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13</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360" w:line="576" w:lineRule="exact"/>
        <w:ind w:left="0" w:leftChars="0" w:right="0"/>
        <w:jc w:val="center"/>
        <w:textAlignment w:val="auto"/>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关于</w:t>
      </w:r>
      <w:r>
        <w:rPr>
          <w:rFonts w:hint="eastAsia" w:ascii="方正小标宋简体" w:hAnsi="方正小标宋简体" w:eastAsia="方正小标宋简体" w:cs="方正小标宋简体"/>
          <w:b w:val="0"/>
          <w:bCs/>
          <w:color w:val="000000" w:themeColor="text1"/>
          <w:w w:val="100"/>
          <w:sz w:val="44"/>
          <w:szCs w:val="44"/>
          <w:lang w:eastAsia="zh-CN"/>
          <w14:textFill>
            <w14:solidFill>
              <w14:schemeClr w14:val="tx1"/>
            </w14:solidFill>
          </w14:textFill>
        </w:rPr>
        <w:t>河北巨蜥智能科技有限公司低品位余热发电及智能节能减排装备制造项目</w:t>
      </w: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河北巨蜥智能科技有限公司：</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河北巨蜥智能科技有限公司低品位余热发电及智能节能减排装备制造项目环境影响报告表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一、项目位于河北省邯郸市魏县经济开发区天雨东路 2993-1 号,3 号厂房</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厂址中心地理坐标为东经114°58′31.083′′,北纬 36°19′49.361′′。建设内容及建设规模：</w:t>
      </w:r>
      <w:r>
        <w:rPr>
          <w:rFonts w:hint="eastAsia" w:ascii="Times New Roman" w:hAnsi="Times New Roman" w:eastAsia="仿宋_GB2312" w:cs="Times New Roman"/>
          <w:w w:val="100"/>
          <w:sz w:val="32"/>
          <w:szCs w:val="32"/>
          <w:lang w:eastAsia="zh-CN"/>
        </w:rPr>
        <w:t>项目租赁现有厂房进行生产,总占地面积 4078.5平米,建设余热发电机组装备制造生产线、环保与配套装备生产线及配套设施,购置剪板机、折机、卷板机、角磨机、砂轮机、金属圆锯机、火焰切割机、钻床、锯床、车床、焊机、测试系统、锅炉、冷媒加注机、润滑油加注泵等设备,项目建成后年产 ECT 蒸汽余热发电机组 10 套、0RC 低品位余热发电机组 20 组、AI 智能传感器及控制装备 30 套、电助熔水套 5 套、节能燃烧器 5 套、烟气治理环保系统 5 套</w:t>
      </w:r>
      <w:r>
        <w:rPr>
          <w:rFonts w:hint="default" w:ascii="Times New Roman" w:hAnsi="Times New Roman" w:eastAsia="仿宋_GB2312" w:cs="Times New Roman"/>
          <w:w w:val="100"/>
          <w:sz w:val="32"/>
          <w:szCs w:val="32"/>
          <w:lang w:val="en-US" w:eastAsia="zh-CN"/>
        </w:rPr>
        <w:t>。项目总投资5000万元，其中环保投资</w:t>
      </w:r>
      <w:r>
        <w:rPr>
          <w:rFonts w:hint="eastAsia" w:ascii="Times New Roman" w:hAnsi="Times New Roman" w:eastAsia="仿宋_GB2312" w:cs="Times New Roman"/>
          <w:w w:val="100"/>
          <w:sz w:val="32"/>
          <w:szCs w:val="32"/>
          <w:lang w:val="en-US" w:eastAsia="zh-CN"/>
        </w:rPr>
        <w:t>50</w:t>
      </w:r>
      <w:r>
        <w:rPr>
          <w:rFonts w:hint="default" w:ascii="Times New Roman" w:hAnsi="Times New Roman" w:eastAsia="仿宋_GB2312" w:cs="Times New Roman"/>
          <w:w w:val="100"/>
          <w:sz w:val="32"/>
          <w:szCs w:val="32"/>
          <w:lang w:val="en-US" w:eastAsia="zh-CN"/>
        </w:rPr>
        <w:t>万元，占总投资</w:t>
      </w: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eastAsia="zh-CN"/>
        </w:rPr>
        <w:t>邯郸市博盈环保科技有限公司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为燃气锅炉废气、角磨机、火焰切割机切割、焊接、打磨工序废气及无组织废气</w:t>
      </w:r>
      <w:r>
        <w:rPr>
          <w:rFonts w:hint="default" w:ascii="Times New Roman" w:hAnsi="Times New Roman" w:eastAsia="仿宋_GB2312" w:cs="Times New Roman"/>
          <w:w w:val="100"/>
          <w:sz w:val="32"/>
          <w:szCs w:val="32"/>
          <w:lang w:val="en-US" w:eastAsia="zh-CN"/>
        </w:rPr>
        <w:t>等。</w:t>
      </w:r>
    </w:p>
    <w:p>
      <w:pPr>
        <w:jc w:val="both"/>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燃气锅炉废气、角磨机、火焰切割机切割、焊接、打磨工序废气。其中燃气锅炉废气使用低氮燃烧器，后通过排气筒排放，满足《锅炉大气污染物排放标准》 (DB13/5161-2020)中表1大气氮氧化物污染物排放限值要求；角磨机、火焰切割机切割、焊接、打磨工序废气经集气罩收集后通过袋式除尘器处理，后经排气筒排放，满足《大气污染物综合排放标准》(GB16297-1996)中表2颗粒物(其他)排放浓度限值。</w:t>
      </w:r>
    </w:p>
    <w:p>
      <w:pPr>
        <w:ind w:firstLine="640" w:firstLineChars="200"/>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满足《大气污染物综合排放标准》(GB16297-1996)中表2颗粒物(其他)排放浓度限值。</w:t>
      </w:r>
    </w:p>
    <w:p>
      <w:pPr>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废水：本项目产生的废水主要为废切削液、冷却塔冷却循环水、地面清洗废水、软化水制备浓水、锅炉冷凝回收排水以及生活污水</w:t>
      </w:r>
      <w:r>
        <w:rPr>
          <w:rFonts w:hint="eastAsia" w:ascii="Times New Roman" w:hAnsi="Times New Roman" w:eastAsia="仿宋_GB2312" w:cs="Times New Roman"/>
          <w:w w:val="100"/>
          <w:sz w:val="32"/>
          <w:szCs w:val="32"/>
          <w:lang w:val="en-US" w:eastAsia="zh-CN"/>
        </w:rPr>
        <w:t>。其中</w:t>
      </w:r>
      <w:r>
        <w:rPr>
          <w:rFonts w:hint="default" w:ascii="Times New Roman" w:hAnsi="Times New Roman" w:eastAsia="仿宋_GB2312" w:cs="Times New Roman"/>
          <w:w w:val="100"/>
          <w:sz w:val="32"/>
          <w:szCs w:val="32"/>
          <w:lang w:val="en-US" w:eastAsia="zh-CN"/>
        </w:rPr>
        <w:t>废切削液</w:t>
      </w:r>
      <w:r>
        <w:rPr>
          <w:rFonts w:hint="eastAsia" w:ascii="Times New Roman" w:hAnsi="Times New Roman" w:eastAsia="仿宋_GB2312" w:cs="Times New Roman"/>
          <w:w w:val="100"/>
          <w:sz w:val="32"/>
          <w:szCs w:val="32"/>
          <w:lang w:val="en-US" w:eastAsia="zh-CN"/>
        </w:rPr>
        <w:t>作为危废处置、</w:t>
      </w:r>
      <w:r>
        <w:rPr>
          <w:rFonts w:hint="default" w:ascii="Times New Roman" w:hAnsi="Times New Roman" w:eastAsia="仿宋_GB2312" w:cs="Times New Roman"/>
          <w:w w:val="100"/>
          <w:sz w:val="32"/>
          <w:szCs w:val="32"/>
          <w:lang w:val="en-US" w:eastAsia="zh-CN"/>
        </w:rPr>
        <w:t>冷却塔冷却循环水</w:t>
      </w:r>
      <w:r>
        <w:rPr>
          <w:rFonts w:hint="eastAsia" w:ascii="Times New Roman" w:hAnsi="Times New Roman" w:eastAsia="仿宋_GB2312" w:cs="Times New Roman"/>
          <w:w w:val="100"/>
          <w:sz w:val="32"/>
          <w:szCs w:val="32"/>
          <w:lang w:val="en-US" w:eastAsia="zh-CN"/>
        </w:rPr>
        <w:t>循环使用，不外排、地面清洗废水设置导流槽或单独管网引入隔油池,经隔油池处理后与车间其他区域地面清洗废水一起经沉淀池处理后与软化水制备浓水、锅炉冷凝回收排水及经化粪池处理后的生活废水由园区污水管网排入魏县经济开发区污水处理有限公司深度处理，</w:t>
      </w:r>
      <w:r>
        <w:rPr>
          <w:rFonts w:hint="eastAsia" w:ascii="Times New Roman" w:hAnsi="Times New Roman" w:eastAsia="仿宋_GB2312" w:cs="Times New Roman"/>
          <w:w w:val="100"/>
          <w:sz w:val="32"/>
          <w:szCs w:val="32"/>
          <w:lang w:val="en-US" w:eastAsia="zh-CN"/>
        </w:rPr>
        <w:t>满足《污水综合排放标准》 (GB8978-1996)三级排放标准及魏县经济开发区污水处理厂进水指标要求。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产生的噪声主要为机加工等生产设备运行和风机运行时产生的噪声及空气动力噪声，设备通过选用低噪声设备，采取基础减振，风机设置软连接、厂房隔声等措施，满足《工业企业厂界环境噪声排放标准》(GB12348.2008)3类标准。</w:t>
      </w:r>
    </w:p>
    <w:p>
      <w:pPr>
        <w:ind w:firstLine="640" w:firstLineChars="200"/>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w:t>
      </w:r>
      <w:r>
        <w:rPr>
          <w:rFonts w:hint="eastAsia" w:ascii="Times New Roman" w:hAnsi="Times New Roman" w:eastAsia="仿宋_GB2312" w:cs="Times New Roman"/>
          <w:w w:val="100"/>
          <w:sz w:val="32"/>
          <w:szCs w:val="32"/>
          <w:lang w:val="en-US" w:eastAsia="zh-CN"/>
        </w:rPr>
        <w:t>废金属边角料、废金属屑、废打磨片、废焊条(丝)头、废气瓶、废冷媒瓶、除尘灰、废布袋、废离子交换树脂。其中废金属边角料、废金属屑、废打磨片、废焊条(丝)头、除尘灰集中收集后暂存于一般固废暂存区统一外售，废布袋统一收集后委托环卫部门统一处置，废离子交换树脂不暂存，收集后外售，废气瓶暂存于一般固废区,定期由厂家回收再利用，废冷媒瓶均由冷媒加注工序抽取排空后暂存于一般固废区,定期交由厂家回收作为原始用途再利用。</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废润滑油、废润滑油桶、废切削液、废切削液瓶、</w:t>
      </w:r>
      <w:bookmarkStart w:id="0" w:name="_GoBack"/>
      <w:bookmarkEnd w:id="0"/>
      <w:r>
        <w:rPr>
          <w:rFonts w:hint="eastAsia" w:ascii="Times New Roman" w:hAnsi="Times New Roman" w:eastAsia="仿宋_GB2312" w:cs="Times New Roman"/>
          <w:w w:val="100"/>
          <w:sz w:val="32"/>
          <w:szCs w:val="32"/>
          <w:lang w:val="en-US" w:eastAsia="zh-CN"/>
        </w:rPr>
        <w:t>废油渣、含油金属屑。均</w:t>
      </w:r>
      <w:r>
        <w:rPr>
          <w:rFonts w:hint="default" w:ascii="Times New Roman" w:hAnsi="Times New Roman" w:eastAsia="仿宋_GB2312" w:cs="Times New Roman"/>
          <w:w w:val="100"/>
          <w:sz w:val="32"/>
          <w:szCs w:val="32"/>
          <w:lang w:val="en-US" w:eastAsia="zh-CN"/>
        </w:rPr>
        <w:t>收集后暂存于危废间内，定期交有资质单位处置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0.417</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0.024</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0.027</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0.135</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五</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二十八</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5</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28</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2FF721E"/>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7F4D04"/>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DD9130"/>
    <w:rsid w:val="66DFC3F2"/>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93BA8A07"/>
    <w:rsid w:val="9C3B2DDE"/>
    <w:rsid w:val="9F91B3F9"/>
    <w:rsid w:val="9FEF04B4"/>
    <w:rsid w:val="BFDF3EB1"/>
    <w:rsid w:val="BFDFB3FC"/>
    <w:rsid w:val="BFEF58B8"/>
    <w:rsid w:val="D6DE0F29"/>
    <w:rsid w:val="DF3A376E"/>
    <w:rsid w:val="E81362F8"/>
    <w:rsid w:val="EDF9CC66"/>
    <w:rsid w:val="EEBF7C0F"/>
    <w:rsid w:val="F977A930"/>
    <w:rsid w:val="FA7BBE83"/>
    <w:rsid w:val="FD5FD92E"/>
    <w:rsid w:val="FDFE5BE9"/>
    <w:rsid w:val="FE76207E"/>
    <w:rsid w:val="FEF560DA"/>
    <w:rsid w:val="FF770519"/>
    <w:rsid w:val="FFCF0453"/>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5</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2014-11-09T20:08:00Z</dcterms:created>
  <dc:creator>ZWFWTYSL03</dc:creator>
  <cp:lastModifiedBy>thtf</cp:lastModifiedBy>
  <cp:lastPrinted>2025-11-20T22:03:00Z</cp:lastPrinted>
  <dcterms:modified xsi:type="dcterms:W3CDTF">2026-05-27T09:20:03Z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