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pPr>
      <w:r>
        <w:rPr>
          <w:rFonts w:ascii="黑体" w:hAnsi="黑体" w:eastAsia="黑体" w:cs="黑体"/>
          <w:b/>
          <w:color w:val="000000"/>
          <w:sz w:val="44"/>
        </w:rPr>
        <w:t>2024年部门预算信息公开目录</w:t>
      </w:r>
    </w:p>
    <w:p>
      <w:pPr>
        <w:spacing w:before="0" w:after="0" w:line="240" w:lineRule="auto"/>
        <w:ind w:firstLine="0"/>
        <w:jc w:val="center"/>
        <w:outlineLvl w:val="9"/>
      </w:pPr>
      <w:r>
        <w:rPr>
          <w:rFonts w:ascii="黑体" w:hAnsi="黑体" w:eastAsia="黑体" w:cs="黑体"/>
          <w:b/>
          <w:color w:val="000000"/>
          <w:sz w:val="30"/>
        </w:rPr>
        <w:t xml:space="preserve"> </w:t>
      </w:r>
    </w:p>
    <w:p>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8</w:t>
      </w:r>
      <w:r>
        <w:fldChar w:fldCharType="end"/>
      </w:r>
      <w:r>
        <w:fldChar w:fldCharType="end"/>
      </w:r>
    </w:p>
    <w:p>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9</w:t>
      </w:r>
      <w:r>
        <w:fldChar w:fldCharType="end"/>
      </w:r>
      <w:r>
        <w:fldChar w:fldCharType="end"/>
      </w:r>
    </w:p>
    <w:p>
      <w:pPr>
        <w:pStyle w:val="3"/>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10</w:t>
      </w:r>
      <w:r>
        <w:fldChar w:fldCharType="end"/>
      </w:r>
      <w:r>
        <w:fldChar w:fldCharType="end"/>
      </w:r>
    </w:p>
    <w:p>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11</w:t>
      </w:r>
      <w:r>
        <w:fldChar w:fldCharType="end"/>
      </w:r>
      <w:r>
        <w:fldChar w:fldCharType="end"/>
      </w:r>
    </w:p>
    <w:p>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12</w:t>
      </w:r>
      <w:r>
        <w:fldChar w:fldCharType="end"/>
      </w:r>
      <w:r>
        <w:fldChar w:fldCharType="end"/>
      </w:r>
    </w:p>
    <w:p>
      <w:r>
        <w:fldChar w:fldCharType="end"/>
      </w:r>
    </w:p>
    <w:p>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13</w:t>
      </w:r>
      <w:r>
        <w:fldChar w:fldCharType="end"/>
      </w:r>
      <w:r>
        <w:fldChar w:fldCharType="end"/>
      </w:r>
    </w:p>
    <w:p>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15</w:t>
      </w:r>
      <w:r>
        <w:fldChar w:fldCharType="end"/>
      </w:r>
      <w:r>
        <w:fldChar w:fldCharType="end"/>
      </w:r>
    </w:p>
    <w:p>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16</w:t>
      </w:r>
      <w:r>
        <w:fldChar w:fldCharType="end"/>
      </w:r>
      <w:r>
        <w:fldChar w:fldCharType="end"/>
      </w:r>
    </w:p>
    <w:p>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16</w:t>
      </w:r>
      <w:r>
        <w:fldChar w:fldCharType="end"/>
      </w:r>
      <w:r>
        <w:fldChar w:fldCharType="end"/>
      </w:r>
    </w:p>
    <w:p>
      <w:pPr>
        <w:pStyle w:val="3"/>
        <w:tabs>
          <w:tab w:val="right" w:leader="dot" w:pos="14562"/>
        </w:tabs>
      </w:pPr>
      <w:r>
        <w:fldChar w:fldCharType="begin"/>
      </w:r>
      <w:r>
        <w:instrText xml:space="preserve"> HYPERLINK \l "_Toc_3_3_0000000014" </w:instrText>
      </w:r>
      <w:r>
        <w:fldChar w:fldCharType="separate"/>
      </w:r>
      <w:r>
        <w:t>五、部门整体绩效目标</w:t>
      </w:r>
      <w:r>
        <w:tab/>
      </w:r>
      <w:r>
        <w:fldChar w:fldCharType="begin"/>
      </w:r>
      <w:r>
        <w:instrText xml:space="preserve">PAGEREF _Toc_3_3_0000000014 \h</w:instrText>
      </w:r>
      <w:r>
        <w:fldChar w:fldCharType="separate"/>
      </w:r>
      <w:r>
        <w:t>16</w:t>
      </w:r>
      <w:r>
        <w:fldChar w:fldCharType="end"/>
      </w:r>
      <w:r>
        <w:fldChar w:fldCharType="end"/>
      </w:r>
    </w:p>
    <w:p>
      <w:pPr>
        <w:pStyle w:val="3"/>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19</w:t>
      </w:r>
      <w:r>
        <w:fldChar w:fldCharType="end"/>
      </w:r>
      <w:r>
        <w:fldChar w:fldCharType="end"/>
      </w:r>
    </w:p>
    <w:p>
      <w:pPr>
        <w:pStyle w:val="3"/>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20</w:t>
      </w:r>
      <w:r>
        <w:fldChar w:fldCharType="end"/>
      </w:r>
      <w:r>
        <w:fldChar w:fldCharType="end"/>
      </w:r>
    </w:p>
    <w:p>
      <w:pPr>
        <w:pStyle w:val="3"/>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32</w:t>
      </w:r>
      <w:r>
        <w:fldChar w:fldCharType="end"/>
      </w:r>
      <w:r>
        <w:fldChar w:fldCharType="end"/>
      </w:r>
    </w:p>
    <w:p>
      <w:pPr>
        <w:pStyle w:val="3"/>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32</w:t>
      </w:r>
      <w:r>
        <w:fldChar w:fldCharType="end"/>
      </w:r>
      <w:r>
        <w:fldChar w:fldCharType="end"/>
      </w:r>
    </w:p>
    <w:p>
      <w:pPr>
        <w:pStyle w:val="3"/>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32</w:t>
      </w:r>
      <w:r>
        <w:fldChar w:fldCharType="end"/>
      </w:r>
      <w:r>
        <w:fldChar w:fldCharType="end"/>
      </w:r>
    </w:p>
    <w:p>
      <w:pPr>
        <w:pStyle w:val="3"/>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33</w:t>
      </w:r>
      <w:r>
        <w:fldChar w:fldCharType="end"/>
      </w:r>
      <w:r>
        <w:fldChar w:fldCharType="end"/>
      </w:r>
    </w:p>
    <w:p>
      <w:pPr>
        <w:sectPr>
          <w:pgSz w:w="16840" w:h="11900" w:orient="landscape"/>
          <w:pgMar w:top="1587" w:right="1134" w:bottom="1361" w:left="1134" w:header="720" w:footer="720" w:gutter="0"/>
          <w:pgNumType w:start="1"/>
          <w:cols w:space="720" w:num="1"/>
        </w:sectPr>
      </w:pPr>
      <w:r>
        <w:fldChar w:fldCharType="end"/>
      </w:r>
    </w:p>
    <w:p>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2383"/>
        <w:gridCol w:w="155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942" w:type="dxa"/>
            <w:gridSpan w:val="2"/>
            <w:tcBorders>
              <w:top w:val="single" w:color="FFFFFF" w:sz="6" w:space="0"/>
              <w:left w:val="single" w:color="FFFFFF" w:sz="6" w:space="0"/>
              <w:right w:val="single" w:color="FFFFFF" w:sz="6" w:space="0"/>
            </w:tcBorders>
            <w:vAlign w:val="center"/>
          </w:tcPr>
          <w:p>
            <w:pPr>
              <w:pStyle w:val="10"/>
            </w:pPr>
            <w:r>
              <w:t>450魏县医疗保障局</w:t>
            </w:r>
          </w:p>
        </w:tc>
        <w:tc>
          <w:tcPr>
            <w:tcW w:w="1971" w:type="dxa"/>
            <w:tcBorders>
              <w:top w:val="single" w:color="FFFFFF" w:sz="6" w:space="0"/>
              <w:left w:val="single" w:color="FFFFFF" w:sz="6" w:space="0"/>
              <w:right w:val="single" w:color="FFFFFF" w:sz="6" w:space="0"/>
            </w:tcBorders>
            <w:vAlign w:val="center"/>
          </w:tcPr>
          <w:p>
            <w:pPr>
              <w:pStyle w:val="9"/>
            </w:pPr>
            <w:r>
              <w:t>预算年度：2024</w:t>
            </w:r>
          </w:p>
        </w:tc>
        <w:tc>
          <w:tcPr>
            <w:tcW w:w="394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1" w:type="dxa"/>
            <w:vMerge w:val="restart"/>
            <w:vAlign w:val="center"/>
          </w:tcPr>
          <w:p>
            <w:pPr>
              <w:pStyle w:val="11"/>
            </w:pPr>
            <w:r>
              <w:t>序号</w:t>
            </w:r>
          </w:p>
        </w:tc>
        <w:tc>
          <w:tcPr>
            <w:tcW w:w="3942" w:type="dxa"/>
            <w:gridSpan w:val="2"/>
            <w:vAlign w:val="center"/>
          </w:tcPr>
          <w:p>
            <w:pPr>
              <w:pStyle w:val="11"/>
            </w:pPr>
            <w:r>
              <w:t>收入</w:t>
            </w:r>
          </w:p>
        </w:tc>
        <w:tc>
          <w:tcPr>
            <w:tcW w:w="3942" w:type="dxa"/>
            <w:gridSpan w:val="2"/>
            <w:vAlign w:val="center"/>
          </w:tcPr>
          <w:p>
            <w:pPr>
              <w:pStyle w:val="11"/>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1" w:type="dxa"/>
            <w:vMerge w:val="continue"/>
          </w:tcPr>
          <w:p/>
        </w:tc>
        <w:tc>
          <w:tcPr>
            <w:tcW w:w="1971" w:type="dxa"/>
            <w:vAlign w:val="center"/>
          </w:tcPr>
          <w:p>
            <w:pPr>
              <w:pStyle w:val="11"/>
            </w:pPr>
            <w:r>
              <w:t>项  目</w:t>
            </w:r>
          </w:p>
        </w:tc>
        <w:tc>
          <w:tcPr>
            <w:tcW w:w="1971" w:type="dxa"/>
            <w:vAlign w:val="center"/>
          </w:tcPr>
          <w:p>
            <w:pPr>
              <w:pStyle w:val="11"/>
            </w:pPr>
            <w:r>
              <w:t>预算数</w:t>
            </w:r>
          </w:p>
        </w:tc>
        <w:tc>
          <w:tcPr>
            <w:tcW w:w="2383" w:type="dxa"/>
            <w:vAlign w:val="center"/>
          </w:tcPr>
          <w:p>
            <w:pPr>
              <w:pStyle w:val="11"/>
            </w:pPr>
            <w:r>
              <w:t>项  目</w:t>
            </w:r>
          </w:p>
        </w:tc>
        <w:tc>
          <w:tcPr>
            <w:tcW w:w="1559" w:type="dxa"/>
            <w:vAlign w:val="center"/>
          </w:tcPr>
          <w:p>
            <w:pPr>
              <w:pStyle w:val="11"/>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1" w:type="dxa"/>
            <w:vAlign w:val="center"/>
          </w:tcPr>
          <w:p>
            <w:pPr>
              <w:pStyle w:val="11"/>
            </w:pPr>
            <w:r>
              <w:t>栏次</w:t>
            </w:r>
          </w:p>
        </w:tc>
        <w:tc>
          <w:tcPr>
            <w:tcW w:w="1971" w:type="dxa"/>
            <w:vAlign w:val="center"/>
          </w:tcPr>
          <w:p>
            <w:pPr>
              <w:pStyle w:val="11"/>
            </w:pPr>
            <w:r>
              <w:t>1</w:t>
            </w:r>
          </w:p>
        </w:tc>
        <w:tc>
          <w:tcPr>
            <w:tcW w:w="1971" w:type="dxa"/>
            <w:vAlign w:val="center"/>
          </w:tcPr>
          <w:p>
            <w:pPr>
              <w:pStyle w:val="11"/>
            </w:pPr>
            <w:r>
              <w:t>2</w:t>
            </w:r>
          </w:p>
        </w:tc>
        <w:tc>
          <w:tcPr>
            <w:tcW w:w="2383" w:type="dxa"/>
            <w:vAlign w:val="center"/>
          </w:tcPr>
          <w:p>
            <w:pPr>
              <w:pStyle w:val="11"/>
            </w:pPr>
            <w:r>
              <w:t>3</w:t>
            </w:r>
          </w:p>
        </w:tc>
        <w:tc>
          <w:tcPr>
            <w:tcW w:w="1559" w:type="dxa"/>
            <w:vAlign w:val="center"/>
          </w:tcPr>
          <w:p>
            <w:pPr>
              <w:pStyle w:val="11"/>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1</w:t>
            </w:r>
          </w:p>
        </w:tc>
        <w:tc>
          <w:tcPr>
            <w:tcW w:w="1971" w:type="dxa"/>
            <w:vAlign w:val="center"/>
          </w:tcPr>
          <w:p>
            <w:pPr>
              <w:pStyle w:val="13"/>
            </w:pPr>
            <w:r>
              <w:t>一、一般公共预算拨款收入</w:t>
            </w:r>
          </w:p>
        </w:tc>
        <w:tc>
          <w:tcPr>
            <w:tcW w:w="1971" w:type="dxa"/>
            <w:vAlign w:val="center"/>
          </w:tcPr>
          <w:p>
            <w:pPr>
              <w:pStyle w:val="12"/>
            </w:pPr>
            <w:r>
              <w:t>13123.69</w:t>
            </w:r>
          </w:p>
        </w:tc>
        <w:tc>
          <w:tcPr>
            <w:tcW w:w="2383" w:type="dxa"/>
            <w:vAlign w:val="center"/>
          </w:tcPr>
          <w:p>
            <w:pPr>
              <w:pStyle w:val="13"/>
            </w:pPr>
            <w:r>
              <w:t>一、一般公共服务支出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2</w:t>
            </w:r>
          </w:p>
        </w:tc>
        <w:tc>
          <w:tcPr>
            <w:tcW w:w="1971" w:type="dxa"/>
            <w:vAlign w:val="center"/>
          </w:tcPr>
          <w:p>
            <w:pPr>
              <w:pStyle w:val="13"/>
            </w:pPr>
            <w:r>
              <w:t>二、政府性基金预算拨款收入</w:t>
            </w:r>
          </w:p>
        </w:tc>
        <w:tc>
          <w:tcPr>
            <w:tcW w:w="1971" w:type="dxa"/>
            <w:vAlign w:val="center"/>
          </w:tcPr>
          <w:p>
            <w:pPr>
              <w:pStyle w:val="12"/>
            </w:pPr>
          </w:p>
        </w:tc>
        <w:tc>
          <w:tcPr>
            <w:tcW w:w="2383" w:type="dxa"/>
            <w:vAlign w:val="center"/>
          </w:tcPr>
          <w:p>
            <w:pPr>
              <w:pStyle w:val="13"/>
            </w:pPr>
            <w:r>
              <w:t>二、外交支出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3</w:t>
            </w:r>
          </w:p>
        </w:tc>
        <w:tc>
          <w:tcPr>
            <w:tcW w:w="1971" w:type="dxa"/>
            <w:vAlign w:val="center"/>
          </w:tcPr>
          <w:p>
            <w:pPr>
              <w:pStyle w:val="13"/>
            </w:pPr>
            <w:r>
              <w:t>三、国有资本经营预算拨款收入</w:t>
            </w:r>
          </w:p>
        </w:tc>
        <w:tc>
          <w:tcPr>
            <w:tcW w:w="1971" w:type="dxa"/>
            <w:vAlign w:val="center"/>
          </w:tcPr>
          <w:p>
            <w:pPr>
              <w:pStyle w:val="12"/>
            </w:pPr>
          </w:p>
        </w:tc>
        <w:tc>
          <w:tcPr>
            <w:tcW w:w="2383" w:type="dxa"/>
            <w:vAlign w:val="center"/>
          </w:tcPr>
          <w:p>
            <w:pPr>
              <w:pStyle w:val="13"/>
            </w:pPr>
            <w:r>
              <w:t>三、国防支出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4</w:t>
            </w:r>
          </w:p>
        </w:tc>
        <w:tc>
          <w:tcPr>
            <w:tcW w:w="1971" w:type="dxa"/>
            <w:vAlign w:val="center"/>
          </w:tcPr>
          <w:p>
            <w:pPr>
              <w:pStyle w:val="13"/>
            </w:pPr>
            <w:r>
              <w:t>四、财政专户管理资金收入</w:t>
            </w:r>
          </w:p>
        </w:tc>
        <w:tc>
          <w:tcPr>
            <w:tcW w:w="1971" w:type="dxa"/>
            <w:vAlign w:val="center"/>
          </w:tcPr>
          <w:p>
            <w:pPr>
              <w:pStyle w:val="12"/>
            </w:pPr>
          </w:p>
        </w:tc>
        <w:tc>
          <w:tcPr>
            <w:tcW w:w="2383" w:type="dxa"/>
            <w:vAlign w:val="center"/>
          </w:tcPr>
          <w:p>
            <w:pPr>
              <w:pStyle w:val="13"/>
            </w:pPr>
            <w:r>
              <w:t>四、公共安全支出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5</w:t>
            </w:r>
          </w:p>
        </w:tc>
        <w:tc>
          <w:tcPr>
            <w:tcW w:w="1971" w:type="dxa"/>
            <w:vAlign w:val="center"/>
          </w:tcPr>
          <w:p>
            <w:pPr>
              <w:pStyle w:val="13"/>
            </w:pPr>
            <w:r>
              <w:t>五、单位资金</w:t>
            </w:r>
          </w:p>
        </w:tc>
        <w:tc>
          <w:tcPr>
            <w:tcW w:w="1971" w:type="dxa"/>
            <w:vAlign w:val="center"/>
          </w:tcPr>
          <w:p>
            <w:pPr>
              <w:pStyle w:val="12"/>
            </w:pPr>
          </w:p>
        </w:tc>
        <w:tc>
          <w:tcPr>
            <w:tcW w:w="2383" w:type="dxa"/>
            <w:vAlign w:val="center"/>
          </w:tcPr>
          <w:p>
            <w:pPr>
              <w:pStyle w:val="13"/>
            </w:pPr>
            <w:r>
              <w:t>五、教育支出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6</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六、科学技术支出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7</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七、文化旅游体育与传媒支出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8</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八、社会保障和就业支出</w:t>
            </w:r>
          </w:p>
        </w:tc>
        <w:tc>
          <w:tcPr>
            <w:tcW w:w="1559" w:type="dxa"/>
            <w:vAlign w:val="center"/>
          </w:tcPr>
          <w:p>
            <w:pPr>
              <w:pStyle w:val="12"/>
            </w:pPr>
            <w:r>
              <w:t>51.81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9</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九、社会保险基金支出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10</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十、卫生健康支出</w:t>
            </w:r>
          </w:p>
        </w:tc>
        <w:tc>
          <w:tcPr>
            <w:tcW w:w="1559" w:type="dxa"/>
            <w:vAlign w:val="center"/>
          </w:tcPr>
          <w:p>
            <w:pPr>
              <w:pStyle w:val="12"/>
            </w:pPr>
            <w:r>
              <w:t>13071.88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11</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十一、节能环保支出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12</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十二、城乡社区支出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13</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十三、农林水支出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14</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十四、交通运输支出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15</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十五、资源勘探工业信息等支出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16</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十六、商业服务业等支出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17</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十七、金融支出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18</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十八、援助其他地区支出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19</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十九、自然资源海洋气象等支出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20</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二十、住房保障支出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21</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二十一、粮油物资储备支出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5" w:hRule="atLeast"/>
          <w:jc w:val="center"/>
        </w:trPr>
        <w:tc>
          <w:tcPr>
            <w:tcW w:w="1971" w:type="dxa"/>
            <w:vAlign w:val="center"/>
          </w:tcPr>
          <w:p>
            <w:pPr>
              <w:pStyle w:val="14"/>
            </w:pPr>
            <w:r>
              <w:t>22</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二十二、国有资本经营预算支出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5" w:hRule="atLeast"/>
          <w:jc w:val="center"/>
        </w:trPr>
        <w:tc>
          <w:tcPr>
            <w:tcW w:w="1971" w:type="dxa"/>
            <w:vAlign w:val="center"/>
          </w:tcPr>
          <w:p>
            <w:pPr>
              <w:pStyle w:val="14"/>
            </w:pPr>
            <w:r>
              <w:t>23</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二十三、灾害防治及应急管理支出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24</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二十四、预备费</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25</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二十五、其他支出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26</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二十六、转移性支出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27</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二十七、债务还本支出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28</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二十八、债务付息支出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29</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二十九、债务发行费用支出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0" w:hRule="atLeast"/>
          <w:jc w:val="center"/>
        </w:trPr>
        <w:tc>
          <w:tcPr>
            <w:tcW w:w="1971" w:type="dxa"/>
            <w:vAlign w:val="center"/>
          </w:tcPr>
          <w:p>
            <w:pPr>
              <w:pStyle w:val="14"/>
            </w:pPr>
            <w:r>
              <w:t>30</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三十、抗疫特别国债安排的支出</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31</w:t>
            </w:r>
          </w:p>
        </w:tc>
        <w:tc>
          <w:tcPr>
            <w:tcW w:w="1971" w:type="dxa"/>
            <w:vAlign w:val="center"/>
          </w:tcPr>
          <w:p>
            <w:pPr>
              <w:pStyle w:val="13"/>
            </w:pPr>
          </w:p>
        </w:tc>
        <w:tc>
          <w:tcPr>
            <w:tcW w:w="1971" w:type="dxa"/>
            <w:vAlign w:val="center"/>
          </w:tcPr>
          <w:p>
            <w:pPr>
              <w:pStyle w:val="12"/>
            </w:pPr>
          </w:p>
        </w:tc>
        <w:tc>
          <w:tcPr>
            <w:tcW w:w="2383" w:type="dxa"/>
            <w:vAlign w:val="center"/>
          </w:tcPr>
          <w:p>
            <w:pPr>
              <w:pStyle w:val="13"/>
            </w:pPr>
            <w:r>
              <w:t>三十一、人行科目</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32</w:t>
            </w:r>
          </w:p>
        </w:tc>
        <w:tc>
          <w:tcPr>
            <w:tcW w:w="1971" w:type="dxa"/>
            <w:vAlign w:val="center"/>
          </w:tcPr>
          <w:p>
            <w:pPr>
              <w:pStyle w:val="15"/>
            </w:pPr>
            <w:r>
              <w:t>本年收入合计</w:t>
            </w:r>
          </w:p>
        </w:tc>
        <w:tc>
          <w:tcPr>
            <w:tcW w:w="1971" w:type="dxa"/>
            <w:vAlign w:val="center"/>
          </w:tcPr>
          <w:p>
            <w:pPr>
              <w:pStyle w:val="16"/>
            </w:pPr>
            <w:r>
              <w:t>13123.69</w:t>
            </w:r>
          </w:p>
        </w:tc>
        <w:tc>
          <w:tcPr>
            <w:tcW w:w="2383" w:type="dxa"/>
            <w:vAlign w:val="center"/>
          </w:tcPr>
          <w:p>
            <w:pPr>
              <w:pStyle w:val="15"/>
            </w:pPr>
            <w:r>
              <w:t>本年支出合计</w:t>
            </w:r>
          </w:p>
        </w:tc>
        <w:tc>
          <w:tcPr>
            <w:tcW w:w="1559" w:type="dxa"/>
            <w:vAlign w:val="center"/>
          </w:tcPr>
          <w:p>
            <w:pPr>
              <w:pStyle w:val="16"/>
            </w:pPr>
            <w:r>
              <w:t>13123.69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33</w:t>
            </w:r>
          </w:p>
        </w:tc>
        <w:tc>
          <w:tcPr>
            <w:tcW w:w="1971" w:type="dxa"/>
            <w:vAlign w:val="center"/>
          </w:tcPr>
          <w:p>
            <w:pPr>
              <w:pStyle w:val="13"/>
            </w:pPr>
            <w:r>
              <w:t>上年结转结余</w:t>
            </w:r>
          </w:p>
        </w:tc>
        <w:tc>
          <w:tcPr>
            <w:tcW w:w="1971" w:type="dxa"/>
            <w:vAlign w:val="center"/>
          </w:tcPr>
          <w:p>
            <w:pPr>
              <w:pStyle w:val="12"/>
            </w:pPr>
          </w:p>
        </w:tc>
        <w:tc>
          <w:tcPr>
            <w:tcW w:w="2383" w:type="dxa"/>
            <w:vAlign w:val="center"/>
          </w:tcPr>
          <w:p>
            <w:pPr>
              <w:pStyle w:val="13"/>
            </w:pPr>
            <w:r>
              <w:t>年终结转结余</w:t>
            </w:r>
          </w:p>
        </w:tc>
        <w:tc>
          <w:tcPr>
            <w:tcW w:w="1559"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pPr>
              <w:pStyle w:val="14"/>
            </w:pPr>
            <w:r>
              <w:t>34</w:t>
            </w:r>
          </w:p>
        </w:tc>
        <w:tc>
          <w:tcPr>
            <w:tcW w:w="1971" w:type="dxa"/>
            <w:vAlign w:val="center"/>
          </w:tcPr>
          <w:p>
            <w:pPr>
              <w:pStyle w:val="15"/>
            </w:pPr>
            <w:r>
              <w:t>收入总计</w:t>
            </w:r>
          </w:p>
        </w:tc>
        <w:tc>
          <w:tcPr>
            <w:tcW w:w="1971" w:type="dxa"/>
            <w:vAlign w:val="center"/>
          </w:tcPr>
          <w:p>
            <w:pPr>
              <w:pStyle w:val="16"/>
            </w:pPr>
            <w:r>
              <w:t>13123.69</w:t>
            </w:r>
          </w:p>
        </w:tc>
        <w:tc>
          <w:tcPr>
            <w:tcW w:w="2383" w:type="dxa"/>
            <w:vAlign w:val="center"/>
          </w:tcPr>
          <w:p>
            <w:pPr>
              <w:pStyle w:val="15"/>
            </w:pPr>
            <w:r>
              <w:t>支出总计</w:t>
            </w:r>
          </w:p>
        </w:tc>
        <w:tc>
          <w:tcPr>
            <w:tcW w:w="1559" w:type="dxa"/>
            <w:vAlign w:val="center"/>
          </w:tcPr>
          <w:p>
            <w:pPr>
              <w:pStyle w:val="16"/>
            </w:pPr>
            <w:r>
              <w:t>13123.69</w:t>
            </w:r>
          </w:p>
        </w:tc>
      </w:tr>
    </w:tbl>
    <w:p>
      <w:pPr>
        <w:sectPr>
          <w:footerReference r:id="rId3" w:type="default"/>
          <w:footerReference r:id="rId4" w:type="even"/>
          <w:pgSz w:w="16840" w:h="11900" w:orient="landscape"/>
          <w:pgMar w:top="1361" w:right="1020" w:bottom="1134" w:left="1020" w:header="720" w:footer="720" w:gutter="0"/>
          <w:pgNumType w:start="1"/>
          <w:cols w:space="720" w:num="1"/>
        </w:sectPr>
      </w:pPr>
    </w:p>
    <w:p>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929"/>
        <w:gridCol w:w="587"/>
        <w:gridCol w:w="758"/>
        <w:gridCol w:w="758"/>
        <w:gridCol w:w="758"/>
        <w:gridCol w:w="758"/>
        <w:gridCol w:w="758"/>
        <w:gridCol w:w="758"/>
        <w:gridCol w:w="758"/>
        <w:gridCol w:w="758"/>
        <w:gridCol w:w="75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790" w:type="dxa"/>
            <w:gridSpan w:val="5"/>
            <w:tcBorders>
              <w:top w:val="single" w:color="FFFFFF" w:sz="6" w:space="0"/>
              <w:left w:val="single" w:color="FFFFFF" w:sz="6" w:space="0"/>
              <w:right w:val="single" w:color="FFFFFF" w:sz="6" w:space="0"/>
            </w:tcBorders>
            <w:vAlign w:val="center"/>
          </w:tcPr>
          <w:p>
            <w:pPr>
              <w:pStyle w:val="10"/>
            </w:pPr>
            <w:r>
              <w:t>450魏县医疗保障局</w:t>
            </w:r>
          </w:p>
        </w:tc>
        <w:tc>
          <w:tcPr>
            <w:tcW w:w="2274" w:type="dxa"/>
            <w:gridSpan w:val="3"/>
            <w:tcBorders>
              <w:top w:val="single" w:color="FFFFFF" w:sz="6" w:space="0"/>
              <w:left w:val="single" w:color="FFFFFF" w:sz="6" w:space="0"/>
              <w:right w:val="single" w:color="FFFFFF" w:sz="6" w:space="0"/>
            </w:tcBorders>
            <w:vAlign w:val="center"/>
          </w:tcPr>
          <w:p>
            <w:pPr>
              <w:pStyle w:val="9"/>
            </w:pPr>
            <w:r>
              <w:t>预算年度：2024</w:t>
            </w:r>
          </w:p>
        </w:tc>
        <w:tc>
          <w:tcPr>
            <w:tcW w:w="3790" w:type="dxa"/>
            <w:gridSpan w:val="5"/>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restart"/>
            <w:vAlign w:val="center"/>
          </w:tcPr>
          <w:p>
            <w:pPr>
              <w:pStyle w:val="11"/>
            </w:pPr>
            <w:r>
              <w:t>序号</w:t>
            </w:r>
          </w:p>
        </w:tc>
        <w:tc>
          <w:tcPr>
            <w:tcW w:w="1687" w:type="dxa"/>
            <w:gridSpan w:val="2"/>
            <w:vAlign w:val="center"/>
          </w:tcPr>
          <w:p>
            <w:pPr>
              <w:pStyle w:val="11"/>
            </w:pPr>
            <w:r>
              <w:t>功能分类科目</w:t>
            </w:r>
          </w:p>
        </w:tc>
        <w:tc>
          <w:tcPr>
            <w:tcW w:w="587" w:type="dxa"/>
            <w:vMerge w:val="restart"/>
            <w:vAlign w:val="center"/>
          </w:tcPr>
          <w:p>
            <w:pPr>
              <w:pStyle w:val="11"/>
            </w:pPr>
            <w:r>
              <w:t>合计</w:t>
            </w:r>
          </w:p>
        </w:tc>
        <w:tc>
          <w:tcPr>
            <w:tcW w:w="6064" w:type="dxa"/>
            <w:gridSpan w:val="8"/>
            <w:vAlign w:val="center"/>
          </w:tcPr>
          <w:p>
            <w:pPr>
              <w:pStyle w:val="11"/>
            </w:pPr>
            <w:r>
              <w:t>本年收入</w:t>
            </w:r>
          </w:p>
        </w:tc>
        <w:tc>
          <w:tcPr>
            <w:tcW w:w="758" w:type="dxa"/>
            <w:vMerge w:val="restart"/>
            <w:vAlign w:val="center"/>
          </w:tcPr>
          <w:p>
            <w:pPr>
              <w:pStyle w:val="11"/>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continue"/>
          </w:tcPr>
          <w:p/>
        </w:tc>
        <w:tc>
          <w:tcPr>
            <w:tcW w:w="758" w:type="dxa"/>
            <w:vAlign w:val="center"/>
          </w:tcPr>
          <w:p>
            <w:pPr>
              <w:pStyle w:val="11"/>
            </w:pPr>
            <w:r>
              <w:t>科目    编码</w:t>
            </w:r>
          </w:p>
        </w:tc>
        <w:tc>
          <w:tcPr>
            <w:tcW w:w="929" w:type="dxa"/>
            <w:vAlign w:val="center"/>
          </w:tcPr>
          <w:p>
            <w:pPr>
              <w:pStyle w:val="11"/>
            </w:pPr>
            <w:r>
              <w:t>科目名称</w:t>
            </w:r>
          </w:p>
        </w:tc>
        <w:tc>
          <w:tcPr>
            <w:tcW w:w="587" w:type="dxa"/>
            <w:vMerge w:val="continue"/>
          </w:tcPr>
          <w:p/>
        </w:tc>
        <w:tc>
          <w:tcPr>
            <w:tcW w:w="758" w:type="dxa"/>
            <w:vAlign w:val="center"/>
          </w:tcPr>
          <w:p>
            <w:pPr>
              <w:pStyle w:val="11"/>
            </w:pPr>
            <w:r>
              <w:t>小计</w:t>
            </w:r>
          </w:p>
        </w:tc>
        <w:tc>
          <w:tcPr>
            <w:tcW w:w="758" w:type="dxa"/>
            <w:vAlign w:val="center"/>
          </w:tcPr>
          <w:p>
            <w:pPr>
              <w:pStyle w:val="11"/>
            </w:pPr>
            <w:r>
              <w:t>财政拨款 收入</w:t>
            </w:r>
          </w:p>
        </w:tc>
        <w:tc>
          <w:tcPr>
            <w:tcW w:w="758" w:type="dxa"/>
            <w:vAlign w:val="center"/>
          </w:tcPr>
          <w:p>
            <w:pPr>
              <w:pStyle w:val="11"/>
            </w:pPr>
            <w:r>
              <w:t>财政专户 收入</w:t>
            </w:r>
          </w:p>
        </w:tc>
        <w:tc>
          <w:tcPr>
            <w:tcW w:w="758" w:type="dxa"/>
            <w:vAlign w:val="center"/>
          </w:tcPr>
          <w:p>
            <w:pPr>
              <w:pStyle w:val="11"/>
            </w:pPr>
            <w:r>
              <w:t>事业收入</w:t>
            </w:r>
          </w:p>
        </w:tc>
        <w:tc>
          <w:tcPr>
            <w:tcW w:w="758" w:type="dxa"/>
            <w:vAlign w:val="center"/>
          </w:tcPr>
          <w:p>
            <w:pPr>
              <w:pStyle w:val="11"/>
            </w:pPr>
            <w:r>
              <w:t>经营收入</w:t>
            </w:r>
          </w:p>
        </w:tc>
        <w:tc>
          <w:tcPr>
            <w:tcW w:w="758" w:type="dxa"/>
            <w:vAlign w:val="center"/>
          </w:tcPr>
          <w:p>
            <w:pPr>
              <w:pStyle w:val="11"/>
            </w:pPr>
            <w:r>
              <w:t>上级补助收入</w:t>
            </w:r>
          </w:p>
        </w:tc>
        <w:tc>
          <w:tcPr>
            <w:tcW w:w="758" w:type="dxa"/>
            <w:vAlign w:val="center"/>
          </w:tcPr>
          <w:p>
            <w:pPr>
              <w:pStyle w:val="11"/>
            </w:pPr>
            <w:r>
              <w:t>附属单位上缴收入</w:t>
            </w:r>
          </w:p>
        </w:tc>
        <w:tc>
          <w:tcPr>
            <w:tcW w:w="758" w:type="dxa"/>
            <w:vAlign w:val="center"/>
          </w:tcPr>
          <w:p>
            <w:pPr>
              <w:pStyle w:val="11"/>
            </w:pPr>
            <w:r>
              <w:t>其他收入</w:t>
            </w:r>
          </w:p>
        </w:tc>
        <w:tc>
          <w:tcPr>
            <w:tcW w:w="758"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Align w:val="center"/>
          </w:tcPr>
          <w:p>
            <w:pPr>
              <w:pStyle w:val="11"/>
            </w:pPr>
            <w:r>
              <w:t>栏次</w:t>
            </w:r>
          </w:p>
        </w:tc>
        <w:tc>
          <w:tcPr>
            <w:tcW w:w="758" w:type="dxa"/>
            <w:vAlign w:val="center"/>
          </w:tcPr>
          <w:p>
            <w:pPr>
              <w:pStyle w:val="11"/>
            </w:pPr>
            <w:r>
              <w:t>1</w:t>
            </w:r>
          </w:p>
        </w:tc>
        <w:tc>
          <w:tcPr>
            <w:tcW w:w="929" w:type="dxa"/>
            <w:vAlign w:val="center"/>
          </w:tcPr>
          <w:p>
            <w:pPr>
              <w:pStyle w:val="11"/>
            </w:pPr>
            <w:r>
              <w:t>2</w:t>
            </w:r>
          </w:p>
        </w:tc>
        <w:tc>
          <w:tcPr>
            <w:tcW w:w="587" w:type="dxa"/>
            <w:vAlign w:val="center"/>
          </w:tcPr>
          <w:p>
            <w:pPr>
              <w:pStyle w:val="11"/>
            </w:pPr>
            <w:r>
              <w:t>3</w:t>
            </w:r>
          </w:p>
        </w:tc>
        <w:tc>
          <w:tcPr>
            <w:tcW w:w="758" w:type="dxa"/>
            <w:vAlign w:val="center"/>
          </w:tcPr>
          <w:p>
            <w:pPr>
              <w:pStyle w:val="11"/>
            </w:pPr>
            <w:r>
              <w:t>4</w:t>
            </w:r>
          </w:p>
        </w:tc>
        <w:tc>
          <w:tcPr>
            <w:tcW w:w="758" w:type="dxa"/>
            <w:vAlign w:val="center"/>
          </w:tcPr>
          <w:p>
            <w:pPr>
              <w:pStyle w:val="11"/>
            </w:pPr>
            <w:r>
              <w:t>5</w:t>
            </w:r>
          </w:p>
        </w:tc>
        <w:tc>
          <w:tcPr>
            <w:tcW w:w="758" w:type="dxa"/>
            <w:vAlign w:val="center"/>
          </w:tcPr>
          <w:p>
            <w:pPr>
              <w:pStyle w:val="11"/>
            </w:pPr>
            <w:r>
              <w:t>6</w:t>
            </w:r>
          </w:p>
        </w:tc>
        <w:tc>
          <w:tcPr>
            <w:tcW w:w="758" w:type="dxa"/>
            <w:vAlign w:val="center"/>
          </w:tcPr>
          <w:p>
            <w:pPr>
              <w:pStyle w:val="11"/>
            </w:pPr>
            <w:r>
              <w:t>7</w:t>
            </w:r>
          </w:p>
        </w:tc>
        <w:tc>
          <w:tcPr>
            <w:tcW w:w="758" w:type="dxa"/>
            <w:vAlign w:val="center"/>
          </w:tcPr>
          <w:p>
            <w:pPr>
              <w:pStyle w:val="11"/>
            </w:pPr>
            <w:r>
              <w:t>8</w:t>
            </w:r>
          </w:p>
        </w:tc>
        <w:tc>
          <w:tcPr>
            <w:tcW w:w="758" w:type="dxa"/>
            <w:vAlign w:val="center"/>
          </w:tcPr>
          <w:p>
            <w:pPr>
              <w:pStyle w:val="11"/>
            </w:pPr>
            <w:r>
              <w:t>9</w:t>
            </w:r>
          </w:p>
        </w:tc>
        <w:tc>
          <w:tcPr>
            <w:tcW w:w="758" w:type="dxa"/>
            <w:vAlign w:val="center"/>
          </w:tcPr>
          <w:p>
            <w:pPr>
              <w:pStyle w:val="11"/>
            </w:pPr>
            <w:r>
              <w:t>10</w:t>
            </w:r>
          </w:p>
        </w:tc>
        <w:tc>
          <w:tcPr>
            <w:tcW w:w="758" w:type="dxa"/>
            <w:vAlign w:val="center"/>
          </w:tcPr>
          <w:p>
            <w:pPr>
              <w:pStyle w:val="11"/>
            </w:pPr>
            <w:r>
              <w:t>11</w:t>
            </w:r>
          </w:p>
        </w:tc>
        <w:tc>
          <w:tcPr>
            <w:tcW w:w="758" w:type="dxa"/>
            <w:vAlign w:val="center"/>
          </w:tcPr>
          <w:p>
            <w:pPr>
              <w:pStyle w:val="11"/>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14"/>
            </w:pPr>
            <w:r>
              <w:t>1</w:t>
            </w:r>
          </w:p>
        </w:tc>
        <w:tc>
          <w:tcPr>
            <w:tcW w:w="758" w:type="dxa"/>
            <w:vAlign w:val="center"/>
          </w:tcPr>
          <w:p>
            <w:pPr>
              <w:pStyle w:val="17"/>
            </w:pPr>
          </w:p>
        </w:tc>
        <w:tc>
          <w:tcPr>
            <w:tcW w:w="929" w:type="dxa"/>
            <w:vAlign w:val="center"/>
          </w:tcPr>
          <w:p>
            <w:pPr>
              <w:pStyle w:val="15"/>
            </w:pPr>
            <w:r>
              <w:t>合计</w:t>
            </w:r>
          </w:p>
        </w:tc>
        <w:tc>
          <w:tcPr>
            <w:tcW w:w="587" w:type="dxa"/>
            <w:vAlign w:val="center"/>
          </w:tcPr>
          <w:p>
            <w:pPr>
              <w:pStyle w:val="16"/>
            </w:pPr>
            <w:r>
              <w:t>13123.69</w:t>
            </w:r>
          </w:p>
        </w:tc>
        <w:tc>
          <w:tcPr>
            <w:tcW w:w="758" w:type="dxa"/>
            <w:vAlign w:val="center"/>
          </w:tcPr>
          <w:p>
            <w:pPr>
              <w:pStyle w:val="16"/>
            </w:pPr>
            <w:r>
              <w:t>13123.69</w:t>
            </w:r>
          </w:p>
        </w:tc>
        <w:tc>
          <w:tcPr>
            <w:tcW w:w="758" w:type="dxa"/>
            <w:vAlign w:val="center"/>
          </w:tcPr>
          <w:p>
            <w:pPr>
              <w:pStyle w:val="16"/>
            </w:pPr>
            <w:r>
              <w:t>13123.69</w:t>
            </w:r>
          </w:p>
        </w:tc>
        <w:tc>
          <w:tcPr>
            <w:tcW w:w="758" w:type="dxa"/>
            <w:vAlign w:val="center"/>
          </w:tcPr>
          <w:p>
            <w:pPr>
              <w:pStyle w:val="16"/>
            </w:pPr>
          </w:p>
        </w:tc>
        <w:tc>
          <w:tcPr>
            <w:tcW w:w="758" w:type="dxa"/>
            <w:vAlign w:val="center"/>
          </w:tcPr>
          <w:p>
            <w:pPr>
              <w:pStyle w:val="16"/>
            </w:pPr>
          </w:p>
        </w:tc>
        <w:tc>
          <w:tcPr>
            <w:tcW w:w="758" w:type="dxa"/>
            <w:vAlign w:val="center"/>
          </w:tcPr>
          <w:p>
            <w:pPr>
              <w:pStyle w:val="16"/>
            </w:pPr>
          </w:p>
        </w:tc>
        <w:tc>
          <w:tcPr>
            <w:tcW w:w="758" w:type="dxa"/>
            <w:vAlign w:val="center"/>
          </w:tcPr>
          <w:p>
            <w:pPr>
              <w:pStyle w:val="16"/>
            </w:pPr>
          </w:p>
        </w:tc>
        <w:tc>
          <w:tcPr>
            <w:tcW w:w="758" w:type="dxa"/>
            <w:vAlign w:val="center"/>
          </w:tcPr>
          <w:p>
            <w:pPr>
              <w:pStyle w:val="16"/>
            </w:pPr>
          </w:p>
        </w:tc>
        <w:tc>
          <w:tcPr>
            <w:tcW w:w="758" w:type="dxa"/>
            <w:vAlign w:val="center"/>
          </w:tcPr>
          <w:p>
            <w:pPr>
              <w:pStyle w:val="16"/>
            </w:pPr>
          </w:p>
        </w:tc>
        <w:tc>
          <w:tcPr>
            <w:tcW w:w="758"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14"/>
            </w:pPr>
            <w:r>
              <w:t>2</w:t>
            </w:r>
          </w:p>
        </w:tc>
        <w:tc>
          <w:tcPr>
            <w:tcW w:w="758" w:type="dxa"/>
            <w:vAlign w:val="center"/>
          </w:tcPr>
          <w:p>
            <w:pPr>
              <w:pStyle w:val="13"/>
            </w:pPr>
            <w:r>
              <w:t>208</w:t>
            </w:r>
          </w:p>
        </w:tc>
        <w:tc>
          <w:tcPr>
            <w:tcW w:w="929" w:type="dxa"/>
            <w:vAlign w:val="center"/>
          </w:tcPr>
          <w:p>
            <w:pPr>
              <w:pStyle w:val="13"/>
            </w:pPr>
            <w:r>
              <w:t>社会保障和就业支出</w:t>
            </w:r>
          </w:p>
        </w:tc>
        <w:tc>
          <w:tcPr>
            <w:tcW w:w="587" w:type="dxa"/>
            <w:vAlign w:val="center"/>
          </w:tcPr>
          <w:p>
            <w:pPr>
              <w:pStyle w:val="12"/>
            </w:pPr>
            <w:r>
              <w:t>51.81</w:t>
            </w:r>
          </w:p>
        </w:tc>
        <w:tc>
          <w:tcPr>
            <w:tcW w:w="758" w:type="dxa"/>
            <w:vAlign w:val="center"/>
          </w:tcPr>
          <w:p>
            <w:pPr>
              <w:pStyle w:val="12"/>
            </w:pPr>
            <w:r>
              <w:t>51.81</w:t>
            </w:r>
          </w:p>
        </w:tc>
        <w:tc>
          <w:tcPr>
            <w:tcW w:w="758" w:type="dxa"/>
            <w:vAlign w:val="center"/>
          </w:tcPr>
          <w:p>
            <w:pPr>
              <w:pStyle w:val="12"/>
            </w:pPr>
            <w:r>
              <w:t>51.81</w:t>
            </w: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14"/>
            </w:pPr>
            <w:r>
              <w:t>3</w:t>
            </w:r>
          </w:p>
        </w:tc>
        <w:tc>
          <w:tcPr>
            <w:tcW w:w="758" w:type="dxa"/>
            <w:vAlign w:val="center"/>
          </w:tcPr>
          <w:p>
            <w:pPr>
              <w:pStyle w:val="13"/>
            </w:pPr>
            <w:r>
              <w:t>20805</w:t>
            </w:r>
          </w:p>
        </w:tc>
        <w:tc>
          <w:tcPr>
            <w:tcW w:w="929" w:type="dxa"/>
            <w:vAlign w:val="center"/>
          </w:tcPr>
          <w:p>
            <w:pPr>
              <w:pStyle w:val="13"/>
            </w:pPr>
            <w:r>
              <w:t>行政事业单位养老支出</w:t>
            </w:r>
          </w:p>
        </w:tc>
        <w:tc>
          <w:tcPr>
            <w:tcW w:w="587" w:type="dxa"/>
            <w:vAlign w:val="center"/>
          </w:tcPr>
          <w:p>
            <w:pPr>
              <w:pStyle w:val="12"/>
            </w:pPr>
            <w:r>
              <w:t>51.81</w:t>
            </w:r>
          </w:p>
        </w:tc>
        <w:tc>
          <w:tcPr>
            <w:tcW w:w="758" w:type="dxa"/>
            <w:vAlign w:val="center"/>
          </w:tcPr>
          <w:p>
            <w:pPr>
              <w:pStyle w:val="12"/>
            </w:pPr>
            <w:r>
              <w:t>51.81</w:t>
            </w:r>
          </w:p>
        </w:tc>
        <w:tc>
          <w:tcPr>
            <w:tcW w:w="758" w:type="dxa"/>
            <w:vAlign w:val="center"/>
          </w:tcPr>
          <w:p>
            <w:pPr>
              <w:pStyle w:val="12"/>
            </w:pPr>
            <w:r>
              <w:t>51.81</w:t>
            </w: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14"/>
            </w:pPr>
            <w:r>
              <w:t>4</w:t>
            </w:r>
          </w:p>
        </w:tc>
        <w:tc>
          <w:tcPr>
            <w:tcW w:w="758" w:type="dxa"/>
            <w:vAlign w:val="center"/>
          </w:tcPr>
          <w:p>
            <w:pPr>
              <w:pStyle w:val="13"/>
            </w:pPr>
            <w:r>
              <w:t>2080505</w:t>
            </w:r>
          </w:p>
        </w:tc>
        <w:tc>
          <w:tcPr>
            <w:tcW w:w="929" w:type="dxa"/>
            <w:vAlign w:val="center"/>
          </w:tcPr>
          <w:p>
            <w:pPr>
              <w:pStyle w:val="13"/>
            </w:pPr>
            <w:r>
              <w:t>机关事业单位基本养老保险缴费支出</w:t>
            </w:r>
          </w:p>
        </w:tc>
        <w:tc>
          <w:tcPr>
            <w:tcW w:w="587" w:type="dxa"/>
            <w:vAlign w:val="center"/>
          </w:tcPr>
          <w:p>
            <w:pPr>
              <w:pStyle w:val="12"/>
            </w:pPr>
            <w:r>
              <w:t>34.54</w:t>
            </w:r>
          </w:p>
        </w:tc>
        <w:tc>
          <w:tcPr>
            <w:tcW w:w="758" w:type="dxa"/>
            <w:vAlign w:val="center"/>
          </w:tcPr>
          <w:p>
            <w:pPr>
              <w:pStyle w:val="12"/>
            </w:pPr>
            <w:r>
              <w:t>34.54</w:t>
            </w:r>
          </w:p>
        </w:tc>
        <w:tc>
          <w:tcPr>
            <w:tcW w:w="758" w:type="dxa"/>
            <w:vAlign w:val="center"/>
          </w:tcPr>
          <w:p>
            <w:pPr>
              <w:pStyle w:val="12"/>
            </w:pPr>
            <w:r>
              <w:t>34.54</w:t>
            </w: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14"/>
            </w:pPr>
            <w:r>
              <w:t>5</w:t>
            </w:r>
          </w:p>
        </w:tc>
        <w:tc>
          <w:tcPr>
            <w:tcW w:w="758" w:type="dxa"/>
            <w:vAlign w:val="center"/>
          </w:tcPr>
          <w:p>
            <w:pPr>
              <w:pStyle w:val="13"/>
            </w:pPr>
            <w:r>
              <w:t>2080506</w:t>
            </w:r>
          </w:p>
        </w:tc>
        <w:tc>
          <w:tcPr>
            <w:tcW w:w="929" w:type="dxa"/>
            <w:vAlign w:val="center"/>
          </w:tcPr>
          <w:p>
            <w:pPr>
              <w:pStyle w:val="13"/>
            </w:pPr>
            <w:r>
              <w:t>机关事业单位职业年金缴费支出</w:t>
            </w:r>
          </w:p>
        </w:tc>
        <w:tc>
          <w:tcPr>
            <w:tcW w:w="587" w:type="dxa"/>
            <w:vAlign w:val="center"/>
          </w:tcPr>
          <w:p>
            <w:pPr>
              <w:pStyle w:val="12"/>
            </w:pPr>
            <w:r>
              <w:t>17.27</w:t>
            </w:r>
          </w:p>
        </w:tc>
        <w:tc>
          <w:tcPr>
            <w:tcW w:w="758" w:type="dxa"/>
            <w:vAlign w:val="center"/>
          </w:tcPr>
          <w:p>
            <w:pPr>
              <w:pStyle w:val="12"/>
            </w:pPr>
            <w:r>
              <w:t>17.27</w:t>
            </w:r>
          </w:p>
        </w:tc>
        <w:tc>
          <w:tcPr>
            <w:tcW w:w="758" w:type="dxa"/>
            <w:vAlign w:val="center"/>
          </w:tcPr>
          <w:p>
            <w:pPr>
              <w:pStyle w:val="12"/>
            </w:pPr>
            <w:r>
              <w:t>17.27</w:t>
            </w: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14"/>
            </w:pPr>
            <w:r>
              <w:t>6</w:t>
            </w:r>
          </w:p>
        </w:tc>
        <w:tc>
          <w:tcPr>
            <w:tcW w:w="758" w:type="dxa"/>
            <w:vAlign w:val="center"/>
          </w:tcPr>
          <w:p>
            <w:pPr>
              <w:pStyle w:val="13"/>
            </w:pPr>
            <w:r>
              <w:t>210</w:t>
            </w:r>
          </w:p>
        </w:tc>
        <w:tc>
          <w:tcPr>
            <w:tcW w:w="929" w:type="dxa"/>
            <w:vAlign w:val="center"/>
          </w:tcPr>
          <w:p>
            <w:pPr>
              <w:pStyle w:val="13"/>
            </w:pPr>
            <w:r>
              <w:t>卫生健康支出</w:t>
            </w:r>
          </w:p>
        </w:tc>
        <w:tc>
          <w:tcPr>
            <w:tcW w:w="587" w:type="dxa"/>
            <w:vAlign w:val="center"/>
          </w:tcPr>
          <w:p>
            <w:pPr>
              <w:pStyle w:val="12"/>
            </w:pPr>
            <w:r>
              <w:t>13071.88</w:t>
            </w:r>
          </w:p>
        </w:tc>
        <w:tc>
          <w:tcPr>
            <w:tcW w:w="758" w:type="dxa"/>
            <w:vAlign w:val="center"/>
          </w:tcPr>
          <w:p>
            <w:pPr>
              <w:pStyle w:val="12"/>
            </w:pPr>
            <w:r>
              <w:t>13071.88</w:t>
            </w:r>
          </w:p>
        </w:tc>
        <w:tc>
          <w:tcPr>
            <w:tcW w:w="758" w:type="dxa"/>
            <w:vAlign w:val="center"/>
          </w:tcPr>
          <w:p>
            <w:pPr>
              <w:pStyle w:val="12"/>
            </w:pPr>
            <w:r>
              <w:t>13071.88</w:t>
            </w: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14"/>
            </w:pPr>
            <w:r>
              <w:t>7</w:t>
            </w:r>
          </w:p>
        </w:tc>
        <w:tc>
          <w:tcPr>
            <w:tcW w:w="758" w:type="dxa"/>
            <w:vAlign w:val="center"/>
          </w:tcPr>
          <w:p>
            <w:pPr>
              <w:pStyle w:val="13"/>
            </w:pPr>
            <w:r>
              <w:t>21012</w:t>
            </w:r>
          </w:p>
        </w:tc>
        <w:tc>
          <w:tcPr>
            <w:tcW w:w="929" w:type="dxa"/>
            <w:vAlign w:val="center"/>
          </w:tcPr>
          <w:p>
            <w:pPr>
              <w:pStyle w:val="13"/>
            </w:pPr>
            <w:r>
              <w:t>财政对基本医疗保险基金的补助</w:t>
            </w:r>
          </w:p>
        </w:tc>
        <w:tc>
          <w:tcPr>
            <w:tcW w:w="587" w:type="dxa"/>
            <w:vAlign w:val="center"/>
          </w:tcPr>
          <w:p>
            <w:pPr>
              <w:pStyle w:val="12"/>
            </w:pPr>
            <w:r>
              <w:t>12150.52</w:t>
            </w:r>
          </w:p>
        </w:tc>
        <w:tc>
          <w:tcPr>
            <w:tcW w:w="758" w:type="dxa"/>
            <w:vAlign w:val="center"/>
          </w:tcPr>
          <w:p>
            <w:pPr>
              <w:pStyle w:val="12"/>
            </w:pPr>
            <w:r>
              <w:t>12150.52</w:t>
            </w:r>
          </w:p>
        </w:tc>
        <w:tc>
          <w:tcPr>
            <w:tcW w:w="758" w:type="dxa"/>
            <w:vAlign w:val="center"/>
          </w:tcPr>
          <w:p>
            <w:pPr>
              <w:pStyle w:val="12"/>
            </w:pPr>
            <w:r>
              <w:t>12150.52</w:t>
            </w: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14"/>
            </w:pPr>
            <w:r>
              <w:t>8</w:t>
            </w:r>
          </w:p>
        </w:tc>
        <w:tc>
          <w:tcPr>
            <w:tcW w:w="758" w:type="dxa"/>
            <w:vAlign w:val="center"/>
          </w:tcPr>
          <w:p>
            <w:pPr>
              <w:pStyle w:val="13"/>
            </w:pPr>
            <w:r>
              <w:t>2101201</w:t>
            </w:r>
          </w:p>
        </w:tc>
        <w:tc>
          <w:tcPr>
            <w:tcW w:w="929" w:type="dxa"/>
            <w:vAlign w:val="center"/>
          </w:tcPr>
          <w:p>
            <w:pPr>
              <w:pStyle w:val="13"/>
            </w:pPr>
            <w:r>
              <w:t>财政对职工基本医疗保险基金的补助</w:t>
            </w:r>
          </w:p>
        </w:tc>
        <w:tc>
          <w:tcPr>
            <w:tcW w:w="587" w:type="dxa"/>
            <w:vAlign w:val="center"/>
          </w:tcPr>
          <w:p>
            <w:pPr>
              <w:pStyle w:val="12"/>
            </w:pPr>
            <w:r>
              <w:t>18.52</w:t>
            </w:r>
          </w:p>
        </w:tc>
        <w:tc>
          <w:tcPr>
            <w:tcW w:w="758" w:type="dxa"/>
            <w:vAlign w:val="center"/>
          </w:tcPr>
          <w:p>
            <w:pPr>
              <w:pStyle w:val="12"/>
            </w:pPr>
            <w:r>
              <w:t>18.52</w:t>
            </w:r>
          </w:p>
        </w:tc>
        <w:tc>
          <w:tcPr>
            <w:tcW w:w="758" w:type="dxa"/>
            <w:vAlign w:val="center"/>
          </w:tcPr>
          <w:p>
            <w:pPr>
              <w:pStyle w:val="12"/>
            </w:pPr>
            <w:r>
              <w:t>18.52</w:t>
            </w: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14"/>
            </w:pPr>
            <w:r>
              <w:t>9</w:t>
            </w:r>
          </w:p>
        </w:tc>
        <w:tc>
          <w:tcPr>
            <w:tcW w:w="758" w:type="dxa"/>
            <w:vAlign w:val="center"/>
          </w:tcPr>
          <w:p>
            <w:pPr>
              <w:pStyle w:val="13"/>
            </w:pPr>
            <w:r>
              <w:t>2101202</w:t>
            </w:r>
          </w:p>
        </w:tc>
        <w:tc>
          <w:tcPr>
            <w:tcW w:w="929" w:type="dxa"/>
            <w:vAlign w:val="center"/>
          </w:tcPr>
          <w:p>
            <w:pPr>
              <w:pStyle w:val="13"/>
            </w:pPr>
            <w:r>
              <w:t>财政对城乡居民基本医疗保险基金的补助</w:t>
            </w:r>
          </w:p>
        </w:tc>
        <w:tc>
          <w:tcPr>
            <w:tcW w:w="587" w:type="dxa"/>
            <w:vAlign w:val="center"/>
          </w:tcPr>
          <w:p>
            <w:pPr>
              <w:pStyle w:val="12"/>
            </w:pPr>
            <w:r>
              <w:t>12132.00</w:t>
            </w:r>
          </w:p>
        </w:tc>
        <w:tc>
          <w:tcPr>
            <w:tcW w:w="758" w:type="dxa"/>
            <w:vAlign w:val="center"/>
          </w:tcPr>
          <w:p>
            <w:pPr>
              <w:pStyle w:val="12"/>
            </w:pPr>
            <w:r>
              <w:t>12132.00</w:t>
            </w:r>
          </w:p>
        </w:tc>
        <w:tc>
          <w:tcPr>
            <w:tcW w:w="758" w:type="dxa"/>
            <w:vAlign w:val="center"/>
          </w:tcPr>
          <w:p>
            <w:pPr>
              <w:pStyle w:val="12"/>
            </w:pPr>
            <w:r>
              <w:t>12132.00</w:t>
            </w: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14"/>
            </w:pPr>
            <w:r>
              <w:t>10</w:t>
            </w:r>
          </w:p>
        </w:tc>
        <w:tc>
          <w:tcPr>
            <w:tcW w:w="758" w:type="dxa"/>
            <w:vAlign w:val="center"/>
          </w:tcPr>
          <w:p>
            <w:pPr>
              <w:pStyle w:val="13"/>
            </w:pPr>
            <w:r>
              <w:t>21013</w:t>
            </w:r>
          </w:p>
        </w:tc>
        <w:tc>
          <w:tcPr>
            <w:tcW w:w="929" w:type="dxa"/>
            <w:vAlign w:val="center"/>
          </w:tcPr>
          <w:p>
            <w:pPr>
              <w:pStyle w:val="13"/>
            </w:pPr>
            <w:r>
              <w:t>医疗救助</w:t>
            </w:r>
          </w:p>
        </w:tc>
        <w:tc>
          <w:tcPr>
            <w:tcW w:w="587" w:type="dxa"/>
            <w:vAlign w:val="center"/>
          </w:tcPr>
          <w:p>
            <w:pPr>
              <w:pStyle w:val="12"/>
            </w:pPr>
            <w:r>
              <w:t>25.00</w:t>
            </w:r>
          </w:p>
        </w:tc>
        <w:tc>
          <w:tcPr>
            <w:tcW w:w="758" w:type="dxa"/>
            <w:vAlign w:val="center"/>
          </w:tcPr>
          <w:p>
            <w:pPr>
              <w:pStyle w:val="12"/>
            </w:pPr>
            <w:r>
              <w:t>25.00</w:t>
            </w:r>
          </w:p>
        </w:tc>
        <w:tc>
          <w:tcPr>
            <w:tcW w:w="758" w:type="dxa"/>
            <w:vAlign w:val="center"/>
          </w:tcPr>
          <w:p>
            <w:pPr>
              <w:pStyle w:val="12"/>
            </w:pPr>
            <w:r>
              <w:t>25.00</w:t>
            </w: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14"/>
            </w:pPr>
            <w:r>
              <w:t>11</w:t>
            </w:r>
          </w:p>
        </w:tc>
        <w:tc>
          <w:tcPr>
            <w:tcW w:w="758" w:type="dxa"/>
            <w:vAlign w:val="center"/>
          </w:tcPr>
          <w:p>
            <w:pPr>
              <w:pStyle w:val="13"/>
            </w:pPr>
            <w:r>
              <w:t>2101301</w:t>
            </w:r>
          </w:p>
        </w:tc>
        <w:tc>
          <w:tcPr>
            <w:tcW w:w="929" w:type="dxa"/>
            <w:vAlign w:val="center"/>
          </w:tcPr>
          <w:p>
            <w:pPr>
              <w:pStyle w:val="13"/>
            </w:pPr>
            <w:r>
              <w:t>城乡医疗救助</w:t>
            </w:r>
          </w:p>
        </w:tc>
        <w:tc>
          <w:tcPr>
            <w:tcW w:w="587" w:type="dxa"/>
            <w:vAlign w:val="center"/>
          </w:tcPr>
          <w:p>
            <w:pPr>
              <w:pStyle w:val="12"/>
            </w:pPr>
            <w:r>
              <w:t>25.00</w:t>
            </w:r>
          </w:p>
        </w:tc>
        <w:tc>
          <w:tcPr>
            <w:tcW w:w="758" w:type="dxa"/>
            <w:vAlign w:val="center"/>
          </w:tcPr>
          <w:p>
            <w:pPr>
              <w:pStyle w:val="12"/>
            </w:pPr>
            <w:r>
              <w:t>25.00</w:t>
            </w:r>
          </w:p>
        </w:tc>
        <w:tc>
          <w:tcPr>
            <w:tcW w:w="758" w:type="dxa"/>
            <w:vAlign w:val="center"/>
          </w:tcPr>
          <w:p>
            <w:pPr>
              <w:pStyle w:val="12"/>
            </w:pPr>
            <w:r>
              <w:t>25.00</w:t>
            </w: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14"/>
            </w:pPr>
            <w:r>
              <w:t>12</w:t>
            </w:r>
          </w:p>
        </w:tc>
        <w:tc>
          <w:tcPr>
            <w:tcW w:w="758" w:type="dxa"/>
            <w:vAlign w:val="center"/>
          </w:tcPr>
          <w:p>
            <w:pPr>
              <w:pStyle w:val="13"/>
            </w:pPr>
            <w:r>
              <w:t>21015</w:t>
            </w:r>
          </w:p>
        </w:tc>
        <w:tc>
          <w:tcPr>
            <w:tcW w:w="929" w:type="dxa"/>
            <w:vAlign w:val="center"/>
          </w:tcPr>
          <w:p>
            <w:pPr>
              <w:pStyle w:val="13"/>
            </w:pPr>
            <w:r>
              <w:t>医疗保障管理事务</w:t>
            </w:r>
          </w:p>
        </w:tc>
        <w:tc>
          <w:tcPr>
            <w:tcW w:w="587" w:type="dxa"/>
            <w:vAlign w:val="center"/>
          </w:tcPr>
          <w:p>
            <w:pPr>
              <w:pStyle w:val="12"/>
            </w:pPr>
            <w:r>
              <w:t>591.76</w:t>
            </w:r>
          </w:p>
        </w:tc>
        <w:tc>
          <w:tcPr>
            <w:tcW w:w="758" w:type="dxa"/>
            <w:vAlign w:val="center"/>
          </w:tcPr>
          <w:p>
            <w:pPr>
              <w:pStyle w:val="12"/>
            </w:pPr>
            <w:r>
              <w:t>591.76</w:t>
            </w:r>
          </w:p>
        </w:tc>
        <w:tc>
          <w:tcPr>
            <w:tcW w:w="758" w:type="dxa"/>
            <w:vAlign w:val="center"/>
          </w:tcPr>
          <w:p>
            <w:pPr>
              <w:pStyle w:val="12"/>
            </w:pPr>
            <w:r>
              <w:t>591.76</w:t>
            </w: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14"/>
            </w:pPr>
            <w:r>
              <w:t>13</w:t>
            </w:r>
          </w:p>
        </w:tc>
        <w:tc>
          <w:tcPr>
            <w:tcW w:w="758" w:type="dxa"/>
            <w:vAlign w:val="center"/>
          </w:tcPr>
          <w:p>
            <w:pPr>
              <w:pStyle w:val="13"/>
            </w:pPr>
            <w:r>
              <w:t>2101501</w:t>
            </w:r>
          </w:p>
        </w:tc>
        <w:tc>
          <w:tcPr>
            <w:tcW w:w="929" w:type="dxa"/>
            <w:vAlign w:val="center"/>
          </w:tcPr>
          <w:p>
            <w:pPr>
              <w:pStyle w:val="13"/>
            </w:pPr>
            <w:r>
              <w:t>行政运行</w:t>
            </w:r>
          </w:p>
        </w:tc>
        <w:tc>
          <w:tcPr>
            <w:tcW w:w="587" w:type="dxa"/>
            <w:vAlign w:val="center"/>
          </w:tcPr>
          <w:p>
            <w:pPr>
              <w:pStyle w:val="12"/>
            </w:pPr>
            <w:r>
              <w:t>583.76</w:t>
            </w:r>
          </w:p>
        </w:tc>
        <w:tc>
          <w:tcPr>
            <w:tcW w:w="758" w:type="dxa"/>
            <w:vAlign w:val="center"/>
          </w:tcPr>
          <w:p>
            <w:pPr>
              <w:pStyle w:val="12"/>
            </w:pPr>
            <w:r>
              <w:t>583.76</w:t>
            </w:r>
          </w:p>
        </w:tc>
        <w:tc>
          <w:tcPr>
            <w:tcW w:w="758" w:type="dxa"/>
            <w:vAlign w:val="center"/>
          </w:tcPr>
          <w:p>
            <w:pPr>
              <w:pStyle w:val="12"/>
            </w:pPr>
            <w:r>
              <w:t>583.76</w:t>
            </w: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14"/>
            </w:pPr>
            <w:r>
              <w:t>14</w:t>
            </w:r>
          </w:p>
        </w:tc>
        <w:tc>
          <w:tcPr>
            <w:tcW w:w="758" w:type="dxa"/>
            <w:vAlign w:val="center"/>
          </w:tcPr>
          <w:p>
            <w:pPr>
              <w:pStyle w:val="13"/>
            </w:pPr>
            <w:r>
              <w:t>2101599</w:t>
            </w:r>
          </w:p>
        </w:tc>
        <w:tc>
          <w:tcPr>
            <w:tcW w:w="929" w:type="dxa"/>
            <w:vAlign w:val="center"/>
          </w:tcPr>
          <w:p>
            <w:pPr>
              <w:pStyle w:val="13"/>
            </w:pPr>
            <w:r>
              <w:t>其他医疗保障管理事务支出</w:t>
            </w:r>
          </w:p>
        </w:tc>
        <w:tc>
          <w:tcPr>
            <w:tcW w:w="587" w:type="dxa"/>
            <w:vAlign w:val="center"/>
          </w:tcPr>
          <w:p>
            <w:pPr>
              <w:pStyle w:val="12"/>
            </w:pPr>
            <w:r>
              <w:t>8.00</w:t>
            </w:r>
          </w:p>
        </w:tc>
        <w:tc>
          <w:tcPr>
            <w:tcW w:w="758" w:type="dxa"/>
            <w:vAlign w:val="center"/>
          </w:tcPr>
          <w:p>
            <w:pPr>
              <w:pStyle w:val="12"/>
            </w:pPr>
            <w:r>
              <w:t>8.00</w:t>
            </w:r>
          </w:p>
        </w:tc>
        <w:tc>
          <w:tcPr>
            <w:tcW w:w="758" w:type="dxa"/>
            <w:vAlign w:val="center"/>
          </w:tcPr>
          <w:p>
            <w:pPr>
              <w:pStyle w:val="12"/>
            </w:pPr>
            <w:r>
              <w:t>8.00</w:t>
            </w: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14"/>
            </w:pPr>
            <w:r>
              <w:t>15</w:t>
            </w:r>
          </w:p>
        </w:tc>
        <w:tc>
          <w:tcPr>
            <w:tcW w:w="758" w:type="dxa"/>
            <w:vAlign w:val="center"/>
          </w:tcPr>
          <w:p>
            <w:pPr>
              <w:pStyle w:val="13"/>
            </w:pPr>
            <w:r>
              <w:t>21099</w:t>
            </w:r>
          </w:p>
        </w:tc>
        <w:tc>
          <w:tcPr>
            <w:tcW w:w="929" w:type="dxa"/>
            <w:vAlign w:val="center"/>
          </w:tcPr>
          <w:p>
            <w:pPr>
              <w:pStyle w:val="13"/>
            </w:pPr>
            <w:r>
              <w:t>其他卫生健康支出</w:t>
            </w:r>
          </w:p>
        </w:tc>
        <w:tc>
          <w:tcPr>
            <w:tcW w:w="587" w:type="dxa"/>
            <w:vAlign w:val="center"/>
          </w:tcPr>
          <w:p>
            <w:pPr>
              <w:pStyle w:val="12"/>
            </w:pPr>
            <w:r>
              <w:t>304.60</w:t>
            </w:r>
          </w:p>
        </w:tc>
        <w:tc>
          <w:tcPr>
            <w:tcW w:w="758" w:type="dxa"/>
            <w:vAlign w:val="center"/>
          </w:tcPr>
          <w:p>
            <w:pPr>
              <w:pStyle w:val="12"/>
            </w:pPr>
            <w:r>
              <w:t>304.60</w:t>
            </w:r>
          </w:p>
        </w:tc>
        <w:tc>
          <w:tcPr>
            <w:tcW w:w="758" w:type="dxa"/>
            <w:vAlign w:val="center"/>
          </w:tcPr>
          <w:p>
            <w:pPr>
              <w:pStyle w:val="12"/>
            </w:pPr>
            <w:r>
              <w:t>304.60</w:t>
            </w: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pPr>
              <w:pStyle w:val="14"/>
            </w:pPr>
            <w:r>
              <w:t>16</w:t>
            </w:r>
          </w:p>
        </w:tc>
        <w:tc>
          <w:tcPr>
            <w:tcW w:w="758" w:type="dxa"/>
            <w:vAlign w:val="center"/>
          </w:tcPr>
          <w:p>
            <w:pPr>
              <w:pStyle w:val="13"/>
            </w:pPr>
            <w:r>
              <w:t>2109999</w:t>
            </w:r>
          </w:p>
        </w:tc>
        <w:tc>
          <w:tcPr>
            <w:tcW w:w="929" w:type="dxa"/>
            <w:vAlign w:val="center"/>
          </w:tcPr>
          <w:p>
            <w:pPr>
              <w:pStyle w:val="13"/>
            </w:pPr>
            <w:r>
              <w:t>其他卫生健康支出</w:t>
            </w:r>
          </w:p>
        </w:tc>
        <w:tc>
          <w:tcPr>
            <w:tcW w:w="587" w:type="dxa"/>
            <w:vAlign w:val="center"/>
          </w:tcPr>
          <w:p>
            <w:pPr>
              <w:pStyle w:val="12"/>
            </w:pPr>
            <w:r>
              <w:t>304.60</w:t>
            </w:r>
          </w:p>
        </w:tc>
        <w:tc>
          <w:tcPr>
            <w:tcW w:w="758" w:type="dxa"/>
            <w:vAlign w:val="center"/>
          </w:tcPr>
          <w:p>
            <w:pPr>
              <w:pStyle w:val="12"/>
            </w:pPr>
            <w:r>
              <w:t>304.60</w:t>
            </w:r>
          </w:p>
        </w:tc>
        <w:tc>
          <w:tcPr>
            <w:tcW w:w="758" w:type="dxa"/>
            <w:vAlign w:val="center"/>
          </w:tcPr>
          <w:p>
            <w:pPr>
              <w:pStyle w:val="12"/>
            </w:pPr>
            <w:r>
              <w:t>304.60</w:t>
            </w: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c>
          <w:tcPr>
            <w:tcW w:w="758" w:type="dxa"/>
            <w:vAlign w:val="center"/>
          </w:tcPr>
          <w:p>
            <w:pPr>
              <w:pStyle w:val="12"/>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0"/>
            </w:pPr>
            <w:r>
              <w:t>450魏县医疗保障局</w:t>
            </w:r>
          </w:p>
        </w:tc>
        <w:tc>
          <w:tcPr>
            <w:tcW w:w="2721" w:type="dxa"/>
            <w:gridSpan w:val="2"/>
            <w:tcBorders>
              <w:top w:val="single" w:color="FFFFFF" w:sz="6" w:space="0"/>
              <w:left w:val="single" w:color="FFFFFF" w:sz="6" w:space="0"/>
              <w:right w:val="single" w:color="FFFFFF" w:sz="6" w:space="0"/>
            </w:tcBorders>
            <w:vAlign w:val="center"/>
          </w:tcPr>
          <w:p>
            <w:pPr>
              <w:pStyle w:val="9"/>
            </w:pPr>
            <w:r>
              <w:t>预算年度：2024</w:t>
            </w:r>
          </w:p>
        </w:tc>
        <w:tc>
          <w:tcPr>
            <w:tcW w:w="5443" w:type="dxa"/>
            <w:gridSpan w:val="4"/>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5528" w:type="dxa"/>
            <w:gridSpan w:val="2"/>
            <w:vAlign w:val="center"/>
          </w:tcPr>
          <w:p>
            <w:pPr>
              <w:pStyle w:val="11"/>
            </w:pPr>
            <w:r>
              <w:t>功能分类科目</w:t>
            </w:r>
          </w:p>
        </w:tc>
        <w:tc>
          <w:tcPr>
            <w:tcW w:w="1361" w:type="dxa"/>
            <w:vMerge w:val="restart"/>
            <w:vAlign w:val="center"/>
          </w:tcPr>
          <w:p>
            <w:pPr>
              <w:pStyle w:val="11"/>
            </w:pPr>
            <w:r>
              <w:t>合计</w:t>
            </w:r>
          </w:p>
        </w:tc>
        <w:tc>
          <w:tcPr>
            <w:tcW w:w="1361" w:type="dxa"/>
            <w:vMerge w:val="restart"/>
            <w:vAlign w:val="center"/>
          </w:tcPr>
          <w:p>
            <w:pPr>
              <w:pStyle w:val="11"/>
            </w:pPr>
            <w:r>
              <w:t>基本支出</w:t>
            </w:r>
          </w:p>
        </w:tc>
        <w:tc>
          <w:tcPr>
            <w:tcW w:w="1361" w:type="dxa"/>
            <w:vMerge w:val="restart"/>
            <w:vAlign w:val="center"/>
          </w:tcPr>
          <w:p>
            <w:pPr>
              <w:pStyle w:val="11"/>
            </w:pPr>
            <w:r>
              <w:t>项目支出</w:t>
            </w:r>
          </w:p>
        </w:tc>
        <w:tc>
          <w:tcPr>
            <w:tcW w:w="1361" w:type="dxa"/>
            <w:vMerge w:val="restart"/>
            <w:vAlign w:val="center"/>
          </w:tcPr>
          <w:p>
            <w:pPr>
              <w:pStyle w:val="11"/>
            </w:pPr>
            <w:r>
              <w:t>经营支出</w:t>
            </w:r>
          </w:p>
        </w:tc>
        <w:tc>
          <w:tcPr>
            <w:tcW w:w="1361" w:type="dxa"/>
            <w:vMerge w:val="restart"/>
            <w:vAlign w:val="center"/>
          </w:tcPr>
          <w:p>
            <w:pPr>
              <w:pStyle w:val="11"/>
            </w:pPr>
            <w:r>
              <w:t>上解上级     支出</w:t>
            </w:r>
          </w:p>
        </w:tc>
        <w:tc>
          <w:tcPr>
            <w:tcW w:w="1361" w:type="dxa"/>
            <w:vMerge w:val="restart"/>
            <w:vAlign w:val="center"/>
          </w:tcPr>
          <w:p>
            <w:pPr>
              <w:pStyle w:val="11"/>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1"/>
            </w:pPr>
            <w:r>
              <w:t>科目    编码</w:t>
            </w:r>
          </w:p>
        </w:tc>
        <w:tc>
          <w:tcPr>
            <w:tcW w:w="4535" w:type="dxa"/>
            <w:vAlign w:val="center"/>
          </w:tcPr>
          <w:p>
            <w:pPr>
              <w:pStyle w:val="11"/>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992" w:type="dxa"/>
            <w:vAlign w:val="center"/>
          </w:tcPr>
          <w:p>
            <w:pPr>
              <w:pStyle w:val="11"/>
            </w:pPr>
            <w:r>
              <w:t>1</w:t>
            </w:r>
          </w:p>
        </w:tc>
        <w:tc>
          <w:tcPr>
            <w:tcW w:w="4535" w:type="dxa"/>
            <w:vAlign w:val="center"/>
          </w:tcPr>
          <w:p>
            <w:pPr>
              <w:pStyle w:val="11"/>
            </w:pPr>
            <w:r>
              <w:t>2</w:t>
            </w:r>
          </w:p>
        </w:tc>
        <w:tc>
          <w:tcPr>
            <w:tcW w:w="1361" w:type="dxa"/>
            <w:vAlign w:val="center"/>
          </w:tcPr>
          <w:p>
            <w:pPr>
              <w:pStyle w:val="11"/>
            </w:pPr>
            <w:r>
              <w:t>3</w:t>
            </w:r>
          </w:p>
        </w:tc>
        <w:tc>
          <w:tcPr>
            <w:tcW w:w="1361" w:type="dxa"/>
            <w:vAlign w:val="center"/>
          </w:tcPr>
          <w:p>
            <w:pPr>
              <w:pStyle w:val="11"/>
            </w:pPr>
            <w:r>
              <w:t>4</w:t>
            </w:r>
          </w:p>
        </w:tc>
        <w:tc>
          <w:tcPr>
            <w:tcW w:w="1361" w:type="dxa"/>
            <w:vAlign w:val="center"/>
          </w:tcPr>
          <w:p>
            <w:pPr>
              <w:pStyle w:val="11"/>
            </w:pPr>
            <w:r>
              <w:t>5</w:t>
            </w:r>
          </w:p>
        </w:tc>
        <w:tc>
          <w:tcPr>
            <w:tcW w:w="1361" w:type="dxa"/>
            <w:vAlign w:val="center"/>
          </w:tcPr>
          <w:p>
            <w:pPr>
              <w:pStyle w:val="11"/>
            </w:pPr>
            <w:r>
              <w:t>6</w:t>
            </w:r>
          </w:p>
        </w:tc>
        <w:tc>
          <w:tcPr>
            <w:tcW w:w="1361" w:type="dxa"/>
            <w:vAlign w:val="center"/>
          </w:tcPr>
          <w:p>
            <w:pPr>
              <w:pStyle w:val="11"/>
            </w:pPr>
            <w:r>
              <w:t>7</w:t>
            </w:r>
          </w:p>
        </w:tc>
        <w:tc>
          <w:tcPr>
            <w:tcW w:w="1361" w:type="dxa"/>
            <w:vAlign w:val="center"/>
          </w:tcPr>
          <w:p>
            <w:pPr>
              <w:pStyle w:val="11"/>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992" w:type="dxa"/>
            <w:vAlign w:val="center"/>
          </w:tcPr>
          <w:p>
            <w:pPr>
              <w:pStyle w:val="17"/>
            </w:pPr>
          </w:p>
        </w:tc>
        <w:tc>
          <w:tcPr>
            <w:tcW w:w="4535" w:type="dxa"/>
            <w:vAlign w:val="center"/>
          </w:tcPr>
          <w:p>
            <w:pPr>
              <w:pStyle w:val="15"/>
            </w:pPr>
            <w:r>
              <w:t>合计</w:t>
            </w:r>
          </w:p>
        </w:tc>
        <w:tc>
          <w:tcPr>
            <w:tcW w:w="1361" w:type="dxa"/>
            <w:vAlign w:val="center"/>
          </w:tcPr>
          <w:p>
            <w:pPr>
              <w:pStyle w:val="16"/>
            </w:pPr>
            <w:r>
              <w:t>13123.69</w:t>
            </w:r>
          </w:p>
        </w:tc>
        <w:tc>
          <w:tcPr>
            <w:tcW w:w="1361" w:type="dxa"/>
            <w:vAlign w:val="center"/>
          </w:tcPr>
          <w:p>
            <w:pPr>
              <w:pStyle w:val="16"/>
            </w:pPr>
            <w:r>
              <w:t>329.09</w:t>
            </w:r>
          </w:p>
        </w:tc>
        <w:tc>
          <w:tcPr>
            <w:tcW w:w="1361" w:type="dxa"/>
            <w:vAlign w:val="center"/>
          </w:tcPr>
          <w:p>
            <w:pPr>
              <w:pStyle w:val="16"/>
            </w:pPr>
            <w:r>
              <w:t>12794.60</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992" w:type="dxa"/>
            <w:vAlign w:val="center"/>
          </w:tcPr>
          <w:p>
            <w:pPr>
              <w:pStyle w:val="13"/>
            </w:pPr>
            <w:r>
              <w:t>208</w:t>
            </w:r>
          </w:p>
        </w:tc>
        <w:tc>
          <w:tcPr>
            <w:tcW w:w="4535" w:type="dxa"/>
            <w:vAlign w:val="center"/>
          </w:tcPr>
          <w:p>
            <w:pPr>
              <w:pStyle w:val="13"/>
            </w:pPr>
            <w:r>
              <w:t>社会保障和就业支出</w:t>
            </w:r>
          </w:p>
        </w:tc>
        <w:tc>
          <w:tcPr>
            <w:tcW w:w="1361" w:type="dxa"/>
            <w:vAlign w:val="center"/>
          </w:tcPr>
          <w:p>
            <w:pPr>
              <w:pStyle w:val="12"/>
            </w:pPr>
            <w:r>
              <w:t>51.81</w:t>
            </w:r>
          </w:p>
        </w:tc>
        <w:tc>
          <w:tcPr>
            <w:tcW w:w="1361" w:type="dxa"/>
            <w:vAlign w:val="center"/>
          </w:tcPr>
          <w:p>
            <w:pPr>
              <w:pStyle w:val="12"/>
            </w:pPr>
            <w:r>
              <w:t>51.81</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992" w:type="dxa"/>
            <w:vAlign w:val="center"/>
          </w:tcPr>
          <w:p>
            <w:pPr>
              <w:pStyle w:val="13"/>
            </w:pPr>
            <w:r>
              <w:t>20805</w:t>
            </w:r>
          </w:p>
        </w:tc>
        <w:tc>
          <w:tcPr>
            <w:tcW w:w="4535" w:type="dxa"/>
            <w:vAlign w:val="center"/>
          </w:tcPr>
          <w:p>
            <w:pPr>
              <w:pStyle w:val="13"/>
            </w:pPr>
            <w:r>
              <w:t>行政事业单位养老支出</w:t>
            </w:r>
          </w:p>
        </w:tc>
        <w:tc>
          <w:tcPr>
            <w:tcW w:w="1361" w:type="dxa"/>
            <w:vAlign w:val="center"/>
          </w:tcPr>
          <w:p>
            <w:pPr>
              <w:pStyle w:val="12"/>
            </w:pPr>
            <w:r>
              <w:t>51.81</w:t>
            </w:r>
          </w:p>
        </w:tc>
        <w:tc>
          <w:tcPr>
            <w:tcW w:w="1361" w:type="dxa"/>
            <w:vAlign w:val="center"/>
          </w:tcPr>
          <w:p>
            <w:pPr>
              <w:pStyle w:val="12"/>
            </w:pPr>
            <w:r>
              <w:t>51.81</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992" w:type="dxa"/>
            <w:vAlign w:val="center"/>
          </w:tcPr>
          <w:p>
            <w:pPr>
              <w:pStyle w:val="13"/>
            </w:pPr>
            <w:r>
              <w:t>2080505</w:t>
            </w:r>
          </w:p>
        </w:tc>
        <w:tc>
          <w:tcPr>
            <w:tcW w:w="4535" w:type="dxa"/>
            <w:vAlign w:val="center"/>
          </w:tcPr>
          <w:p>
            <w:pPr>
              <w:pStyle w:val="13"/>
            </w:pPr>
            <w:r>
              <w:t>机关事业单位基本养老保险缴费支出</w:t>
            </w:r>
          </w:p>
        </w:tc>
        <w:tc>
          <w:tcPr>
            <w:tcW w:w="1361" w:type="dxa"/>
            <w:vAlign w:val="center"/>
          </w:tcPr>
          <w:p>
            <w:pPr>
              <w:pStyle w:val="12"/>
            </w:pPr>
            <w:r>
              <w:t>34.54</w:t>
            </w:r>
          </w:p>
        </w:tc>
        <w:tc>
          <w:tcPr>
            <w:tcW w:w="1361" w:type="dxa"/>
            <w:vAlign w:val="center"/>
          </w:tcPr>
          <w:p>
            <w:pPr>
              <w:pStyle w:val="12"/>
            </w:pPr>
            <w:r>
              <w:t>34.54</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992" w:type="dxa"/>
            <w:vAlign w:val="center"/>
          </w:tcPr>
          <w:p>
            <w:pPr>
              <w:pStyle w:val="13"/>
            </w:pPr>
            <w:r>
              <w:t>2080506</w:t>
            </w:r>
          </w:p>
        </w:tc>
        <w:tc>
          <w:tcPr>
            <w:tcW w:w="4535" w:type="dxa"/>
            <w:vAlign w:val="center"/>
          </w:tcPr>
          <w:p>
            <w:pPr>
              <w:pStyle w:val="13"/>
            </w:pPr>
            <w:r>
              <w:t>机关事业单位职业年金缴费支出</w:t>
            </w:r>
          </w:p>
        </w:tc>
        <w:tc>
          <w:tcPr>
            <w:tcW w:w="1361" w:type="dxa"/>
            <w:vAlign w:val="center"/>
          </w:tcPr>
          <w:p>
            <w:pPr>
              <w:pStyle w:val="12"/>
            </w:pPr>
            <w:r>
              <w:t>17.27</w:t>
            </w:r>
          </w:p>
        </w:tc>
        <w:tc>
          <w:tcPr>
            <w:tcW w:w="1361" w:type="dxa"/>
            <w:vAlign w:val="center"/>
          </w:tcPr>
          <w:p>
            <w:pPr>
              <w:pStyle w:val="12"/>
            </w:pPr>
            <w:r>
              <w:t>17.27</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992" w:type="dxa"/>
            <w:vAlign w:val="center"/>
          </w:tcPr>
          <w:p>
            <w:pPr>
              <w:pStyle w:val="13"/>
            </w:pPr>
            <w:r>
              <w:t>210</w:t>
            </w:r>
          </w:p>
        </w:tc>
        <w:tc>
          <w:tcPr>
            <w:tcW w:w="4535" w:type="dxa"/>
            <w:vAlign w:val="center"/>
          </w:tcPr>
          <w:p>
            <w:pPr>
              <w:pStyle w:val="13"/>
            </w:pPr>
            <w:r>
              <w:t>卫生健康支出</w:t>
            </w:r>
          </w:p>
        </w:tc>
        <w:tc>
          <w:tcPr>
            <w:tcW w:w="1361" w:type="dxa"/>
            <w:vAlign w:val="center"/>
          </w:tcPr>
          <w:p>
            <w:pPr>
              <w:pStyle w:val="12"/>
            </w:pPr>
            <w:r>
              <w:t>13071.88</w:t>
            </w:r>
          </w:p>
        </w:tc>
        <w:tc>
          <w:tcPr>
            <w:tcW w:w="1361" w:type="dxa"/>
            <w:vAlign w:val="center"/>
          </w:tcPr>
          <w:p>
            <w:pPr>
              <w:pStyle w:val="12"/>
            </w:pPr>
            <w:r>
              <w:t>277.28</w:t>
            </w:r>
          </w:p>
        </w:tc>
        <w:tc>
          <w:tcPr>
            <w:tcW w:w="1361" w:type="dxa"/>
            <w:vAlign w:val="center"/>
          </w:tcPr>
          <w:p>
            <w:pPr>
              <w:pStyle w:val="12"/>
            </w:pPr>
            <w:r>
              <w:t>12794.60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992" w:type="dxa"/>
            <w:vAlign w:val="center"/>
          </w:tcPr>
          <w:p>
            <w:pPr>
              <w:pStyle w:val="13"/>
            </w:pPr>
            <w:r>
              <w:t>21012</w:t>
            </w:r>
          </w:p>
        </w:tc>
        <w:tc>
          <w:tcPr>
            <w:tcW w:w="4535" w:type="dxa"/>
            <w:vAlign w:val="center"/>
          </w:tcPr>
          <w:p>
            <w:pPr>
              <w:pStyle w:val="13"/>
            </w:pPr>
            <w:r>
              <w:t>财政对基本医疗保险基金的补助</w:t>
            </w:r>
          </w:p>
        </w:tc>
        <w:tc>
          <w:tcPr>
            <w:tcW w:w="1361" w:type="dxa"/>
            <w:vAlign w:val="center"/>
          </w:tcPr>
          <w:p>
            <w:pPr>
              <w:pStyle w:val="12"/>
            </w:pPr>
            <w:r>
              <w:t>12150.52</w:t>
            </w:r>
          </w:p>
        </w:tc>
        <w:tc>
          <w:tcPr>
            <w:tcW w:w="1361" w:type="dxa"/>
            <w:vAlign w:val="center"/>
          </w:tcPr>
          <w:p>
            <w:pPr>
              <w:pStyle w:val="12"/>
            </w:pPr>
            <w:r>
              <w:t>18.52</w:t>
            </w:r>
          </w:p>
        </w:tc>
        <w:tc>
          <w:tcPr>
            <w:tcW w:w="1361" w:type="dxa"/>
            <w:vAlign w:val="center"/>
          </w:tcPr>
          <w:p>
            <w:pPr>
              <w:pStyle w:val="12"/>
            </w:pPr>
            <w:r>
              <w:t>12132.00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8</w:t>
            </w:r>
          </w:p>
        </w:tc>
        <w:tc>
          <w:tcPr>
            <w:tcW w:w="992" w:type="dxa"/>
            <w:vAlign w:val="center"/>
          </w:tcPr>
          <w:p>
            <w:pPr>
              <w:pStyle w:val="13"/>
            </w:pPr>
            <w:r>
              <w:t>2101201</w:t>
            </w:r>
          </w:p>
        </w:tc>
        <w:tc>
          <w:tcPr>
            <w:tcW w:w="4535" w:type="dxa"/>
            <w:vAlign w:val="center"/>
          </w:tcPr>
          <w:p>
            <w:pPr>
              <w:pStyle w:val="13"/>
            </w:pPr>
            <w:r>
              <w:t>财政对职工基本医疗保险基金的补助</w:t>
            </w:r>
          </w:p>
        </w:tc>
        <w:tc>
          <w:tcPr>
            <w:tcW w:w="1361" w:type="dxa"/>
            <w:vAlign w:val="center"/>
          </w:tcPr>
          <w:p>
            <w:pPr>
              <w:pStyle w:val="12"/>
            </w:pPr>
            <w:r>
              <w:t>18.52</w:t>
            </w:r>
          </w:p>
        </w:tc>
        <w:tc>
          <w:tcPr>
            <w:tcW w:w="1361" w:type="dxa"/>
            <w:vAlign w:val="center"/>
          </w:tcPr>
          <w:p>
            <w:pPr>
              <w:pStyle w:val="12"/>
            </w:pPr>
            <w:r>
              <w:t>18.52</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992" w:type="dxa"/>
            <w:vAlign w:val="center"/>
          </w:tcPr>
          <w:p>
            <w:pPr>
              <w:pStyle w:val="13"/>
            </w:pPr>
            <w:r>
              <w:t>2101202</w:t>
            </w:r>
          </w:p>
        </w:tc>
        <w:tc>
          <w:tcPr>
            <w:tcW w:w="4535" w:type="dxa"/>
            <w:vAlign w:val="center"/>
          </w:tcPr>
          <w:p>
            <w:pPr>
              <w:pStyle w:val="13"/>
            </w:pPr>
            <w:r>
              <w:t>财政对城乡居民基本医疗保险基金的补助</w:t>
            </w:r>
          </w:p>
        </w:tc>
        <w:tc>
          <w:tcPr>
            <w:tcW w:w="1361" w:type="dxa"/>
            <w:vAlign w:val="center"/>
          </w:tcPr>
          <w:p>
            <w:pPr>
              <w:pStyle w:val="12"/>
            </w:pPr>
            <w:r>
              <w:t>12132.00</w:t>
            </w:r>
          </w:p>
        </w:tc>
        <w:tc>
          <w:tcPr>
            <w:tcW w:w="1361" w:type="dxa"/>
            <w:vAlign w:val="center"/>
          </w:tcPr>
          <w:p>
            <w:pPr>
              <w:pStyle w:val="12"/>
            </w:pPr>
          </w:p>
        </w:tc>
        <w:tc>
          <w:tcPr>
            <w:tcW w:w="1361" w:type="dxa"/>
            <w:vAlign w:val="center"/>
          </w:tcPr>
          <w:p>
            <w:pPr>
              <w:pStyle w:val="12"/>
            </w:pPr>
            <w:r>
              <w:t>12132.00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10</w:t>
            </w:r>
          </w:p>
        </w:tc>
        <w:tc>
          <w:tcPr>
            <w:tcW w:w="992" w:type="dxa"/>
            <w:vAlign w:val="center"/>
          </w:tcPr>
          <w:p>
            <w:pPr>
              <w:pStyle w:val="13"/>
            </w:pPr>
            <w:r>
              <w:t>21013</w:t>
            </w:r>
          </w:p>
        </w:tc>
        <w:tc>
          <w:tcPr>
            <w:tcW w:w="4535" w:type="dxa"/>
            <w:vAlign w:val="center"/>
          </w:tcPr>
          <w:p>
            <w:pPr>
              <w:pStyle w:val="13"/>
            </w:pPr>
            <w:r>
              <w:t>医疗救助</w:t>
            </w:r>
          </w:p>
        </w:tc>
        <w:tc>
          <w:tcPr>
            <w:tcW w:w="1361" w:type="dxa"/>
            <w:vAlign w:val="center"/>
          </w:tcPr>
          <w:p>
            <w:pPr>
              <w:pStyle w:val="12"/>
            </w:pPr>
            <w:r>
              <w:t>25.00</w:t>
            </w:r>
          </w:p>
        </w:tc>
        <w:tc>
          <w:tcPr>
            <w:tcW w:w="1361" w:type="dxa"/>
            <w:vAlign w:val="center"/>
          </w:tcPr>
          <w:p>
            <w:pPr>
              <w:pStyle w:val="12"/>
            </w:pPr>
          </w:p>
        </w:tc>
        <w:tc>
          <w:tcPr>
            <w:tcW w:w="1361" w:type="dxa"/>
            <w:vAlign w:val="center"/>
          </w:tcPr>
          <w:p>
            <w:pPr>
              <w:pStyle w:val="12"/>
            </w:pPr>
            <w:r>
              <w:t>25.00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992" w:type="dxa"/>
            <w:vAlign w:val="center"/>
          </w:tcPr>
          <w:p>
            <w:pPr>
              <w:pStyle w:val="13"/>
            </w:pPr>
            <w:r>
              <w:t>2101301</w:t>
            </w:r>
          </w:p>
        </w:tc>
        <w:tc>
          <w:tcPr>
            <w:tcW w:w="4535" w:type="dxa"/>
            <w:vAlign w:val="center"/>
          </w:tcPr>
          <w:p>
            <w:pPr>
              <w:pStyle w:val="13"/>
            </w:pPr>
            <w:r>
              <w:t>城乡医疗救助</w:t>
            </w:r>
          </w:p>
        </w:tc>
        <w:tc>
          <w:tcPr>
            <w:tcW w:w="1361" w:type="dxa"/>
            <w:vAlign w:val="center"/>
          </w:tcPr>
          <w:p>
            <w:pPr>
              <w:pStyle w:val="12"/>
            </w:pPr>
            <w:r>
              <w:t>25.00</w:t>
            </w:r>
          </w:p>
        </w:tc>
        <w:tc>
          <w:tcPr>
            <w:tcW w:w="1361" w:type="dxa"/>
            <w:vAlign w:val="center"/>
          </w:tcPr>
          <w:p>
            <w:pPr>
              <w:pStyle w:val="12"/>
            </w:pPr>
          </w:p>
        </w:tc>
        <w:tc>
          <w:tcPr>
            <w:tcW w:w="1361" w:type="dxa"/>
            <w:vAlign w:val="center"/>
          </w:tcPr>
          <w:p>
            <w:pPr>
              <w:pStyle w:val="12"/>
            </w:pPr>
            <w:r>
              <w:t>25.00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12</w:t>
            </w:r>
          </w:p>
        </w:tc>
        <w:tc>
          <w:tcPr>
            <w:tcW w:w="992" w:type="dxa"/>
            <w:vAlign w:val="center"/>
          </w:tcPr>
          <w:p>
            <w:pPr>
              <w:pStyle w:val="13"/>
            </w:pPr>
            <w:r>
              <w:t>21015</w:t>
            </w:r>
          </w:p>
        </w:tc>
        <w:tc>
          <w:tcPr>
            <w:tcW w:w="4535" w:type="dxa"/>
            <w:vAlign w:val="center"/>
          </w:tcPr>
          <w:p>
            <w:pPr>
              <w:pStyle w:val="13"/>
            </w:pPr>
            <w:r>
              <w:t>医疗保障管理事务</w:t>
            </w:r>
          </w:p>
        </w:tc>
        <w:tc>
          <w:tcPr>
            <w:tcW w:w="1361" w:type="dxa"/>
            <w:vAlign w:val="center"/>
          </w:tcPr>
          <w:p>
            <w:pPr>
              <w:pStyle w:val="12"/>
            </w:pPr>
            <w:r>
              <w:t>591.76</w:t>
            </w:r>
          </w:p>
        </w:tc>
        <w:tc>
          <w:tcPr>
            <w:tcW w:w="1361" w:type="dxa"/>
            <w:vAlign w:val="center"/>
          </w:tcPr>
          <w:p>
            <w:pPr>
              <w:pStyle w:val="12"/>
            </w:pPr>
            <w:r>
              <w:t>258.76</w:t>
            </w:r>
          </w:p>
        </w:tc>
        <w:tc>
          <w:tcPr>
            <w:tcW w:w="1361" w:type="dxa"/>
            <w:vAlign w:val="center"/>
          </w:tcPr>
          <w:p>
            <w:pPr>
              <w:pStyle w:val="12"/>
            </w:pPr>
            <w:r>
              <w:t>333.00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13</w:t>
            </w:r>
          </w:p>
        </w:tc>
        <w:tc>
          <w:tcPr>
            <w:tcW w:w="992" w:type="dxa"/>
            <w:vAlign w:val="center"/>
          </w:tcPr>
          <w:p>
            <w:pPr>
              <w:pStyle w:val="13"/>
            </w:pPr>
            <w:r>
              <w:t>2101501</w:t>
            </w:r>
          </w:p>
        </w:tc>
        <w:tc>
          <w:tcPr>
            <w:tcW w:w="4535" w:type="dxa"/>
            <w:vAlign w:val="center"/>
          </w:tcPr>
          <w:p>
            <w:pPr>
              <w:pStyle w:val="13"/>
            </w:pPr>
            <w:r>
              <w:t>行政运行</w:t>
            </w:r>
          </w:p>
        </w:tc>
        <w:tc>
          <w:tcPr>
            <w:tcW w:w="1361" w:type="dxa"/>
            <w:vAlign w:val="center"/>
          </w:tcPr>
          <w:p>
            <w:pPr>
              <w:pStyle w:val="12"/>
            </w:pPr>
            <w:r>
              <w:t>583.76</w:t>
            </w:r>
          </w:p>
        </w:tc>
        <w:tc>
          <w:tcPr>
            <w:tcW w:w="1361" w:type="dxa"/>
            <w:vAlign w:val="center"/>
          </w:tcPr>
          <w:p>
            <w:pPr>
              <w:pStyle w:val="12"/>
            </w:pPr>
            <w:r>
              <w:t>258.76</w:t>
            </w:r>
          </w:p>
        </w:tc>
        <w:tc>
          <w:tcPr>
            <w:tcW w:w="1361" w:type="dxa"/>
            <w:vAlign w:val="center"/>
          </w:tcPr>
          <w:p>
            <w:pPr>
              <w:pStyle w:val="12"/>
            </w:pPr>
            <w:r>
              <w:t>325.00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14</w:t>
            </w:r>
          </w:p>
        </w:tc>
        <w:tc>
          <w:tcPr>
            <w:tcW w:w="992" w:type="dxa"/>
            <w:vAlign w:val="center"/>
          </w:tcPr>
          <w:p>
            <w:pPr>
              <w:pStyle w:val="13"/>
            </w:pPr>
            <w:r>
              <w:t>2101599</w:t>
            </w:r>
          </w:p>
        </w:tc>
        <w:tc>
          <w:tcPr>
            <w:tcW w:w="4535" w:type="dxa"/>
            <w:vAlign w:val="center"/>
          </w:tcPr>
          <w:p>
            <w:pPr>
              <w:pStyle w:val="13"/>
            </w:pPr>
            <w:r>
              <w:t>其他医疗保障管理事务支出</w:t>
            </w:r>
          </w:p>
        </w:tc>
        <w:tc>
          <w:tcPr>
            <w:tcW w:w="1361" w:type="dxa"/>
            <w:vAlign w:val="center"/>
          </w:tcPr>
          <w:p>
            <w:pPr>
              <w:pStyle w:val="12"/>
            </w:pPr>
            <w:r>
              <w:t>8.00</w:t>
            </w:r>
          </w:p>
        </w:tc>
        <w:tc>
          <w:tcPr>
            <w:tcW w:w="1361" w:type="dxa"/>
            <w:vAlign w:val="center"/>
          </w:tcPr>
          <w:p>
            <w:pPr>
              <w:pStyle w:val="12"/>
            </w:pPr>
          </w:p>
        </w:tc>
        <w:tc>
          <w:tcPr>
            <w:tcW w:w="1361" w:type="dxa"/>
            <w:vAlign w:val="center"/>
          </w:tcPr>
          <w:p>
            <w:pPr>
              <w:pStyle w:val="12"/>
            </w:pPr>
            <w:r>
              <w:t>8.00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992" w:type="dxa"/>
            <w:vAlign w:val="center"/>
          </w:tcPr>
          <w:p>
            <w:pPr>
              <w:pStyle w:val="13"/>
            </w:pPr>
            <w:r>
              <w:t>21099</w:t>
            </w:r>
          </w:p>
        </w:tc>
        <w:tc>
          <w:tcPr>
            <w:tcW w:w="4535" w:type="dxa"/>
            <w:vAlign w:val="center"/>
          </w:tcPr>
          <w:p>
            <w:pPr>
              <w:pStyle w:val="13"/>
            </w:pPr>
            <w:r>
              <w:t>其他卫生健康支出</w:t>
            </w:r>
          </w:p>
        </w:tc>
        <w:tc>
          <w:tcPr>
            <w:tcW w:w="1361" w:type="dxa"/>
            <w:vAlign w:val="center"/>
          </w:tcPr>
          <w:p>
            <w:pPr>
              <w:pStyle w:val="12"/>
            </w:pPr>
            <w:r>
              <w:t>304.60</w:t>
            </w:r>
          </w:p>
        </w:tc>
        <w:tc>
          <w:tcPr>
            <w:tcW w:w="1361" w:type="dxa"/>
            <w:vAlign w:val="center"/>
          </w:tcPr>
          <w:p>
            <w:pPr>
              <w:pStyle w:val="12"/>
            </w:pPr>
          </w:p>
        </w:tc>
        <w:tc>
          <w:tcPr>
            <w:tcW w:w="1361" w:type="dxa"/>
            <w:vAlign w:val="center"/>
          </w:tcPr>
          <w:p>
            <w:pPr>
              <w:pStyle w:val="12"/>
            </w:pPr>
            <w:r>
              <w:t>304.60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16</w:t>
            </w:r>
          </w:p>
        </w:tc>
        <w:tc>
          <w:tcPr>
            <w:tcW w:w="992" w:type="dxa"/>
            <w:vAlign w:val="center"/>
          </w:tcPr>
          <w:p>
            <w:pPr>
              <w:pStyle w:val="13"/>
            </w:pPr>
            <w:r>
              <w:t>2109999</w:t>
            </w:r>
          </w:p>
        </w:tc>
        <w:tc>
          <w:tcPr>
            <w:tcW w:w="4535" w:type="dxa"/>
            <w:vAlign w:val="center"/>
          </w:tcPr>
          <w:p>
            <w:pPr>
              <w:pStyle w:val="13"/>
            </w:pPr>
            <w:r>
              <w:t>其他卫生健康支出</w:t>
            </w:r>
          </w:p>
        </w:tc>
        <w:tc>
          <w:tcPr>
            <w:tcW w:w="1361" w:type="dxa"/>
            <w:vAlign w:val="center"/>
          </w:tcPr>
          <w:p>
            <w:pPr>
              <w:pStyle w:val="12"/>
            </w:pPr>
            <w:r>
              <w:t>304.60</w:t>
            </w:r>
          </w:p>
        </w:tc>
        <w:tc>
          <w:tcPr>
            <w:tcW w:w="1361" w:type="dxa"/>
            <w:vAlign w:val="center"/>
          </w:tcPr>
          <w:p>
            <w:pPr>
              <w:pStyle w:val="12"/>
            </w:pPr>
          </w:p>
        </w:tc>
        <w:tc>
          <w:tcPr>
            <w:tcW w:w="1361" w:type="dxa"/>
            <w:vAlign w:val="center"/>
          </w:tcPr>
          <w:p>
            <w:pPr>
              <w:pStyle w:val="12"/>
            </w:pPr>
            <w:r>
              <w:t>304.60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829"/>
        <w:gridCol w:w="945"/>
        <w:gridCol w:w="1545"/>
        <w:gridCol w:w="795"/>
        <w:gridCol w:w="1046"/>
        <w:gridCol w:w="1232"/>
        <w:gridCol w:w="123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006" w:type="dxa"/>
            <w:gridSpan w:val="3"/>
            <w:tcBorders>
              <w:top w:val="single" w:color="FFFFFF" w:sz="6" w:space="0"/>
              <w:left w:val="single" w:color="FFFFFF" w:sz="6" w:space="0"/>
              <w:right w:val="single" w:color="FFFFFF" w:sz="6" w:space="0"/>
            </w:tcBorders>
            <w:vAlign w:val="center"/>
          </w:tcPr>
          <w:p>
            <w:pPr>
              <w:pStyle w:val="10"/>
            </w:pPr>
            <w:r>
              <w:t>450魏县医疗保障局</w:t>
            </w:r>
          </w:p>
        </w:tc>
        <w:tc>
          <w:tcPr>
            <w:tcW w:w="1545" w:type="dxa"/>
            <w:tcBorders>
              <w:top w:val="single" w:color="FFFFFF" w:sz="6" w:space="0"/>
              <w:left w:val="single" w:color="FFFFFF" w:sz="6" w:space="0"/>
              <w:right w:val="single" w:color="FFFFFF" w:sz="6" w:space="0"/>
            </w:tcBorders>
            <w:vAlign w:val="center"/>
          </w:tcPr>
          <w:p>
            <w:pPr>
              <w:pStyle w:val="9"/>
            </w:pPr>
            <w:r>
              <w:t>预算年度：2024</w:t>
            </w:r>
          </w:p>
        </w:tc>
        <w:tc>
          <w:tcPr>
            <w:tcW w:w="4305" w:type="dxa"/>
            <w:gridSpan w:val="4"/>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restart"/>
            <w:vAlign w:val="center"/>
          </w:tcPr>
          <w:p>
            <w:pPr>
              <w:pStyle w:val="11"/>
            </w:pPr>
            <w:r>
              <w:t>序号</w:t>
            </w:r>
          </w:p>
        </w:tc>
        <w:tc>
          <w:tcPr>
            <w:tcW w:w="2774" w:type="dxa"/>
            <w:gridSpan w:val="2"/>
            <w:vAlign w:val="center"/>
          </w:tcPr>
          <w:p>
            <w:pPr>
              <w:pStyle w:val="11"/>
            </w:pPr>
            <w:r>
              <w:t>收入</w:t>
            </w:r>
          </w:p>
        </w:tc>
        <w:tc>
          <w:tcPr>
            <w:tcW w:w="5850" w:type="dxa"/>
            <w:gridSpan w:val="5"/>
            <w:vAlign w:val="center"/>
          </w:tcPr>
          <w:p>
            <w:pPr>
              <w:pStyle w:val="11"/>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continue"/>
          </w:tcPr>
          <w:p/>
        </w:tc>
        <w:tc>
          <w:tcPr>
            <w:tcW w:w="1829" w:type="dxa"/>
            <w:vAlign w:val="center"/>
          </w:tcPr>
          <w:p>
            <w:pPr>
              <w:pStyle w:val="11"/>
            </w:pPr>
            <w:r>
              <w:t>项  目</w:t>
            </w:r>
          </w:p>
        </w:tc>
        <w:tc>
          <w:tcPr>
            <w:tcW w:w="945" w:type="dxa"/>
            <w:vAlign w:val="center"/>
          </w:tcPr>
          <w:p>
            <w:pPr>
              <w:pStyle w:val="11"/>
            </w:pPr>
            <w:r>
              <w:t>金额</w:t>
            </w:r>
          </w:p>
        </w:tc>
        <w:tc>
          <w:tcPr>
            <w:tcW w:w="1545" w:type="dxa"/>
            <w:vAlign w:val="center"/>
          </w:tcPr>
          <w:p>
            <w:pPr>
              <w:pStyle w:val="11"/>
            </w:pPr>
            <w:r>
              <w:t>项  目</w:t>
            </w:r>
          </w:p>
        </w:tc>
        <w:tc>
          <w:tcPr>
            <w:tcW w:w="795" w:type="dxa"/>
            <w:vAlign w:val="center"/>
          </w:tcPr>
          <w:p>
            <w:pPr>
              <w:pStyle w:val="11"/>
            </w:pPr>
            <w:r>
              <w:t>合计</w:t>
            </w:r>
          </w:p>
        </w:tc>
        <w:tc>
          <w:tcPr>
            <w:tcW w:w="1046" w:type="dxa"/>
            <w:vAlign w:val="center"/>
          </w:tcPr>
          <w:p>
            <w:pPr>
              <w:pStyle w:val="11"/>
            </w:pPr>
            <w:r>
              <w:t>一般公共预算财政拨款</w:t>
            </w:r>
          </w:p>
        </w:tc>
        <w:tc>
          <w:tcPr>
            <w:tcW w:w="1232" w:type="dxa"/>
            <w:vAlign w:val="center"/>
          </w:tcPr>
          <w:p>
            <w:pPr>
              <w:pStyle w:val="11"/>
            </w:pPr>
            <w:r>
              <w:t>政府性基金预算财政    拨款</w:t>
            </w:r>
          </w:p>
        </w:tc>
        <w:tc>
          <w:tcPr>
            <w:tcW w:w="1232" w:type="dxa"/>
            <w:vAlign w:val="center"/>
          </w:tcPr>
          <w:p>
            <w:pPr>
              <w:pStyle w:val="11"/>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Align w:val="center"/>
          </w:tcPr>
          <w:p>
            <w:pPr>
              <w:pStyle w:val="11"/>
            </w:pPr>
            <w:r>
              <w:t>栏次</w:t>
            </w:r>
          </w:p>
        </w:tc>
        <w:tc>
          <w:tcPr>
            <w:tcW w:w="1829" w:type="dxa"/>
            <w:vAlign w:val="center"/>
          </w:tcPr>
          <w:p>
            <w:pPr>
              <w:pStyle w:val="11"/>
            </w:pPr>
            <w:r>
              <w:t>1</w:t>
            </w:r>
          </w:p>
        </w:tc>
        <w:tc>
          <w:tcPr>
            <w:tcW w:w="945" w:type="dxa"/>
            <w:vAlign w:val="center"/>
          </w:tcPr>
          <w:p>
            <w:pPr>
              <w:pStyle w:val="11"/>
            </w:pPr>
            <w:r>
              <w:t>2</w:t>
            </w:r>
          </w:p>
        </w:tc>
        <w:tc>
          <w:tcPr>
            <w:tcW w:w="1545" w:type="dxa"/>
            <w:vAlign w:val="center"/>
          </w:tcPr>
          <w:p>
            <w:pPr>
              <w:pStyle w:val="11"/>
            </w:pPr>
            <w:r>
              <w:t>3</w:t>
            </w:r>
          </w:p>
        </w:tc>
        <w:tc>
          <w:tcPr>
            <w:tcW w:w="795" w:type="dxa"/>
            <w:vAlign w:val="center"/>
          </w:tcPr>
          <w:p>
            <w:pPr>
              <w:pStyle w:val="11"/>
            </w:pPr>
            <w:r>
              <w:t>4</w:t>
            </w:r>
          </w:p>
        </w:tc>
        <w:tc>
          <w:tcPr>
            <w:tcW w:w="1046" w:type="dxa"/>
            <w:vAlign w:val="center"/>
          </w:tcPr>
          <w:p>
            <w:pPr>
              <w:pStyle w:val="11"/>
            </w:pPr>
            <w:r>
              <w:t>5</w:t>
            </w:r>
          </w:p>
        </w:tc>
        <w:tc>
          <w:tcPr>
            <w:tcW w:w="1232" w:type="dxa"/>
            <w:vAlign w:val="center"/>
          </w:tcPr>
          <w:p>
            <w:pPr>
              <w:pStyle w:val="11"/>
            </w:pPr>
            <w:r>
              <w:t>6</w:t>
            </w:r>
          </w:p>
        </w:tc>
        <w:tc>
          <w:tcPr>
            <w:tcW w:w="1232" w:type="dxa"/>
            <w:vAlign w:val="center"/>
          </w:tcPr>
          <w:p>
            <w:pPr>
              <w:pStyle w:val="11"/>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1</w:t>
            </w:r>
          </w:p>
        </w:tc>
        <w:tc>
          <w:tcPr>
            <w:tcW w:w="1829" w:type="dxa"/>
            <w:vAlign w:val="center"/>
          </w:tcPr>
          <w:p>
            <w:pPr>
              <w:pStyle w:val="13"/>
            </w:pPr>
            <w:r>
              <w:t>一、一般公共预算拨款</w:t>
            </w:r>
          </w:p>
        </w:tc>
        <w:tc>
          <w:tcPr>
            <w:tcW w:w="945" w:type="dxa"/>
            <w:vAlign w:val="center"/>
          </w:tcPr>
          <w:p>
            <w:pPr>
              <w:pStyle w:val="12"/>
            </w:pPr>
            <w:r>
              <w:t>13123.69</w:t>
            </w:r>
          </w:p>
        </w:tc>
        <w:tc>
          <w:tcPr>
            <w:tcW w:w="1545" w:type="dxa"/>
            <w:vAlign w:val="center"/>
          </w:tcPr>
          <w:p>
            <w:pPr>
              <w:pStyle w:val="13"/>
            </w:pPr>
            <w:r>
              <w:t>一、一般公共服务支出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2</w:t>
            </w:r>
          </w:p>
        </w:tc>
        <w:tc>
          <w:tcPr>
            <w:tcW w:w="1829" w:type="dxa"/>
            <w:vAlign w:val="center"/>
          </w:tcPr>
          <w:p>
            <w:pPr>
              <w:pStyle w:val="13"/>
            </w:pPr>
            <w:r>
              <w:t>二、政府性基金预算拨款</w:t>
            </w:r>
          </w:p>
        </w:tc>
        <w:tc>
          <w:tcPr>
            <w:tcW w:w="945" w:type="dxa"/>
            <w:vAlign w:val="center"/>
          </w:tcPr>
          <w:p>
            <w:pPr>
              <w:pStyle w:val="12"/>
            </w:pPr>
          </w:p>
        </w:tc>
        <w:tc>
          <w:tcPr>
            <w:tcW w:w="1545" w:type="dxa"/>
            <w:vAlign w:val="center"/>
          </w:tcPr>
          <w:p>
            <w:pPr>
              <w:pStyle w:val="13"/>
            </w:pPr>
            <w:r>
              <w:t>二、外交支出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3</w:t>
            </w:r>
          </w:p>
        </w:tc>
        <w:tc>
          <w:tcPr>
            <w:tcW w:w="1829" w:type="dxa"/>
            <w:vAlign w:val="center"/>
          </w:tcPr>
          <w:p>
            <w:pPr>
              <w:pStyle w:val="13"/>
            </w:pPr>
            <w:r>
              <w:t>三、国有资本经营预算拨款</w:t>
            </w:r>
          </w:p>
        </w:tc>
        <w:tc>
          <w:tcPr>
            <w:tcW w:w="945" w:type="dxa"/>
            <w:vAlign w:val="center"/>
          </w:tcPr>
          <w:p>
            <w:pPr>
              <w:pStyle w:val="12"/>
            </w:pPr>
          </w:p>
        </w:tc>
        <w:tc>
          <w:tcPr>
            <w:tcW w:w="1545" w:type="dxa"/>
            <w:vAlign w:val="center"/>
          </w:tcPr>
          <w:p>
            <w:pPr>
              <w:pStyle w:val="13"/>
            </w:pPr>
            <w:r>
              <w:t>三、国防支出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4</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四、公共安全支出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5</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五、教育支出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6</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六、科学技术支出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7</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七、文化旅游体育与传媒支出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8</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八、社会保障和就业支出</w:t>
            </w:r>
          </w:p>
        </w:tc>
        <w:tc>
          <w:tcPr>
            <w:tcW w:w="795" w:type="dxa"/>
            <w:vAlign w:val="center"/>
          </w:tcPr>
          <w:p>
            <w:pPr>
              <w:pStyle w:val="12"/>
            </w:pPr>
            <w:r>
              <w:t>51.81</w:t>
            </w:r>
          </w:p>
        </w:tc>
        <w:tc>
          <w:tcPr>
            <w:tcW w:w="1046" w:type="dxa"/>
            <w:vAlign w:val="center"/>
          </w:tcPr>
          <w:p>
            <w:pPr>
              <w:pStyle w:val="12"/>
            </w:pPr>
            <w:r>
              <w:t>51.81</w:t>
            </w: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9</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九、社会保险基金支出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10</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十、卫生健康支出</w:t>
            </w:r>
          </w:p>
        </w:tc>
        <w:tc>
          <w:tcPr>
            <w:tcW w:w="795" w:type="dxa"/>
            <w:vAlign w:val="center"/>
          </w:tcPr>
          <w:p>
            <w:pPr>
              <w:pStyle w:val="12"/>
            </w:pPr>
            <w:r>
              <w:t>13071.88</w:t>
            </w:r>
          </w:p>
        </w:tc>
        <w:tc>
          <w:tcPr>
            <w:tcW w:w="1046" w:type="dxa"/>
            <w:vAlign w:val="center"/>
          </w:tcPr>
          <w:p>
            <w:pPr>
              <w:pStyle w:val="12"/>
            </w:pPr>
            <w:r>
              <w:t>13071.88</w:t>
            </w: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11</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十一、节能环保支出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12</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十二、城乡社区支出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13</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十三、农林水支出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14</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十四、交通运输支出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15</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十五、资源勘探工业信息等支出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16</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十六、商业服务业等支出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17</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十七、金融支出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18</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十八、援助其他地区支出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19</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十九、自然资源海洋气象等支出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20</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二十、住房保障支出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21</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二十一、粮油物资储备支出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22</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二十二、国有资本经营预算支出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23</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二十三、灾害防治及应急管理支出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24</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二十四、预备费</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25</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二十五、其他支出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26</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二十六、转移性支出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27</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二十七、债务还本支出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28</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二十八、债务付息支出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29</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二十九、债务发行费用支出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30</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三十、抗疫特别国债安排的支出</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31</w:t>
            </w:r>
          </w:p>
        </w:tc>
        <w:tc>
          <w:tcPr>
            <w:tcW w:w="1829" w:type="dxa"/>
            <w:vAlign w:val="center"/>
          </w:tcPr>
          <w:p>
            <w:pPr>
              <w:pStyle w:val="13"/>
            </w:pPr>
          </w:p>
        </w:tc>
        <w:tc>
          <w:tcPr>
            <w:tcW w:w="945" w:type="dxa"/>
            <w:vAlign w:val="center"/>
          </w:tcPr>
          <w:p>
            <w:pPr>
              <w:pStyle w:val="12"/>
            </w:pPr>
          </w:p>
        </w:tc>
        <w:tc>
          <w:tcPr>
            <w:tcW w:w="1545" w:type="dxa"/>
            <w:vAlign w:val="center"/>
          </w:tcPr>
          <w:p>
            <w:pPr>
              <w:pStyle w:val="13"/>
            </w:pPr>
            <w:r>
              <w:t>三十一、人行科目</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32</w:t>
            </w:r>
          </w:p>
        </w:tc>
        <w:tc>
          <w:tcPr>
            <w:tcW w:w="1829" w:type="dxa"/>
            <w:vAlign w:val="center"/>
          </w:tcPr>
          <w:p>
            <w:pPr>
              <w:pStyle w:val="15"/>
            </w:pPr>
            <w:r>
              <w:t>本年收入合计</w:t>
            </w:r>
          </w:p>
        </w:tc>
        <w:tc>
          <w:tcPr>
            <w:tcW w:w="945" w:type="dxa"/>
            <w:vAlign w:val="center"/>
          </w:tcPr>
          <w:p>
            <w:pPr>
              <w:pStyle w:val="16"/>
            </w:pPr>
            <w:r>
              <w:t>13123.69</w:t>
            </w:r>
          </w:p>
        </w:tc>
        <w:tc>
          <w:tcPr>
            <w:tcW w:w="1545" w:type="dxa"/>
            <w:vAlign w:val="center"/>
          </w:tcPr>
          <w:p>
            <w:pPr>
              <w:pStyle w:val="15"/>
            </w:pPr>
            <w:r>
              <w:t>本年支出合计</w:t>
            </w:r>
          </w:p>
        </w:tc>
        <w:tc>
          <w:tcPr>
            <w:tcW w:w="795" w:type="dxa"/>
            <w:vAlign w:val="center"/>
          </w:tcPr>
          <w:p>
            <w:pPr>
              <w:pStyle w:val="16"/>
            </w:pPr>
            <w:r>
              <w:t>13123.69</w:t>
            </w:r>
          </w:p>
        </w:tc>
        <w:tc>
          <w:tcPr>
            <w:tcW w:w="1046" w:type="dxa"/>
            <w:vAlign w:val="center"/>
          </w:tcPr>
          <w:p>
            <w:pPr>
              <w:pStyle w:val="16"/>
            </w:pPr>
            <w:r>
              <w:t>13123.69</w:t>
            </w:r>
          </w:p>
        </w:tc>
        <w:tc>
          <w:tcPr>
            <w:tcW w:w="1232" w:type="dxa"/>
            <w:vAlign w:val="center"/>
          </w:tcPr>
          <w:p>
            <w:pPr>
              <w:pStyle w:val="16"/>
            </w:pPr>
          </w:p>
        </w:tc>
        <w:tc>
          <w:tcPr>
            <w:tcW w:w="1232"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33</w:t>
            </w:r>
          </w:p>
        </w:tc>
        <w:tc>
          <w:tcPr>
            <w:tcW w:w="1829" w:type="dxa"/>
            <w:vAlign w:val="center"/>
          </w:tcPr>
          <w:p>
            <w:pPr>
              <w:pStyle w:val="13"/>
            </w:pPr>
            <w:r>
              <w:t>年初财政拨款结转和结余</w:t>
            </w:r>
          </w:p>
        </w:tc>
        <w:tc>
          <w:tcPr>
            <w:tcW w:w="945" w:type="dxa"/>
            <w:vAlign w:val="center"/>
          </w:tcPr>
          <w:p>
            <w:pPr>
              <w:pStyle w:val="12"/>
            </w:pPr>
          </w:p>
        </w:tc>
        <w:tc>
          <w:tcPr>
            <w:tcW w:w="1545" w:type="dxa"/>
            <w:vAlign w:val="center"/>
          </w:tcPr>
          <w:p>
            <w:pPr>
              <w:pStyle w:val="13"/>
            </w:pPr>
            <w:r>
              <w:t>年末财政拨款结转和结余</w:t>
            </w: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34</w:t>
            </w:r>
          </w:p>
        </w:tc>
        <w:tc>
          <w:tcPr>
            <w:tcW w:w="1829" w:type="dxa"/>
            <w:vAlign w:val="center"/>
          </w:tcPr>
          <w:p>
            <w:pPr>
              <w:pStyle w:val="13"/>
            </w:pPr>
            <w:r>
              <w:t>一、一般公共预算拨款</w:t>
            </w:r>
          </w:p>
        </w:tc>
        <w:tc>
          <w:tcPr>
            <w:tcW w:w="945" w:type="dxa"/>
            <w:vAlign w:val="center"/>
          </w:tcPr>
          <w:p>
            <w:pPr>
              <w:pStyle w:val="12"/>
            </w:pPr>
          </w:p>
        </w:tc>
        <w:tc>
          <w:tcPr>
            <w:tcW w:w="1545" w:type="dxa"/>
            <w:vAlign w:val="center"/>
          </w:tcPr>
          <w:p>
            <w:pPr>
              <w:pStyle w:val="13"/>
            </w:pP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35</w:t>
            </w:r>
          </w:p>
        </w:tc>
        <w:tc>
          <w:tcPr>
            <w:tcW w:w="1829" w:type="dxa"/>
            <w:vAlign w:val="center"/>
          </w:tcPr>
          <w:p>
            <w:pPr>
              <w:pStyle w:val="13"/>
            </w:pPr>
            <w:r>
              <w:t>二、政府性基金预算拨款</w:t>
            </w:r>
          </w:p>
        </w:tc>
        <w:tc>
          <w:tcPr>
            <w:tcW w:w="945" w:type="dxa"/>
            <w:vAlign w:val="center"/>
          </w:tcPr>
          <w:p>
            <w:pPr>
              <w:pStyle w:val="12"/>
            </w:pPr>
          </w:p>
        </w:tc>
        <w:tc>
          <w:tcPr>
            <w:tcW w:w="1545" w:type="dxa"/>
            <w:vAlign w:val="center"/>
          </w:tcPr>
          <w:p>
            <w:pPr>
              <w:pStyle w:val="13"/>
            </w:pP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36</w:t>
            </w:r>
          </w:p>
        </w:tc>
        <w:tc>
          <w:tcPr>
            <w:tcW w:w="1829" w:type="dxa"/>
            <w:vAlign w:val="center"/>
          </w:tcPr>
          <w:p>
            <w:pPr>
              <w:pStyle w:val="13"/>
            </w:pPr>
            <w:r>
              <w:t>三、国有资本经营预算拨款</w:t>
            </w:r>
          </w:p>
        </w:tc>
        <w:tc>
          <w:tcPr>
            <w:tcW w:w="945" w:type="dxa"/>
            <w:vAlign w:val="center"/>
          </w:tcPr>
          <w:p>
            <w:pPr>
              <w:pStyle w:val="12"/>
            </w:pPr>
          </w:p>
        </w:tc>
        <w:tc>
          <w:tcPr>
            <w:tcW w:w="1545" w:type="dxa"/>
            <w:vAlign w:val="center"/>
          </w:tcPr>
          <w:p>
            <w:pPr>
              <w:pStyle w:val="13"/>
            </w:pPr>
          </w:p>
        </w:tc>
        <w:tc>
          <w:tcPr>
            <w:tcW w:w="795" w:type="dxa"/>
            <w:vAlign w:val="center"/>
          </w:tcPr>
          <w:p>
            <w:pPr>
              <w:pStyle w:val="12"/>
            </w:pPr>
          </w:p>
        </w:tc>
        <w:tc>
          <w:tcPr>
            <w:tcW w:w="1046" w:type="dxa"/>
            <w:vAlign w:val="center"/>
          </w:tcPr>
          <w:p>
            <w:pPr>
              <w:pStyle w:val="12"/>
            </w:pPr>
          </w:p>
        </w:tc>
        <w:tc>
          <w:tcPr>
            <w:tcW w:w="1232" w:type="dxa"/>
            <w:vAlign w:val="center"/>
          </w:tcPr>
          <w:p>
            <w:pPr>
              <w:pStyle w:val="12"/>
            </w:pPr>
          </w:p>
        </w:tc>
        <w:tc>
          <w:tcPr>
            <w:tcW w:w="1232"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pPr>
              <w:pStyle w:val="14"/>
            </w:pPr>
            <w:r>
              <w:t>37</w:t>
            </w:r>
          </w:p>
        </w:tc>
        <w:tc>
          <w:tcPr>
            <w:tcW w:w="1829" w:type="dxa"/>
            <w:vAlign w:val="center"/>
          </w:tcPr>
          <w:p>
            <w:pPr>
              <w:pStyle w:val="15"/>
            </w:pPr>
            <w:r>
              <w:t>收入总计</w:t>
            </w:r>
          </w:p>
        </w:tc>
        <w:tc>
          <w:tcPr>
            <w:tcW w:w="945" w:type="dxa"/>
            <w:vAlign w:val="center"/>
          </w:tcPr>
          <w:p>
            <w:pPr>
              <w:pStyle w:val="16"/>
            </w:pPr>
            <w:r>
              <w:t>13123.69</w:t>
            </w:r>
          </w:p>
        </w:tc>
        <w:tc>
          <w:tcPr>
            <w:tcW w:w="1545" w:type="dxa"/>
            <w:vAlign w:val="center"/>
          </w:tcPr>
          <w:p>
            <w:pPr>
              <w:pStyle w:val="15"/>
            </w:pPr>
            <w:r>
              <w:t>支出总计</w:t>
            </w:r>
          </w:p>
        </w:tc>
        <w:tc>
          <w:tcPr>
            <w:tcW w:w="795" w:type="dxa"/>
            <w:vAlign w:val="center"/>
          </w:tcPr>
          <w:p>
            <w:pPr>
              <w:pStyle w:val="16"/>
            </w:pPr>
            <w:r>
              <w:t>13123.69</w:t>
            </w:r>
          </w:p>
        </w:tc>
        <w:tc>
          <w:tcPr>
            <w:tcW w:w="1046" w:type="dxa"/>
            <w:vAlign w:val="center"/>
          </w:tcPr>
          <w:p>
            <w:pPr>
              <w:pStyle w:val="16"/>
            </w:pPr>
            <w:r>
              <w:t>13123.69</w:t>
            </w:r>
          </w:p>
        </w:tc>
        <w:tc>
          <w:tcPr>
            <w:tcW w:w="1232" w:type="dxa"/>
            <w:vAlign w:val="center"/>
          </w:tcPr>
          <w:p>
            <w:pPr>
              <w:pStyle w:val="16"/>
            </w:pPr>
          </w:p>
        </w:tc>
        <w:tc>
          <w:tcPr>
            <w:tcW w:w="1232" w:type="dxa"/>
            <w:vAlign w:val="center"/>
          </w:tcPr>
          <w:p>
            <w:pPr>
              <w:pStyle w:val="16"/>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pPr>
            <w:r>
              <w:t>450魏县医疗保障局</w:t>
            </w:r>
          </w:p>
        </w:tc>
        <w:tc>
          <w:tcPr>
            <w:tcW w:w="2551" w:type="dxa"/>
            <w:tcBorders>
              <w:top w:val="single" w:color="FFFFFF" w:sz="6" w:space="0"/>
              <w:left w:val="single" w:color="FFFFFF" w:sz="6" w:space="0"/>
              <w:right w:val="single" w:color="FFFFFF" w:sz="6" w:space="0"/>
            </w:tcBorders>
            <w:vAlign w:val="center"/>
          </w:tcPr>
          <w:p>
            <w:pPr>
              <w:pStyle w:val="9"/>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pPr>
              <w:pStyle w:val="11"/>
            </w:pPr>
            <w:r>
              <w:t>序号</w:t>
            </w:r>
          </w:p>
        </w:tc>
        <w:tc>
          <w:tcPr>
            <w:tcW w:w="5726" w:type="dxa"/>
            <w:gridSpan w:val="2"/>
            <w:vAlign w:val="center"/>
          </w:tcPr>
          <w:p>
            <w:pPr>
              <w:pStyle w:val="11"/>
            </w:pPr>
            <w:r>
              <w:t>功能分类科目</w:t>
            </w:r>
          </w:p>
        </w:tc>
        <w:tc>
          <w:tcPr>
            <w:tcW w:w="2551" w:type="dxa"/>
            <w:vMerge w:val="restart"/>
            <w:vAlign w:val="center"/>
          </w:tcPr>
          <w:p>
            <w:pPr>
              <w:pStyle w:val="11"/>
            </w:pPr>
            <w:r>
              <w:t>合计</w:t>
            </w:r>
          </w:p>
        </w:tc>
        <w:tc>
          <w:tcPr>
            <w:tcW w:w="2551" w:type="dxa"/>
            <w:vMerge w:val="restart"/>
            <w:vAlign w:val="center"/>
          </w:tcPr>
          <w:p>
            <w:pPr>
              <w:pStyle w:val="11"/>
            </w:pPr>
            <w:r>
              <w:t>基本支出</w:t>
            </w:r>
          </w:p>
        </w:tc>
        <w:tc>
          <w:tcPr>
            <w:tcW w:w="2551" w:type="dxa"/>
            <w:vMerge w:val="restart"/>
            <w:vAlign w:val="center"/>
          </w:tcPr>
          <w:p>
            <w:pPr>
              <w:pStyle w:val="11"/>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1"/>
            </w:pPr>
            <w:r>
              <w:t>科目编码</w:t>
            </w:r>
          </w:p>
        </w:tc>
        <w:tc>
          <w:tcPr>
            <w:tcW w:w="4535" w:type="dxa"/>
            <w:vAlign w:val="center"/>
          </w:tcPr>
          <w:p>
            <w:pPr>
              <w:pStyle w:val="11"/>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pPr>
              <w:pStyle w:val="11"/>
            </w:pPr>
            <w:r>
              <w:t>栏次</w:t>
            </w:r>
          </w:p>
        </w:tc>
        <w:tc>
          <w:tcPr>
            <w:tcW w:w="1191" w:type="dxa"/>
            <w:vAlign w:val="center"/>
          </w:tcPr>
          <w:p>
            <w:pPr>
              <w:pStyle w:val="11"/>
            </w:pPr>
            <w:r>
              <w:t>1</w:t>
            </w:r>
          </w:p>
        </w:tc>
        <w:tc>
          <w:tcPr>
            <w:tcW w:w="4535" w:type="dxa"/>
            <w:vAlign w:val="center"/>
          </w:tcPr>
          <w:p>
            <w:pPr>
              <w:pStyle w:val="11"/>
            </w:pPr>
            <w:r>
              <w:t>2</w:t>
            </w:r>
          </w:p>
        </w:tc>
        <w:tc>
          <w:tcPr>
            <w:tcW w:w="2551" w:type="dxa"/>
            <w:vAlign w:val="center"/>
          </w:tcPr>
          <w:p>
            <w:pPr>
              <w:pStyle w:val="11"/>
            </w:pPr>
            <w:r>
              <w:t>3</w:t>
            </w:r>
          </w:p>
        </w:tc>
        <w:tc>
          <w:tcPr>
            <w:tcW w:w="2551" w:type="dxa"/>
            <w:vAlign w:val="center"/>
          </w:tcPr>
          <w:p>
            <w:pPr>
              <w:pStyle w:val="11"/>
            </w:pPr>
            <w:r>
              <w:t>4</w:t>
            </w:r>
          </w:p>
        </w:tc>
        <w:tc>
          <w:tcPr>
            <w:tcW w:w="2551" w:type="dxa"/>
            <w:vAlign w:val="center"/>
          </w:tcPr>
          <w:p>
            <w:pPr>
              <w:pStyle w:val="11"/>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1191" w:type="dxa"/>
            <w:vAlign w:val="center"/>
          </w:tcPr>
          <w:p>
            <w:pPr>
              <w:pStyle w:val="17"/>
            </w:pPr>
          </w:p>
        </w:tc>
        <w:tc>
          <w:tcPr>
            <w:tcW w:w="4535" w:type="dxa"/>
            <w:vAlign w:val="center"/>
          </w:tcPr>
          <w:p>
            <w:pPr>
              <w:pStyle w:val="15"/>
            </w:pPr>
            <w:r>
              <w:t>合计</w:t>
            </w:r>
          </w:p>
        </w:tc>
        <w:tc>
          <w:tcPr>
            <w:tcW w:w="2551" w:type="dxa"/>
            <w:vAlign w:val="center"/>
          </w:tcPr>
          <w:p>
            <w:pPr>
              <w:pStyle w:val="16"/>
            </w:pPr>
            <w:r>
              <w:t>13123.69</w:t>
            </w:r>
          </w:p>
        </w:tc>
        <w:tc>
          <w:tcPr>
            <w:tcW w:w="2551" w:type="dxa"/>
            <w:vAlign w:val="center"/>
          </w:tcPr>
          <w:p>
            <w:pPr>
              <w:pStyle w:val="16"/>
            </w:pPr>
            <w:r>
              <w:t>329.09</w:t>
            </w:r>
          </w:p>
        </w:tc>
        <w:tc>
          <w:tcPr>
            <w:tcW w:w="2551" w:type="dxa"/>
            <w:vAlign w:val="center"/>
          </w:tcPr>
          <w:p>
            <w:pPr>
              <w:pStyle w:val="16"/>
            </w:pPr>
            <w:r>
              <w:t>12794.60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pPr>
              <w:pStyle w:val="14"/>
            </w:pPr>
            <w:r>
              <w:t>2</w:t>
            </w:r>
          </w:p>
        </w:tc>
        <w:tc>
          <w:tcPr>
            <w:tcW w:w="1191" w:type="dxa"/>
            <w:vAlign w:val="center"/>
          </w:tcPr>
          <w:p>
            <w:pPr>
              <w:pStyle w:val="13"/>
            </w:pPr>
            <w:r>
              <w:t>208</w:t>
            </w:r>
          </w:p>
        </w:tc>
        <w:tc>
          <w:tcPr>
            <w:tcW w:w="4535" w:type="dxa"/>
            <w:vAlign w:val="center"/>
          </w:tcPr>
          <w:p>
            <w:pPr>
              <w:pStyle w:val="13"/>
            </w:pPr>
            <w:r>
              <w:t>社会保障和就业支出</w:t>
            </w:r>
          </w:p>
        </w:tc>
        <w:tc>
          <w:tcPr>
            <w:tcW w:w="2551" w:type="dxa"/>
            <w:vAlign w:val="center"/>
          </w:tcPr>
          <w:p>
            <w:pPr>
              <w:pStyle w:val="12"/>
            </w:pPr>
            <w:r>
              <w:t>51.81</w:t>
            </w:r>
          </w:p>
        </w:tc>
        <w:tc>
          <w:tcPr>
            <w:tcW w:w="2551" w:type="dxa"/>
            <w:vAlign w:val="center"/>
          </w:tcPr>
          <w:p>
            <w:pPr>
              <w:pStyle w:val="12"/>
            </w:pPr>
            <w:r>
              <w:t>51.81</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1191" w:type="dxa"/>
            <w:vAlign w:val="center"/>
          </w:tcPr>
          <w:p>
            <w:pPr>
              <w:pStyle w:val="13"/>
            </w:pPr>
            <w:r>
              <w:t>20805</w:t>
            </w:r>
          </w:p>
        </w:tc>
        <w:tc>
          <w:tcPr>
            <w:tcW w:w="4535" w:type="dxa"/>
            <w:vAlign w:val="center"/>
          </w:tcPr>
          <w:p>
            <w:pPr>
              <w:pStyle w:val="13"/>
            </w:pPr>
            <w:r>
              <w:t>行政事业单位养老支出</w:t>
            </w:r>
          </w:p>
        </w:tc>
        <w:tc>
          <w:tcPr>
            <w:tcW w:w="2551" w:type="dxa"/>
            <w:vAlign w:val="center"/>
          </w:tcPr>
          <w:p>
            <w:pPr>
              <w:pStyle w:val="12"/>
            </w:pPr>
            <w:r>
              <w:t>51.81</w:t>
            </w:r>
          </w:p>
        </w:tc>
        <w:tc>
          <w:tcPr>
            <w:tcW w:w="2551" w:type="dxa"/>
            <w:vAlign w:val="center"/>
          </w:tcPr>
          <w:p>
            <w:pPr>
              <w:pStyle w:val="12"/>
            </w:pPr>
            <w:r>
              <w:t>51.81</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pPr>
              <w:pStyle w:val="14"/>
            </w:pPr>
            <w:r>
              <w:t>4</w:t>
            </w:r>
          </w:p>
        </w:tc>
        <w:tc>
          <w:tcPr>
            <w:tcW w:w="1191" w:type="dxa"/>
            <w:vAlign w:val="center"/>
          </w:tcPr>
          <w:p>
            <w:pPr>
              <w:pStyle w:val="13"/>
            </w:pPr>
            <w:r>
              <w:t>2080505</w:t>
            </w:r>
          </w:p>
        </w:tc>
        <w:tc>
          <w:tcPr>
            <w:tcW w:w="4535" w:type="dxa"/>
            <w:vAlign w:val="center"/>
          </w:tcPr>
          <w:p>
            <w:pPr>
              <w:pStyle w:val="13"/>
            </w:pPr>
            <w:r>
              <w:t>机关事业单位基本养老保险缴费支出</w:t>
            </w:r>
          </w:p>
        </w:tc>
        <w:tc>
          <w:tcPr>
            <w:tcW w:w="2551" w:type="dxa"/>
            <w:vAlign w:val="center"/>
          </w:tcPr>
          <w:p>
            <w:pPr>
              <w:pStyle w:val="12"/>
            </w:pPr>
            <w:r>
              <w:t>34.54</w:t>
            </w:r>
          </w:p>
        </w:tc>
        <w:tc>
          <w:tcPr>
            <w:tcW w:w="2551" w:type="dxa"/>
            <w:vAlign w:val="center"/>
          </w:tcPr>
          <w:p>
            <w:pPr>
              <w:pStyle w:val="12"/>
            </w:pPr>
            <w:r>
              <w:t>34.54</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1191" w:type="dxa"/>
            <w:vAlign w:val="center"/>
          </w:tcPr>
          <w:p>
            <w:pPr>
              <w:pStyle w:val="13"/>
            </w:pPr>
            <w:r>
              <w:t>2080506</w:t>
            </w:r>
          </w:p>
        </w:tc>
        <w:tc>
          <w:tcPr>
            <w:tcW w:w="4535" w:type="dxa"/>
            <w:vAlign w:val="center"/>
          </w:tcPr>
          <w:p>
            <w:pPr>
              <w:pStyle w:val="13"/>
            </w:pPr>
            <w:r>
              <w:t>机关事业单位职业年金缴费支出</w:t>
            </w:r>
          </w:p>
        </w:tc>
        <w:tc>
          <w:tcPr>
            <w:tcW w:w="2551" w:type="dxa"/>
            <w:vAlign w:val="center"/>
          </w:tcPr>
          <w:p>
            <w:pPr>
              <w:pStyle w:val="12"/>
            </w:pPr>
            <w:r>
              <w:t>17.27</w:t>
            </w:r>
          </w:p>
        </w:tc>
        <w:tc>
          <w:tcPr>
            <w:tcW w:w="2551" w:type="dxa"/>
            <w:vAlign w:val="center"/>
          </w:tcPr>
          <w:p>
            <w:pPr>
              <w:pStyle w:val="12"/>
            </w:pPr>
            <w:r>
              <w:t>17.27</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pPr>
              <w:pStyle w:val="14"/>
            </w:pPr>
            <w:r>
              <w:t>6</w:t>
            </w:r>
          </w:p>
        </w:tc>
        <w:tc>
          <w:tcPr>
            <w:tcW w:w="1191" w:type="dxa"/>
            <w:vAlign w:val="center"/>
          </w:tcPr>
          <w:p>
            <w:pPr>
              <w:pStyle w:val="13"/>
            </w:pPr>
            <w:r>
              <w:t>210</w:t>
            </w:r>
          </w:p>
        </w:tc>
        <w:tc>
          <w:tcPr>
            <w:tcW w:w="4535" w:type="dxa"/>
            <w:vAlign w:val="center"/>
          </w:tcPr>
          <w:p>
            <w:pPr>
              <w:pStyle w:val="13"/>
            </w:pPr>
            <w:r>
              <w:t>卫生健康支出</w:t>
            </w:r>
          </w:p>
        </w:tc>
        <w:tc>
          <w:tcPr>
            <w:tcW w:w="2551" w:type="dxa"/>
            <w:vAlign w:val="center"/>
          </w:tcPr>
          <w:p>
            <w:pPr>
              <w:pStyle w:val="12"/>
            </w:pPr>
            <w:r>
              <w:t>13071.88</w:t>
            </w:r>
          </w:p>
        </w:tc>
        <w:tc>
          <w:tcPr>
            <w:tcW w:w="2551" w:type="dxa"/>
            <w:vAlign w:val="center"/>
          </w:tcPr>
          <w:p>
            <w:pPr>
              <w:pStyle w:val="12"/>
            </w:pPr>
            <w:r>
              <w:t>277.28</w:t>
            </w:r>
          </w:p>
        </w:tc>
        <w:tc>
          <w:tcPr>
            <w:tcW w:w="2551" w:type="dxa"/>
            <w:vAlign w:val="center"/>
          </w:tcPr>
          <w:p>
            <w:pPr>
              <w:pStyle w:val="12"/>
            </w:pPr>
            <w:r>
              <w:t>12794.60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1191" w:type="dxa"/>
            <w:vAlign w:val="center"/>
          </w:tcPr>
          <w:p>
            <w:pPr>
              <w:pStyle w:val="13"/>
            </w:pPr>
            <w:r>
              <w:t>21012</w:t>
            </w:r>
          </w:p>
        </w:tc>
        <w:tc>
          <w:tcPr>
            <w:tcW w:w="4535" w:type="dxa"/>
            <w:vAlign w:val="center"/>
          </w:tcPr>
          <w:p>
            <w:pPr>
              <w:pStyle w:val="13"/>
            </w:pPr>
            <w:r>
              <w:t>财政对基本医疗保险基金的补助</w:t>
            </w:r>
          </w:p>
        </w:tc>
        <w:tc>
          <w:tcPr>
            <w:tcW w:w="2551" w:type="dxa"/>
            <w:vAlign w:val="center"/>
          </w:tcPr>
          <w:p>
            <w:pPr>
              <w:pStyle w:val="12"/>
            </w:pPr>
            <w:r>
              <w:t>12150.52</w:t>
            </w:r>
          </w:p>
        </w:tc>
        <w:tc>
          <w:tcPr>
            <w:tcW w:w="2551" w:type="dxa"/>
            <w:vAlign w:val="center"/>
          </w:tcPr>
          <w:p>
            <w:pPr>
              <w:pStyle w:val="12"/>
            </w:pPr>
            <w:r>
              <w:t>18.52</w:t>
            </w:r>
          </w:p>
        </w:tc>
        <w:tc>
          <w:tcPr>
            <w:tcW w:w="2551" w:type="dxa"/>
            <w:vAlign w:val="center"/>
          </w:tcPr>
          <w:p>
            <w:pPr>
              <w:pStyle w:val="12"/>
            </w:pPr>
            <w:r>
              <w:t>12132.00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pPr>
              <w:pStyle w:val="14"/>
            </w:pPr>
            <w:r>
              <w:t>8</w:t>
            </w:r>
          </w:p>
        </w:tc>
        <w:tc>
          <w:tcPr>
            <w:tcW w:w="1191" w:type="dxa"/>
            <w:vAlign w:val="center"/>
          </w:tcPr>
          <w:p>
            <w:pPr>
              <w:pStyle w:val="13"/>
            </w:pPr>
            <w:r>
              <w:t>2101201</w:t>
            </w:r>
          </w:p>
        </w:tc>
        <w:tc>
          <w:tcPr>
            <w:tcW w:w="4535" w:type="dxa"/>
            <w:vAlign w:val="center"/>
          </w:tcPr>
          <w:p>
            <w:pPr>
              <w:pStyle w:val="13"/>
            </w:pPr>
            <w:r>
              <w:t>财政对职工基本医疗保险基金的补助</w:t>
            </w:r>
          </w:p>
        </w:tc>
        <w:tc>
          <w:tcPr>
            <w:tcW w:w="2551" w:type="dxa"/>
            <w:vAlign w:val="center"/>
          </w:tcPr>
          <w:p>
            <w:pPr>
              <w:pStyle w:val="12"/>
            </w:pPr>
            <w:r>
              <w:t>18.52</w:t>
            </w:r>
          </w:p>
        </w:tc>
        <w:tc>
          <w:tcPr>
            <w:tcW w:w="2551" w:type="dxa"/>
            <w:vAlign w:val="center"/>
          </w:tcPr>
          <w:p>
            <w:pPr>
              <w:pStyle w:val="12"/>
            </w:pPr>
            <w:r>
              <w:t>18.52</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1191" w:type="dxa"/>
            <w:vAlign w:val="center"/>
          </w:tcPr>
          <w:p>
            <w:pPr>
              <w:pStyle w:val="13"/>
            </w:pPr>
            <w:r>
              <w:t>2101202</w:t>
            </w:r>
          </w:p>
        </w:tc>
        <w:tc>
          <w:tcPr>
            <w:tcW w:w="4535" w:type="dxa"/>
            <w:vAlign w:val="center"/>
          </w:tcPr>
          <w:p>
            <w:pPr>
              <w:pStyle w:val="13"/>
            </w:pPr>
            <w:r>
              <w:t>财政对城乡居民基本医疗保险基金的补助</w:t>
            </w:r>
          </w:p>
        </w:tc>
        <w:tc>
          <w:tcPr>
            <w:tcW w:w="2551" w:type="dxa"/>
            <w:vAlign w:val="center"/>
          </w:tcPr>
          <w:p>
            <w:pPr>
              <w:pStyle w:val="12"/>
            </w:pPr>
            <w:r>
              <w:t>12132.00</w:t>
            </w:r>
          </w:p>
        </w:tc>
        <w:tc>
          <w:tcPr>
            <w:tcW w:w="2551" w:type="dxa"/>
            <w:vAlign w:val="center"/>
          </w:tcPr>
          <w:p>
            <w:pPr>
              <w:pStyle w:val="12"/>
            </w:pPr>
          </w:p>
        </w:tc>
        <w:tc>
          <w:tcPr>
            <w:tcW w:w="2551" w:type="dxa"/>
            <w:vAlign w:val="center"/>
          </w:tcPr>
          <w:p>
            <w:pPr>
              <w:pStyle w:val="12"/>
            </w:pPr>
            <w:r>
              <w:t>12132.00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pPr>
              <w:pStyle w:val="14"/>
            </w:pPr>
            <w:r>
              <w:t>10</w:t>
            </w:r>
          </w:p>
        </w:tc>
        <w:tc>
          <w:tcPr>
            <w:tcW w:w="1191" w:type="dxa"/>
            <w:vAlign w:val="center"/>
          </w:tcPr>
          <w:p>
            <w:pPr>
              <w:pStyle w:val="13"/>
            </w:pPr>
            <w:r>
              <w:t>21013</w:t>
            </w:r>
          </w:p>
        </w:tc>
        <w:tc>
          <w:tcPr>
            <w:tcW w:w="4535" w:type="dxa"/>
            <w:vAlign w:val="center"/>
          </w:tcPr>
          <w:p>
            <w:pPr>
              <w:pStyle w:val="13"/>
            </w:pPr>
            <w:r>
              <w:t>医疗救助</w:t>
            </w:r>
          </w:p>
        </w:tc>
        <w:tc>
          <w:tcPr>
            <w:tcW w:w="2551" w:type="dxa"/>
            <w:vAlign w:val="center"/>
          </w:tcPr>
          <w:p>
            <w:pPr>
              <w:pStyle w:val="12"/>
            </w:pPr>
            <w:r>
              <w:t>25.00</w:t>
            </w:r>
          </w:p>
        </w:tc>
        <w:tc>
          <w:tcPr>
            <w:tcW w:w="2551" w:type="dxa"/>
            <w:vAlign w:val="center"/>
          </w:tcPr>
          <w:p>
            <w:pPr>
              <w:pStyle w:val="12"/>
            </w:pPr>
          </w:p>
        </w:tc>
        <w:tc>
          <w:tcPr>
            <w:tcW w:w="2551" w:type="dxa"/>
            <w:vAlign w:val="center"/>
          </w:tcPr>
          <w:p>
            <w:pPr>
              <w:pStyle w:val="12"/>
            </w:pPr>
            <w:r>
              <w:t>25.00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1191" w:type="dxa"/>
            <w:vAlign w:val="center"/>
          </w:tcPr>
          <w:p>
            <w:pPr>
              <w:pStyle w:val="13"/>
            </w:pPr>
            <w:r>
              <w:t>2101301</w:t>
            </w:r>
          </w:p>
        </w:tc>
        <w:tc>
          <w:tcPr>
            <w:tcW w:w="4535" w:type="dxa"/>
            <w:vAlign w:val="center"/>
          </w:tcPr>
          <w:p>
            <w:pPr>
              <w:pStyle w:val="13"/>
            </w:pPr>
            <w:r>
              <w:t>城乡医疗救助</w:t>
            </w:r>
          </w:p>
        </w:tc>
        <w:tc>
          <w:tcPr>
            <w:tcW w:w="2551" w:type="dxa"/>
            <w:vAlign w:val="center"/>
          </w:tcPr>
          <w:p>
            <w:pPr>
              <w:pStyle w:val="12"/>
            </w:pPr>
            <w:r>
              <w:t>25.00</w:t>
            </w:r>
          </w:p>
        </w:tc>
        <w:tc>
          <w:tcPr>
            <w:tcW w:w="2551" w:type="dxa"/>
            <w:vAlign w:val="center"/>
          </w:tcPr>
          <w:p>
            <w:pPr>
              <w:pStyle w:val="12"/>
            </w:pPr>
          </w:p>
        </w:tc>
        <w:tc>
          <w:tcPr>
            <w:tcW w:w="2551" w:type="dxa"/>
            <w:vAlign w:val="center"/>
          </w:tcPr>
          <w:p>
            <w:pPr>
              <w:pStyle w:val="12"/>
            </w:pPr>
            <w:r>
              <w:t>25.00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pPr>
              <w:pStyle w:val="14"/>
            </w:pPr>
            <w:r>
              <w:t>12</w:t>
            </w:r>
          </w:p>
        </w:tc>
        <w:tc>
          <w:tcPr>
            <w:tcW w:w="1191" w:type="dxa"/>
            <w:vAlign w:val="center"/>
          </w:tcPr>
          <w:p>
            <w:pPr>
              <w:pStyle w:val="13"/>
            </w:pPr>
            <w:r>
              <w:t>21015</w:t>
            </w:r>
          </w:p>
        </w:tc>
        <w:tc>
          <w:tcPr>
            <w:tcW w:w="4535" w:type="dxa"/>
            <w:vAlign w:val="center"/>
          </w:tcPr>
          <w:p>
            <w:pPr>
              <w:pStyle w:val="13"/>
            </w:pPr>
            <w:r>
              <w:t>医疗保障管理事务</w:t>
            </w:r>
          </w:p>
        </w:tc>
        <w:tc>
          <w:tcPr>
            <w:tcW w:w="2551" w:type="dxa"/>
            <w:vAlign w:val="center"/>
          </w:tcPr>
          <w:p>
            <w:pPr>
              <w:pStyle w:val="12"/>
            </w:pPr>
            <w:r>
              <w:t>591.76</w:t>
            </w:r>
          </w:p>
        </w:tc>
        <w:tc>
          <w:tcPr>
            <w:tcW w:w="2551" w:type="dxa"/>
            <w:vAlign w:val="center"/>
          </w:tcPr>
          <w:p>
            <w:pPr>
              <w:pStyle w:val="12"/>
            </w:pPr>
            <w:r>
              <w:t>258.76</w:t>
            </w:r>
          </w:p>
        </w:tc>
        <w:tc>
          <w:tcPr>
            <w:tcW w:w="2551" w:type="dxa"/>
            <w:vAlign w:val="center"/>
          </w:tcPr>
          <w:p>
            <w:pPr>
              <w:pStyle w:val="12"/>
            </w:pPr>
            <w:r>
              <w:t>333.00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13</w:t>
            </w:r>
          </w:p>
        </w:tc>
        <w:tc>
          <w:tcPr>
            <w:tcW w:w="1191" w:type="dxa"/>
            <w:vAlign w:val="center"/>
          </w:tcPr>
          <w:p>
            <w:pPr>
              <w:pStyle w:val="13"/>
            </w:pPr>
            <w:r>
              <w:t>2101501</w:t>
            </w:r>
          </w:p>
        </w:tc>
        <w:tc>
          <w:tcPr>
            <w:tcW w:w="4535" w:type="dxa"/>
            <w:vAlign w:val="center"/>
          </w:tcPr>
          <w:p>
            <w:pPr>
              <w:pStyle w:val="13"/>
            </w:pPr>
            <w:r>
              <w:t>行政运行</w:t>
            </w:r>
          </w:p>
        </w:tc>
        <w:tc>
          <w:tcPr>
            <w:tcW w:w="2551" w:type="dxa"/>
            <w:vAlign w:val="center"/>
          </w:tcPr>
          <w:p>
            <w:pPr>
              <w:pStyle w:val="12"/>
            </w:pPr>
            <w:r>
              <w:t>583.76</w:t>
            </w:r>
          </w:p>
        </w:tc>
        <w:tc>
          <w:tcPr>
            <w:tcW w:w="2551" w:type="dxa"/>
            <w:vAlign w:val="center"/>
          </w:tcPr>
          <w:p>
            <w:pPr>
              <w:pStyle w:val="12"/>
            </w:pPr>
            <w:r>
              <w:t>258.76</w:t>
            </w:r>
          </w:p>
        </w:tc>
        <w:tc>
          <w:tcPr>
            <w:tcW w:w="2551" w:type="dxa"/>
            <w:vAlign w:val="center"/>
          </w:tcPr>
          <w:p>
            <w:pPr>
              <w:pStyle w:val="12"/>
            </w:pPr>
            <w:r>
              <w:t>325.00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pPr>
              <w:pStyle w:val="14"/>
            </w:pPr>
            <w:r>
              <w:t>14</w:t>
            </w:r>
          </w:p>
        </w:tc>
        <w:tc>
          <w:tcPr>
            <w:tcW w:w="1191" w:type="dxa"/>
            <w:vAlign w:val="center"/>
          </w:tcPr>
          <w:p>
            <w:pPr>
              <w:pStyle w:val="13"/>
            </w:pPr>
            <w:r>
              <w:t>2101599</w:t>
            </w:r>
          </w:p>
        </w:tc>
        <w:tc>
          <w:tcPr>
            <w:tcW w:w="4535" w:type="dxa"/>
            <w:vAlign w:val="center"/>
          </w:tcPr>
          <w:p>
            <w:pPr>
              <w:pStyle w:val="13"/>
            </w:pPr>
            <w:r>
              <w:t>其他医疗保障管理事务支出</w:t>
            </w:r>
          </w:p>
        </w:tc>
        <w:tc>
          <w:tcPr>
            <w:tcW w:w="2551" w:type="dxa"/>
            <w:vAlign w:val="center"/>
          </w:tcPr>
          <w:p>
            <w:pPr>
              <w:pStyle w:val="12"/>
            </w:pPr>
            <w:r>
              <w:t>8.00</w:t>
            </w:r>
          </w:p>
        </w:tc>
        <w:tc>
          <w:tcPr>
            <w:tcW w:w="2551" w:type="dxa"/>
            <w:vAlign w:val="center"/>
          </w:tcPr>
          <w:p>
            <w:pPr>
              <w:pStyle w:val="12"/>
            </w:pPr>
          </w:p>
        </w:tc>
        <w:tc>
          <w:tcPr>
            <w:tcW w:w="2551" w:type="dxa"/>
            <w:vAlign w:val="center"/>
          </w:tcPr>
          <w:p>
            <w:pPr>
              <w:pStyle w:val="12"/>
            </w:pPr>
            <w:r>
              <w:t>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1191" w:type="dxa"/>
            <w:vAlign w:val="center"/>
          </w:tcPr>
          <w:p>
            <w:pPr>
              <w:pStyle w:val="13"/>
            </w:pPr>
            <w:r>
              <w:t>21099</w:t>
            </w:r>
          </w:p>
        </w:tc>
        <w:tc>
          <w:tcPr>
            <w:tcW w:w="4535" w:type="dxa"/>
            <w:vAlign w:val="center"/>
          </w:tcPr>
          <w:p>
            <w:pPr>
              <w:pStyle w:val="13"/>
            </w:pPr>
            <w:r>
              <w:t>其他卫生健康支出</w:t>
            </w:r>
          </w:p>
        </w:tc>
        <w:tc>
          <w:tcPr>
            <w:tcW w:w="2551" w:type="dxa"/>
            <w:vAlign w:val="center"/>
          </w:tcPr>
          <w:p>
            <w:pPr>
              <w:pStyle w:val="12"/>
            </w:pPr>
            <w:r>
              <w:t>304.60</w:t>
            </w:r>
          </w:p>
        </w:tc>
        <w:tc>
          <w:tcPr>
            <w:tcW w:w="2551" w:type="dxa"/>
            <w:vAlign w:val="center"/>
          </w:tcPr>
          <w:p>
            <w:pPr>
              <w:pStyle w:val="12"/>
            </w:pPr>
          </w:p>
        </w:tc>
        <w:tc>
          <w:tcPr>
            <w:tcW w:w="2551" w:type="dxa"/>
            <w:vAlign w:val="center"/>
          </w:tcPr>
          <w:p>
            <w:pPr>
              <w:pStyle w:val="12"/>
            </w:pPr>
            <w:r>
              <w:t>304.60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pPr>
              <w:pStyle w:val="14"/>
            </w:pPr>
            <w:r>
              <w:t>16</w:t>
            </w:r>
          </w:p>
        </w:tc>
        <w:tc>
          <w:tcPr>
            <w:tcW w:w="1191" w:type="dxa"/>
            <w:vAlign w:val="center"/>
          </w:tcPr>
          <w:p>
            <w:pPr>
              <w:pStyle w:val="13"/>
            </w:pPr>
            <w:r>
              <w:t>2109999</w:t>
            </w:r>
          </w:p>
        </w:tc>
        <w:tc>
          <w:tcPr>
            <w:tcW w:w="4535" w:type="dxa"/>
            <w:vAlign w:val="center"/>
          </w:tcPr>
          <w:p>
            <w:pPr>
              <w:pStyle w:val="13"/>
            </w:pPr>
            <w:r>
              <w:t>其他卫生健康支出</w:t>
            </w:r>
          </w:p>
        </w:tc>
        <w:tc>
          <w:tcPr>
            <w:tcW w:w="2551" w:type="dxa"/>
            <w:vAlign w:val="center"/>
          </w:tcPr>
          <w:p>
            <w:pPr>
              <w:pStyle w:val="12"/>
            </w:pPr>
            <w:r>
              <w:t>304.60</w:t>
            </w:r>
          </w:p>
        </w:tc>
        <w:tc>
          <w:tcPr>
            <w:tcW w:w="2551" w:type="dxa"/>
            <w:vAlign w:val="center"/>
          </w:tcPr>
          <w:p>
            <w:pPr>
              <w:pStyle w:val="12"/>
            </w:pPr>
          </w:p>
        </w:tc>
        <w:tc>
          <w:tcPr>
            <w:tcW w:w="2551" w:type="dxa"/>
            <w:vAlign w:val="center"/>
          </w:tcPr>
          <w:p>
            <w:pPr>
              <w:pStyle w:val="12"/>
            </w:pPr>
            <w:r>
              <w:t>304.60</w:t>
            </w: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pPr>
            <w:r>
              <w:t>450魏县医疗保障局</w:t>
            </w:r>
          </w:p>
        </w:tc>
        <w:tc>
          <w:tcPr>
            <w:tcW w:w="2551" w:type="dxa"/>
            <w:tcBorders>
              <w:top w:val="single" w:color="FFFFFF" w:sz="6" w:space="0"/>
              <w:left w:val="single" w:color="FFFFFF" w:sz="6" w:space="0"/>
              <w:right w:val="single" w:color="FFFFFF" w:sz="6" w:space="0"/>
            </w:tcBorders>
            <w:vAlign w:val="center"/>
          </w:tcPr>
          <w:p>
            <w:pPr>
              <w:pStyle w:val="9"/>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5726" w:type="dxa"/>
            <w:gridSpan w:val="2"/>
            <w:vAlign w:val="center"/>
          </w:tcPr>
          <w:p>
            <w:pPr>
              <w:pStyle w:val="11"/>
            </w:pPr>
            <w:r>
              <w:t>支出部门经济分类科目</w:t>
            </w:r>
          </w:p>
        </w:tc>
        <w:tc>
          <w:tcPr>
            <w:tcW w:w="7654" w:type="dxa"/>
            <w:gridSpan w:val="3"/>
            <w:vAlign w:val="center"/>
          </w:tcPr>
          <w:p>
            <w:pPr>
              <w:pStyle w:val="11"/>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1"/>
            </w:pPr>
            <w:r>
              <w:t>科目编码</w:t>
            </w:r>
          </w:p>
        </w:tc>
        <w:tc>
          <w:tcPr>
            <w:tcW w:w="4535" w:type="dxa"/>
            <w:vAlign w:val="center"/>
          </w:tcPr>
          <w:p>
            <w:pPr>
              <w:pStyle w:val="11"/>
            </w:pPr>
            <w:r>
              <w:t>科目名称</w:t>
            </w:r>
          </w:p>
        </w:tc>
        <w:tc>
          <w:tcPr>
            <w:tcW w:w="2551" w:type="dxa"/>
            <w:vAlign w:val="center"/>
          </w:tcPr>
          <w:p>
            <w:pPr>
              <w:pStyle w:val="11"/>
            </w:pPr>
            <w:r>
              <w:t>合计</w:t>
            </w:r>
          </w:p>
        </w:tc>
        <w:tc>
          <w:tcPr>
            <w:tcW w:w="2551" w:type="dxa"/>
            <w:vAlign w:val="center"/>
          </w:tcPr>
          <w:p>
            <w:pPr>
              <w:pStyle w:val="11"/>
            </w:pPr>
            <w:r>
              <w:t>人员经费</w:t>
            </w:r>
          </w:p>
        </w:tc>
        <w:tc>
          <w:tcPr>
            <w:tcW w:w="2551" w:type="dxa"/>
            <w:vAlign w:val="center"/>
          </w:tcPr>
          <w:p>
            <w:pPr>
              <w:pStyle w:val="11"/>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1191" w:type="dxa"/>
            <w:vAlign w:val="center"/>
          </w:tcPr>
          <w:p>
            <w:pPr>
              <w:pStyle w:val="11"/>
            </w:pPr>
            <w:r>
              <w:t>1</w:t>
            </w:r>
          </w:p>
        </w:tc>
        <w:tc>
          <w:tcPr>
            <w:tcW w:w="4535" w:type="dxa"/>
            <w:vAlign w:val="center"/>
          </w:tcPr>
          <w:p>
            <w:pPr>
              <w:pStyle w:val="11"/>
            </w:pPr>
            <w:r>
              <w:t>2</w:t>
            </w:r>
          </w:p>
        </w:tc>
        <w:tc>
          <w:tcPr>
            <w:tcW w:w="2551" w:type="dxa"/>
            <w:vAlign w:val="center"/>
          </w:tcPr>
          <w:p>
            <w:pPr>
              <w:pStyle w:val="11"/>
            </w:pPr>
            <w:r>
              <w:t>3</w:t>
            </w:r>
          </w:p>
        </w:tc>
        <w:tc>
          <w:tcPr>
            <w:tcW w:w="2551" w:type="dxa"/>
            <w:vAlign w:val="center"/>
          </w:tcPr>
          <w:p>
            <w:pPr>
              <w:pStyle w:val="11"/>
            </w:pPr>
            <w:r>
              <w:t>4</w:t>
            </w:r>
          </w:p>
        </w:tc>
        <w:tc>
          <w:tcPr>
            <w:tcW w:w="2551" w:type="dxa"/>
            <w:vAlign w:val="center"/>
          </w:tcPr>
          <w:p>
            <w:pPr>
              <w:pStyle w:val="11"/>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1191" w:type="dxa"/>
            <w:vAlign w:val="center"/>
          </w:tcPr>
          <w:p>
            <w:pPr>
              <w:pStyle w:val="17"/>
            </w:pPr>
          </w:p>
        </w:tc>
        <w:tc>
          <w:tcPr>
            <w:tcW w:w="4535" w:type="dxa"/>
            <w:vAlign w:val="center"/>
          </w:tcPr>
          <w:p>
            <w:pPr>
              <w:pStyle w:val="15"/>
            </w:pPr>
            <w:r>
              <w:t>合计</w:t>
            </w:r>
          </w:p>
        </w:tc>
        <w:tc>
          <w:tcPr>
            <w:tcW w:w="2551" w:type="dxa"/>
            <w:vAlign w:val="center"/>
          </w:tcPr>
          <w:p>
            <w:pPr>
              <w:pStyle w:val="16"/>
            </w:pPr>
            <w:r>
              <w:t>329.09</w:t>
            </w:r>
          </w:p>
        </w:tc>
        <w:tc>
          <w:tcPr>
            <w:tcW w:w="2551" w:type="dxa"/>
            <w:vAlign w:val="center"/>
          </w:tcPr>
          <w:p>
            <w:pPr>
              <w:pStyle w:val="16"/>
            </w:pPr>
            <w:r>
              <w:t>286.79</w:t>
            </w:r>
          </w:p>
        </w:tc>
        <w:tc>
          <w:tcPr>
            <w:tcW w:w="2551" w:type="dxa"/>
            <w:vAlign w:val="center"/>
          </w:tcPr>
          <w:p>
            <w:pPr>
              <w:pStyle w:val="16"/>
            </w:pPr>
            <w:r>
              <w:t>42.30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1191" w:type="dxa"/>
            <w:vAlign w:val="center"/>
          </w:tcPr>
          <w:p>
            <w:pPr>
              <w:pStyle w:val="13"/>
            </w:pPr>
            <w:r>
              <w:t>301</w:t>
            </w:r>
          </w:p>
        </w:tc>
        <w:tc>
          <w:tcPr>
            <w:tcW w:w="4535" w:type="dxa"/>
            <w:vAlign w:val="center"/>
          </w:tcPr>
          <w:p>
            <w:pPr>
              <w:pStyle w:val="13"/>
            </w:pPr>
            <w:r>
              <w:t>工资福利支出</w:t>
            </w:r>
          </w:p>
        </w:tc>
        <w:tc>
          <w:tcPr>
            <w:tcW w:w="2551" w:type="dxa"/>
            <w:vAlign w:val="center"/>
          </w:tcPr>
          <w:p>
            <w:pPr>
              <w:pStyle w:val="12"/>
            </w:pPr>
            <w:r>
              <w:t>286.79</w:t>
            </w:r>
          </w:p>
        </w:tc>
        <w:tc>
          <w:tcPr>
            <w:tcW w:w="2551" w:type="dxa"/>
            <w:vAlign w:val="center"/>
          </w:tcPr>
          <w:p>
            <w:pPr>
              <w:pStyle w:val="12"/>
            </w:pPr>
            <w:r>
              <w:t>286.79</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1191" w:type="dxa"/>
            <w:vAlign w:val="center"/>
          </w:tcPr>
          <w:p>
            <w:pPr>
              <w:pStyle w:val="13"/>
            </w:pPr>
            <w:r>
              <w:t>30101</w:t>
            </w:r>
          </w:p>
        </w:tc>
        <w:tc>
          <w:tcPr>
            <w:tcW w:w="4535" w:type="dxa"/>
            <w:vAlign w:val="center"/>
          </w:tcPr>
          <w:p>
            <w:pPr>
              <w:pStyle w:val="13"/>
            </w:pPr>
            <w:r>
              <w:t>基本工资</w:t>
            </w:r>
          </w:p>
        </w:tc>
        <w:tc>
          <w:tcPr>
            <w:tcW w:w="2551" w:type="dxa"/>
            <w:vAlign w:val="center"/>
          </w:tcPr>
          <w:p>
            <w:pPr>
              <w:pStyle w:val="12"/>
            </w:pPr>
            <w:r>
              <w:t>157.05</w:t>
            </w:r>
          </w:p>
        </w:tc>
        <w:tc>
          <w:tcPr>
            <w:tcW w:w="2551" w:type="dxa"/>
            <w:vAlign w:val="center"/>
          </w:tcPr>
          <w:p>
            <w:pPr>
              <w:pStyle w:val="12"/>
            </w:pPr>
            <w:r>
              <w:t>157.05</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1191" w:type="dxa"/>
            <w:vAlign w:val="center"/>
          </w:tcPr>
          <w:p>
            <w:pPr>
              <w:pStyle w:val="13"/>
            </w:pPr>
            <w:r>
              <w:t>30103</w:t>
            </w:r>
          </w:p>
        </w:tc>
        <w:tc>
          <w:tcPr>
            <w:tcW w:w="4535" w:type="dxa"/>
            <w:vAlign w:val="center"/>
          </w:tcPr>
          <w:p>
            <w:pPr>
              <w:pStyle w:val="13"/>
            </w:pPr>
            <w:r>
              <w:t>奖金</w:t>
            </w:r>
          </w:p>
        </w:tc>
        <w:tc>
          <w:tcPr>
            <w:tcW w:w="2551" w:type="dxa"/>
            <w:vAlign w:val="center"/>
          </w:tcPr>
          <w:p>
            <w:pPr>
              <w:pStyle w:val="12"/>
            </w:pPr>
            <w:r>
              <w:t>4.74</w:t>
            </w:r>
          </w:p>
        </w:tc>
        <w:tc>
          <w:tcPr>
            <w:tcW w:w="2551" w:type="dxa"/>
            <w:vAlign w:val="center"/>
          </w:tcPr>
          <w:p>
            <w:pPr>
              <w:pStyle w:val="12"/>
            </w:pPr>
            <w:r>
              <w:t>4.74</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1191" w:type="dxa"/>
            <w:vAlign w:val="center"/>
          </w:tcPr>
          <w:p>
            <w:pPr>
              <w:pStyle w:val="13"/>
            </w:pPr>
            <w:r>
              <w:t>30107</w:t>
            </w:r>
          </w:p>
        </w:tc>
        <w:tc>
          <w:tcPr>
            <w:tcW w:w="4535" w:type="dxa"/>
            <w:vAlign w:val="center"/>
          </w:tcPr>
          <w:p>
            <w:pPr>
              <w:pStyle w:val="13"/>
            </w:pPr>
            <w:r>
              <w:t>绩效工资</w:t>
            </w:r>
          </w:p>
        </w:tc>
        <w:tc>
          <w:tcPr>
            <w:tcW w:w="2551" w:type="dxa"/>
            <w:vAlign w:val="center"/>
          </w:tcPr>
          <w:p>
            <w:pPr>
              <w:pStyle w:val="12"/>
            </w:pPr>
            <w:r>
              <w:t>54.66</w:t>
            </w:r>
          </w:p>
        </w:tc>
        <w:tc>
          <w:tcPr>
            <w:tcW w:w="2551" w:type="dxa"/>
            <w:vAlign w:val="center"/>
          </w:tcPr>
          <w:p>
            <w:pPr>
              <w:pStyle w:val="12"/>
            </w:pPr>
            <w:r>
              <w:t>54.66</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1191" w:type="dxa"/>
            <w:vAlign w:val="center"/>
          </w:tcPr>
          <w:p>
            <w:pPr>
              <w:pStyle w:val="13"/>
            </w:pPr>
            <w:r>
              <w:t>30108</w:t>
            </w:r>
          </w:p>
        </w:tc>
        <w:tc>
          <w:tcPr>
            <w:tcW w:w="4535" w:type="dxa"/>
            <w:vAlign w:val="center"/>
          </w:tcPr>
          <w:p>
            <w:pPr>
              <w:pStyle w:val="13"/>
            </w:pPr>
            <w:r>
              <w:t>机关事业单位基本养老保险缴费</w:t>
            </w:r>
          </w:p>
        </w:tc>
        <w:tc>
          <w:tcPr>
            <w:tcW w:w="2551" w:type="dxa"/>
            <w:vAlign w:val="center"/>
          </w:tcPr>
          <w:p>
            <w:pPr>
              <w:pStyle w:val="12"/>
            </w:pPr>
            <w:r>
              <w:t>34.54</w:t>
            </w:r>
          </w:p>
        </w:tc>
        <w:tc>
          <w:tcPr>
            <w:tcW w:w="2551" w:type="dxa"/>
            <w:vAlign w:val="center"/>
          </w:tcPr>
          <w:p>
            <w:pPr>
              <w:pStyle w:val="12"/>
            </w:pPr>
            <w:r>
              <w:t>34.54</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1191" w:type="dxa"/>
            <w:vAlign w:val="center"/>
          </w:tcPr>
          <w:p>
            <w:pPr>
              <w:pStyle w:val="13"/>
            </w:pPr>
            <w:r>
              <w:t>30109</w:t>
            </w:r>
          </w:p>
        </w:tc>
        <w:tc>
          <w:tcPr>
            <w:tcW w:w="4535" w:type="dxa"/>
            <w:vAlign w:val="center"/>
          </w:tcPr>
          <w:p>
            <w:pPr>
              <w:pStyle w:val="13"/>
            </w:pPr>
            <w:r>
              <w:t>职业年金缴费</w:t>
            </w:r>
          </w:p>
        </w:tc>
        <w:tc>
          <w:tcPr>
            <w:tcW w:w="2551" w:type="dxa"/>
            <w:vAlign w:val="center"/>
          </w:tcPr>
          <w:p>
            <w:pPr>
              <w:pStyle w:val="12"/>
            </w:pPr>
            <w:r>
              <w:t>17.27</w:t>
            </w:r>
          </w:p>
        </w:tc>
        <w:tc>
          <w:tcPr>
            <w:tcW w:w="2551" w:type="dxa"/>
            <w:vAlign w:val="center"/>
          </w:tcPr>
          <w:p>
            <w:pPr>
              <w:pStyle w:val="12"/>
            </w:pPr>
            <w:r>
              <w:t>17.27</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8</w:t>
            </w:r>
          </w:p>
        </w:tc>
        <w:tc>
          <w:tcPr>
            <w:tcW w:w="1191" w:type="dxa"/>
            <w:vAlign w:val="center"/>
          </w:tcPr>
          <w:p>
            <w:pPr>
              <w:pStyle w:val="13"/>
            </w:pPr>
            <w:r>
              <w:t>30110</w:t>
            </w:r>
          </w:p>
        </w:tc>
        <w:tc>
          <w:tcPr>
            <w:tcW w:w="4535" w:type="dxa"/>
            <w:vAlign w:val="center"/>
          </w:tcPr>
          <w:p>
            <w:pPr>
              <w:pStyle w:val="13"/>
            </w:pPr>
            <w:r>
              <w:t>职工基本医疗保险缴费</w:t>
            </w:r>
          </w:p>
        </w:tc>
        <w:tc>
          <w:tcPr>
            <w:tcW w:w="2551" w:type="dxa"/>
            <w:vAlign w:val="center"/>
          </w:tcPr>
          <w:p>
            <w:pPr>
              <w:pStyle w:val="12"/>
            </w:pPr>
            <w:r>
              <w:t>18.52</w:t>
            </w:r>
          </w:p>
        </w:tc>
        <w:tc>
          <w:tcPr>
            <w:tcW w:w="2551" w:type="dxa"/>
            <w:vAlign w:val="center"/>
          </w:tcPr>
          <w:p>
            <w:pPr>
              <w:pStyle w:val="12"/>
            </w:pPr>
            <w:r>
              <w:t>18.52</w:t>
            </w:r>
          </w:p>
        </w:tc>
        <w:tc>
          <w:tcPr>
            <w:tcW w:w="2551"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1191" w:type="dxa"/>
            <w:vAlign w:val="center"/>
          </w:tcPr>
          <w:p>
            <w:pPr>
              <w:pStyle w:val="13"/>
            </w:pPr>
            <w:r>
              <w:t>302</w:t>
            </w:r>
          </w:p>
        </w:tc>
        <w:tc>
          <w:tcPr>
            <w:tcW w:w="4535" w:type="dxa"/>
            <w:vAlign w:val="center"/>
          </w:tcPr>
          <w:p>
            <w:pPr>
              <w:pStyle w:val="13"/>
            </w:pPr>
            <w:r>
              <w:t>商品和服务支出</w:t>
            </w:r>
          </w:p>
        </w:tc>
        <w:tc>
          <w:tcPr>
            <w:tcW w:w="2551" w:type="dxa"/>
            <w:vAlign w:val="center"/>
          </w:tcPr>
          <w:p>
            <w:pPr>
              <w:pStyle w:val="12"/>
            </w:pPr>
            <w:r>
              <w:t>42.30</w:t>
            </w:r>
          </w:p>
        </w:tc>
        <w:tc>
          <w:tcPr>
            <w:tcW w:w="2551" w:type="dxa"/>
            <w:vAlign w:val="center"/>
          </w:tcPr>
          <w:p>
            <w:pPr>
              <w:pStyle w:val="12"/>
            </w:pPr>
          </w:p>
        </w:tc>
        <w:tc>
          <w:tcPr>
            <w:tcW w:w="2551" w:type="dxa"/>
            <w:vAlign w:val="center"/>
          </w:tcPr>
          <w:p>
            <w:pPr>
              <w:pStyle w:val="12"/>
            </w:pPr>
            <w:r>
              <w:t>42.30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10</w:t>
            </w:r>
          </w:p>
        </w:tc>
        <w:tc>
          <w:tcPr>
            <w:tcW w:w="1191" w:type="dxa"/>
            <w:vAlign w:val="center"/>
          </w:tcPr>
          <w:p>
            <w:pPr>
              <w:pStyle w:val="13"/>
            </w:pPr>
            <w:r>
              <w:t>30201</w:t>
            </w:r>
          </w:p>
        </w:tc>
        <w:tc>
          <w:tcPr>
            <w:tcW w:w="4535" w:type="dxa"/>
            <w:vAlign w:val="center"/>
          </w:tcPr>
          <w:p>
            <w:pPr>
              <w:pStyle w:val="13"/>
            </w:pPr>
            <w:r>
              <w:t>办公费</w:t>
            </w:r>
          </w:p>
        </w:tc>
        <w:tc>
          <w:tcPr>
            <w:tcW w:w="2551" w:type="dxa"/>
            <w:vAlign w:val="center"/>
          </w:tcPr>
          <w:p>
            <w:pPr>
              <w:pStyle w:val="12"/>
            </w:pPr>
            <w:r>
              <w:t>12.00</w:t>
            </w:r>
          </w:p>
        </w:tc>
        <w:tc>
          <w:tcPr>
            <w:tcW w:w="2551" w:type="dxa"/>
            <w:vAlign w:val="center"/>
          </w:tcPr>
          <w:p>
            <w:pPr>
              <w:pStyle w:val="12"/>
            </w:pPr>
          </w:p>
        </w:tc>
        <w:tc>
          <w:tcPr>
            <w:tcW w:w="2551" w:type="dxa"/>
            <w:vAlign w:val="center"/>
          </w:tcPr>
          <w:p>
            <w:pPr>
              <w:pStyle w:val="12"/>
            </w:pPr>
            <w:r>
              <w:t>12.00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1191" w:type="dxa"/>
            <w:vAlign w:val="center"/>
          </w:tcPr>
          <w:p>
            <w:pPr>
              <w:pStyle w:val="13"/>
            </w:pPr>
            <w:r>
              <w:t>30205</w:t>
            </w:r>
          </w:p>
        </w:tc>
        <w:tc>
          <w:tcPr>
            <w:tcW w:w="4535" w:type="dxa"/>
            <w:vAlign w:val="center"/>
          </w:tcPr>
          <w:p>
            <w:pPr>
              <w:pStyle w:val="13"/>
            </w:pPr>
            <w:r>
              <w:t>水费</w:t>
            </w:r>
          </w:p>
        </w:tc>
        <w:tc>
          <w:tcPr>
            <w:tcW w:w="2551" w:type="dxa"/>
            <w:vAlign w:val="center"/>
          </w:tcPr>
          <w:p>
            <w:pPr>
              <w:pStyle w:val="12"/>
            </w:pPr>
            <w:r>
              <w:t>0.42</w:t>
            </w:r>
          </w:p>
        </w:tc>
        <w:tc>
          <w:tcPr>
            <w:tcW w:w="2551" w:type="dxa"/>
            <w:vAlign w:val="center"/>
          </w:tcPr>
          <w:p>
            <w:pPr>
              <w:pStyle w:val="12"/>
            </w:pPr>
          </w:p>
        </w:tc>
        <w:tc>
          <w:tcPr>
            <w:tcW w:w="2551" w:type="dxa"/>
            <w:vAlign w:val="center"/>
          </w:tcPr>
          <w:p>
            <w:pPr>
              <w:pStyle w:val="12"/>
            </w:pPr>
            <w:r>
              <w:t>0.42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12</w:t>
            </w:r>
          </w:p>
        </w:tc>
        <w:tc>
          <w:tcPr>
            <w:tcW w:w="1191" w:type="dxa"/>
            <w:vAlign w:val="center"/>
          </w:tcPr>
          <w:p>
            <w:pPr>
              <w:pStyle w:val="13"/>
            </w:pPr>
            <w:r>
              <w:t>30206</w:t>
            </w:r>
          </w:p>
        </w:tc>
        <w:tc>
          <w:tcPr>
            <w:tcW w:w="4535" w:type="dxa"/>
            <w:vAlign w:val="center"/>
          </w:tcPr>
          <w:p>
            <w:pPr>
              <w:pStyle w:val="13"/>
            </w:pPr>
            <w:r>
              <w:t>电费</w:t>
            </w:r>
          </w:p>
        </w:tc>
        <w:tc>
          <w:tcPr>
            <w:tcW w:w="2551" w:type="dxa"/>
            <w:vAlign w:val="center"/>
          </w:tcPr>
          <w:p>
            <w:pPr>
              <w:pStyle w:val="12"/>
            </w:pPr>
            <w:r>
              <w:t>12.00</w:t>
            </w:r>
          </w:p>
        </w:tc>
        <w:tc>
          <w:tcPr>
            <w:tcW w:w="2551" w:type="dxa"/>
            <w:vAlign w:val="center"/>
          </w:tcPr>
          <w:p>
            <w:pPr>
              <w:pStyle w:val="12"/>
            </w:pPr>
          </w:p>
        </w:tc>
        <w:tc>
          <w:tcPr>
            <w:tcW w:w="2551" w:type="dxa"/>
            <w:vAlign w:val="center"/>
          </w:tcPr>
          <w:p>
            <w:pPr>
              <w:pStyle w:val="12"/>
            </w:pPr>
            <w:r>
              <w:t>12.00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13</w:t>
            </w:r>
          </w:p>
        </w:tc>
        <w:tc>
          <w:tcPr>
            <w:tcW w:w="1191" w:type="dxa"/>
            <w:vAlign w:val="center"/>
          </w:tcPr>
          <w:p>
            <w:pPr>
              <w:pStyle w:val="13"/>
            </w:pPr>
            <w:r>
              <w:t>30207</w:t>
            </w:r>
          </w:p>
        </w:tc>
        <w:tc>
          <w:tcPr>
            <w:tcW w:w="4535" w:type="dxa"/>
            <w:vAlign w:val="center"/>
          </w:tcPr>
          <w:p>
            <w:pPr>
              <w:pStyle w:val="13"/>
            </w:pPr>
            <w:r>
              <w:t>邮电费</w:t>
            </w:r>
          </w:p>
        </w:tc>
        <w:tc>
          <w:tcPr>
            <w:tcW w:w="2551" w:type="dxa"/>
            <w:vAlign w:val="center"/>
          </w:tcPr>
          <w:p>
            <w:pPr>
              <w:pStyle w:val="12"/>
            </w:pPr>
            <w:r>
              <w:t>1.74</w:t>
            </w:r>
          </w:p>
        </w:tc>
        <w:tc>
          <w:tcPr>
            <w:tcW w:w="2551" w:type="dxa"/>
            <w:vAlign w:val="center"/>
          </w:tcPr>
          <w:p>
            <w:pPr>
              <w:pStyle w:val="12"/>
            </w:pPr>
          </w:p>
        </w:tc>
        <w:tc>
          <w:tcPr>
            <w:tcW w:w="2551" w:type="dxa"/>
            <w:vAlign w:val="center"/>
          </w:tcPr>
          <w:p>
            <w:pPr>
              <w:pStyle w:val="12"/>
            </w:pPr>
            <w:r>
              <w:t>1.74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14</w:t>
            </w:r>
          </w:p>
        </w:tc>
        <w:tc>
          <w:tcPr>
            <w:tcW w:w="1191" w:type="dxa"/>
            <w:vAlign w:val="center"/>
          </w:tcPr>
          <w:p>
            <w:pPr>
              <w:pStyle w:val="13"/>
            </w:pPr>
            <w:r>
              <w:t>30211</w:t>
            </w:r>
          </w:p>
        </w:tc>
        <w:tc>
          <w:tcPr>
            <w:tcW w:w="4535" w:type="dxa"/>
            <w:vAlign w:val="center"/>
          </w:tcPr>
          <w:p>
            <w:pPr>
              <w:pStyle w:val="13"/>
            </w:pPr>
            <w:r>
              <w:t>差旅费</w:t>
            </w:r>
          </w:p>
        </w:tc>
        <w:tc>
          <w:tcPr>
            <w:tcW w:w="2551" w:type="dxa"/>
            <w:vAlign w:val="center"/>
          </w:tcPr>
          <w:p>
            <w:pPr>
              <w:pStyle w:val="12"/>
            </w:pPr>
            <w:r>
              <w:t>0.84</w:t>
            </w:r>
          </w:p>
        </w:tc>
        <w:tc>
          <w:tcPr>
            <w:tcW w:w="2551" w:type="dxa"/>
            <w:vAlign w:val="center"/>
          </w:tcPr>
          <w:p>
            <w:pPr>
              <w:pStyle w:val="12"/>
            </w:pPr>
          </w:p>
        </w:tc>
        <w:tc>
          <w:tcPr>
            <w:tcW w:w="2551" w:type="dxa"/>
            <w:vAlign w:val="center"/>
          </w:tcPr>
          <w:p>
            <w:pPr>
              <w:pStyle w:val="12"/>
            </w:pPr>
            <w:r>
              <w:t>0.84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1191" w:type="dxa"/>
            <w:vAlign w:val="center"/>
          </w:tcPr>
          <w:p>
            <w:pPr>
              <w:pStyle w:val="13"/>
            </w:pPr>
            <w:r>
              <w:t>30213</w:t>
            </w:r>
          </w:p>
        </w:tc>
        <w:tc>
          <w:tcPr>
            <w:tcW w:w="4535" w:type="dxa"/>
            <w:vAlign w:val="center"/>
          </w:tcPr>
          <w:p>
            <w:pPr>
              <w:pStyle w:val="13"/>
            </w:pPr>
            <w:r>
              <w:t>维修(护)费</w:t>
            </w:r>
          </w:p>
        </w:tc>
        <w:tc>
          <w:tcPr>
            <w:tcW w:w="2551" w:type="dxa"/>
            <w:vAlign w:val="center"/>
          </w:tcPr>
          <w:p>
            <w:pPr>
              <w:pStyle w:val="12"/>
            </w:pPr>
            <w:r>
              <w:t>6.00</w:t>
            </w:r>
          </w:p>
        </w:tc>
        <w:tc>
          <w:tcPr>
            <w:tcW w:w="2551" w:type="dxa"/>
            <w:vAlign w:val="center"/>
          </w:tcPr>
          <w:p>
            <w:pPr>
              <w:pStyle w:val="12"/>
            </w:pPr>
          </w:p>
        </w:tc>
        <w:tc>
          <w:tcPr>
            <w:tcW w:w="2551" w:type="dxa"/>
            <w:vAlign w:val="center"/>
          </w:tcPr>
          <w:p>
            <w:pPr>
              <w:pStyle w:val="12"/>
            </w:pPr>
            <w:r>
              <w:t>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16</w:t>
            </w:r>
          </w:p>
        </w:tc>
        <w:tc>
          <w:tcPr>
            <w:tcW w:w="1191" w:type="dxa"/>
            <w:vAlign w:val="center"/>
          </w:tcPr>
          <w:p>
            <w:pPr>
              <w:pStyle w:val="13"/>
            </w:pPr>
            <w:r>
              <w:t>30239</w:t>
            </w:r>
          </w:p>
        </w:tc>
        <w:tc>
          <w:tcPr>
            <w:tcW w:w="4535" w:type="dxa"/>
            <w:vAlign w:val="center"/>
          </w:tcPr>
          <w:p>
            <w:pPr>
              <w:pStyle w:val="13"/>
            </w:pPr>
            <w:r>
              <w:t>其他交通费用</w:t>
            </w:r>
          </w:p>
        </w:tc>
        <w:tc>
          <w:tcPr>
            <w:tcW w:w="2551" w:type="dxa"/>
            <w:vAlign w:val="center"/>
          </w:tcPr>
          <w:p>
            <w:pPr>
              <w:pStyle w:val="12"/>
            </w:pPr>
            <w:r>
              <w:t>9.30</w:t>
            </w:r>
          </w:p>
        </w:tc>
        <w:tc>
          <w:tcPr>
            <w:tcW w:w="2551" w:type="dxa"/>
            <w:vAlign w:val="center"/>
          </w:tcPr>
          <w:p>
            <w:pPr>
              <w:pStyle w:val="12"/>
            </w:pPr>
          </w:p>
        </w:tc>
        <w:tc>
          <w:tcPr>
            <w:tcW w:w="2551" w:type="dxa"/>
            <w:vAlign w:val="center"/>
          </w:tcPr>
          <w:p>
            <w:pPr>
              <w:pStyle w:val="12"/>
            </w:pPr>
            <w:r>
              <w:t>9.30</w:t>
            </w: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pPr>
            <w:r>
              <w:t>450魏县医疗保障局</w:t>
            </w:r>
          </w:p>
        </w:tc>
        <w:tc>
          <w:tcPr>
            <w:tcW w:w="2551" w:type="dxa"/>
            <w:tcBorders>
              <w:top w:val="single" w:color="FFFFFF" w:sz="6" w:space="0"/>
              <w:left w:val="single" w:color="FFFFFF" w:sz="6" w:space="0"/>
              <w:right w:val="single" w:color="FFFFFF" w:sz="6" w:space="0"/>
            </w:tcBorders>
            <w:vAlign w:val="center"/>
          </w:tcPr>
          <w:p>
            <w:pPr>
              <w:pStyle w:val="9"/>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5726" w:type="dxa"/>
            <w:gridSpan w:val="2"/>
            <w:vAlign w:val="center"/>
          </w:tcPr>
          <w:p>
            <w:pPr>
              <w:pStyle w:val="11"/>
            </w:pPr>
            <w:r>
              <w:t>功能分类科目</w:t>
            </w:r>
          </w:p>
        </w:tc>
        <w:tc>
          <w:tcPr>
            <w:tcW w:w="2551" w:type="dxa"/>
            <w:vMerge w:val="restart"/>
            <w:vAlign w:val="center"/>
          </w:tcPr>
          <w:p>
            <w:pPr>
              <w:pStyle w:val="11"/>
            </w:pPr>
            <w:r>
              <w:t>合计</w:t>
            </w:r>
          </w:p>
        </w:tc>
        <w:tc>
          <w:tcPr>
            <w:tcW w:w="2551" w:type="dxa"/>
            <w:vMerge w:val="restart"/>
            <w:vAlign w:val="center"/>
          </w:tcPr>
          <w:p>
            <w:pPr>
              <w:pStyle w:val="11"/>
            </w:pPr>
            <w:r>
              <w:t>基本支出</w:t>
            </w:r>
          </w:p>
        </w:tc>
        <w:tc>
          <w:tcPr>
            <w:tcW w:w="2551" w:type="dxa"/>
            <w:vMerge w:val="restart"/>
            <w:vAlign w:val="center"/>
          </w:tcPr>
          <w:p>
            <w:pPr>
              <w:pStyle w:val="11"/>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1"/>
            </w:pPr>
            <w:r>
              <w:t>科目编码</w:t>
            </w:r>
          </w:p>
        </w:tc>
        <w:tc>
          <w:tcPr>
            <w:tcW w:w="4535" w:type="dxa"/>
            <w:vAlign w:val="center"/>
          </w:tcPr>
          <w:p>
            <w:pPr>
              <w:pStyle w:val="11"/>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1191" w:type="dxa"/>
            <w:vAlign w:val="center"/>
          </w:tcPr>
          <w:p>
            <w:pPr>
              <w:pStyle w:val="11"/>
            </w:pPr>
            <w:r>
              <w:t>1</w:t>
            </w:r>
          </w:p>
        </w:tc>
        <w:tc>
          <w:tcPr>
            <w:tcW w:w="4535" w:type="dxa"/>
            <w:vAlign w:val="center"/>
          </w:tcPr>
          <w:p>
            <w:pPr>
              <w:pStyle w:val="11"/>
            </w:pPr>
            <w:r>
              <w:t>2</w:t>
            </w:r>
          </w:p>
        </w:tc>
        <w:tc>
          <w:tcPr>
            <w:tcW w:w="2551" w:type="dxa"/>
            <w:vAlign w:val="center"/>
          </w:tcPr>
          <w:p>
            <w:pPr>
              <w:pStyle w:val="11"/>
            </w:pPr>
            <w:r>
              <w:t>3</w:t>
            </w:r>
          </w:p>
        </w:tc>
        <w:tc>
          <w:tcPr>
            <w:tcW w:w="2551" w:type="dxa"/>
            <w:vAlign w:val="center"/>
          </w:tcPr>
          <w:p>
            <w:pPr>
              <w:pStyle w:val="11"/>
            </w:pPr>
            <w:r>
              <w:t>4</w:t>
            </w:r>
          </w:p>
        </w:tc>
        <w:tc>
          <w:tcPr>
            <w:tcW w:w="2551" w:type="dxa"/>
            <w:vAlign w:val="center"/>
          </w:tcPr>
          <w:p>
            <w:pPr>
              <w:pStyle w:val="11"/>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p>
        </w:tc>
        <w:tc>
          <w:tcPr>
            <w:tcW w:w="1191" w:type="dxa"/>
            <w:vAlign w:val="center"/>
          </w:tcPr>
          <w:p>
            <w:pPr>
              <w:pStyle w:val="13"/>
            </w:pPr>
          </w:p>
        </w:tc>
        <w:tc>
          <w:tcPr>
            <w:tcW w:w="4535" w:type="dxa"/>
            <w:vAlign w:val="center"/>
          </w:tcPr>
          <w:p>
            <w:pPr>
              <w:pStyle w:val="13"/>
            </w:pPr>
          </w:p>
        </w:tc>
        <w:tc>
          <w:tcPr>
            <w:tcW w:w="2551" w:type="dxa"/>
            <w:vAlign w:val="center"/>
          </w:tcPr>
          <w:p>
            <w:pPr>
              <w:pStyle w:val="12"/>
            </w:pPr>
          </w:p>
        </w:tc>
        <w:tc>
          <w:tcPr>
            <w:tcW w:w="2551" w:type="dxa"/>
            <w:vAlign w:val="center"/>
          </w:tcPr>
          <w:p>
            <w:pPr>
              <w:pStyle w:val="12"/>
            </w:pPr>
          </w:p>
        </w:tc>
        <w:tc>
          <w:tcPr>
            <w:tcW w:w="2551" w:type="dxa"/>
            <w:vAlign w:val="center"/>
          </w:tcPr>
          <w:p>
            <w:pPr>
              <w:pStyle w:val="12"/>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pPr>
            <w:r>
              <w:t>450魏县医疗保障局</w:t>
            </w:r>
          </w:p>
        </w:tc>
        <w:tc>
          <w:tcPr>
            <w:tcW w:w="2551" w:type="dxa"/>
            <w:tcBorders>
              <w:top w:val="single" w:color="FFFFFF" w:sz="6" w:space="0"/>
              <w:left w:val="single" w:color="FFFFFF" w:sz="6" w:space="0"/>
              <w:right w:val="single" w:color="FFFFFF" w:sz="6" w:space="0"/>
            </w:tcBorders>
            <w:vAlign w:val="center"/>
          </w:tcPr>
          <w:p>
            <w:pPr>
              <w:pStyle w:val="9"/>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5726" w:type="dxa"/>
            <w:gridSpan w:val="2"/>
            <w:vAlign w:val="center"/>
          </w:tcPr>
          <w:p>
            <w:pPr>
              <w:pStyle w:val="11"/>
            </w:pPr>
            <w:r>
              <w:t>功能分类科目</w:t>
            </w:r>
          </w:p>
        </w:tc>
        <w:tc>
          <w:tcPr>
            <w:tcW w:w="2551" w:type="dxa"/>
            <w:vMerge w:val="restart"/>
            <w:vAlign w:val="center"/>
          </w:tcPr>
          <w:p>
            <w:pPr>
              <w:pStyle w:val="11"/>
            </w:pPr>
            <w:r>
              <w:t>合计</w:t>
            </w:r>
          </w:p>
        </w:tc>
        <w:tc>
          <w:tcPr>
            <w:tcW w:w="2551" w:type="dxa"/>
            <w:vMerge w:val="restart"/>
            <w:vAlign w:val="center"/>
          </w:tcPr>
          <w:p>
            <w:pPr>
              <w:pStyle w:val="11"/>
            </w:pPr>
            <w:r>
              <w:t>基本支出</w:t>
            </w:r>
          </w:p>
        </w:tc>
        <w:tc>
          <w:tcPr>
            <w:tcW w:w="2551" w:type="dxa"/>
            <w:vMerge w:val="restart"/>
            <w:vAlign w:val="center"/>
          </w:tcPr>
          <w:p>
            <w:pPr>
              <w:pStyle w:val="11"/>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1"/>
            </w:pPr>
            <w:r>
              <w:t>科目编码</w:t>
            </w:r>
          </w:p>
        </w:tc>
        <w:tc>
          <w:tcPr>
            <w:tcW w:w="4535" w:type="dxa"/>
            <w:vAlign w:val="center"/>
          </w:tcPr>
          <w:p>
            <w:pPr>
              <w:pStyle w:val="11"/>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Align w:val="center"/>
          </w:tcPr>
          <w:p>
            <w:pPr>
              <w:pStyle w:val="11"/>
            </w:pPr>
            <w:r>
              <w:t>栏次</w:t>
            </w:r>
          </w:p>
        </w:tc>
        <w:tc>
          <w:tcPr>
            <w:tcW w:w="1191" w:type="dxa"/>
            <w:vAlign w:val="center"/>
          </w:tcPr>
          <w:p>
            <w:pPr>
              <w:pStyle w:val="11"/>
            </w:pPr>
            <w:r>
              <w:t>1</w:t>
            </w:r>
          </w:p>
        </w:tc>
        <w:tc>
          <w:tcPr>
            <w:tcW w:w="4535" w:type="dxa"/>
            <w:vAlign w:val="center"/>
          </w:tcPr>
          <w:p>
            <w:pPr>
              <w:pStyle w:val="11"/>
            </w:pPr>
            <w:r>
              <w:t>2</w:t>
            </w:r>
          </w:p>
        </w:tc>
        <w:tc>
          <w:tcPr>
            <w:tcW w:w="2551" w:type="dxa"/>
            <w:vAlign w:val="center"/>
          </w:tcPr>
          <w:p>
            <w:pPr>
              <w:pStyle w:val="11"/>
            </w:pPr>
            <w:r>
              <w:t>3</w:t>
            </w:r>
          </w:p>
        </w:tc>
        <w:tc>
          <w:tcPr>
            <w:tcW w:w="2551" w:type="dxa"/>
            <w:vAlign w:val="center"/>
          </w:tcPr>
          <w:p>
            <w:pPr>
              <w:pStyle w:val="11"/>
            </w:pPr>
            <w:r>
              <w:t>4</w:t>
            </w:r>
          </w:p>
        </w:tc>
        <w:tc>
          <w:tcPr>
            <w:tcW w:w="2551" w:type="dxa"/>
            <w:vAlign w:val="center"/>
          </w:tcPr>
          <w:p>
            <w:pPr>
              <w:pStyle w:val="11"/>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p>
        </w:tc>
        <w:tc>
          <w:tcPr>
            <w:tcW w:w="1191" w:type="dxa"/>
            <w:vAlign w:val="center"/>
          </w:tcPr>
          <w:p>
            <w:pPr>
              <w:pStyle w:val="13"/>
            </w:pPr>
          </w:p>
        </w:tc>
        <w:tc>
          <w:tcPr>
            <w:tcW w:w="4535" w:type="dxa"/>
            <w:vAlign w:val="center"/>
          </w:tcPr>
          <w:p>
            <w:pPr>
              <w:pStyle w:val="13"/>
            </w:pPr>
          </w:p>
        </w:tc>
        <w:tc>
          <w:tcPr>
            <w:tcW w:w="2551" w:type="dxa"/>
            <w:vAlign w:val="center"/>
          </w:tcPr>
          <w:p>
            <w:pPr>
              <w:pStyle w:val="12"/>
            </w:pPr>
          </w:p>
        </w:tc>
        <w:tc>
          <w:tcPr>
            <w:tcW w:w="2551" w:type="dxa"/>
            <w:vAlign w:val="center"/>
          </w:tcPr>
          <w:p>
            <w:pPr>
              <w:pStyle w:val="12"/>
            </w:pPr>
          </w:p>
        </w:tc>
        <w:tc>
          <w:tcPr>
            <w:tcW w:w="2551" w:type="dxa"/>
            <w:vAlign w:val="center"/>
          </w:tcPr>
          <w:p>
            <w:pPr>
              <w:pStyle w:val="12"/>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0"/>
            </w:pPr>
            <w:r>
              <w:t>450魏县医疗保障局</w:t>
            </w:r>
          </w:p>
        </w:tc>
        <w:tc>
          <w:tcPr>
            <w:tcW w:w="2381" w:type="dxa"/>
            <w:tcBorders>
              <w:top w:val="single" w:color="FFFFFF" w:sz="6" w:space="0"/>
              <w:left w:val="single" w:color="FFFFFF" w:sz="6" w:space="0"/>
              <w:right w:val="single" w:color="FFFFFF" w:sz="6" w:space="0"/>
            </w:tcBorders>
            <w:vAlign w:val="center"/>
          </w:tcPr>
          <w:p>
            <w:pPr>
              <w:pStyle w:val="9"/>
            </w:pPr>
            <w:r>
              <w:t>预算年度：2024</w:t>
            </w:r>
          </w:p>
        </w:tc>
        <w:tc>
          <w:tcPr>
            <w:tcW w:w="476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3798" w:type="dxa"/>
            <w:vMerge w:val="restart"/>
            <w:vAlign w:val="center"/>
          </w:tcPr>
          <w:p>
            <w:pPr>
              <w:pStyle w:val="11"/>
            </w:pPr>
            <w:r>
              <w:t>项  目</w:t>
            </w:r>
          </w:p>
        </w:tc>
        <w:tc>
          <w:tcPr>
            <w:tcW w:w="9524" w:type="dxa"/>
            <w:gridSpan w:val="4"/>
            <w:vAlign w:val="center"/>
          </w:tcPr>
          <w:p>
            <w:pPr>
              <w:pStyle w:val="11"/>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1"/>
            </w:pPr>
            <w:r>
              <w:t>合计</w:t>
            </w:r>
          </w:p>
        </w:tc>
        <w:tc>
          <w:tcPr>
            <w:tcW w:w="2381" w:type="dxa"/>
            <w:vAlign w:val="center"/>
          </w:tcPr>
          <w:p>
            <w:pPr>
              <w:pStyle w:val="11"/>
            </w:pPr>
            <w:r>
              <w:t>一般公共预算              财政拨款</w:t>
            </w:r>
          </w:p>
        </w:tc>
        <w:tc>
          <w:tcPr>
            <w:tcW w:w="2381" w:type="dxa"/>
            <w:vAlign w:val="center"/>
          </w:tcPr>
          <w:p>
            <w:pPr>
              <w:pStyle w:val="11"/>
            </w:pPr>
            <w:r>
              <w:t>政府性基金                  预算拨款</w:t>
            </w:r>
          </w:p>
        </w:tc>
        <w:tc>
          <w:tcPr>
            <w:tcW w:w="2381" w:type="dxa"/>
            <w:vAlign w:val="center"/>
          </w:tcPr>
          <w:p>
            <w:pPr>
              <w:pStyle w:val="11"/>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1"/>
            </w:pPr>
            <w:r>
              <w:t>栏次</w:t>
            </w:r>
          </w:p>
        </w:tc>
        <w:tc>
          <w:tcPr>
            <w:tcW w:w="3798" w:type="dxa"/>
            <w:vAlign w:val="center"/>
          </w:tcPr>
          <w:p>
            <w:pPr>
              <w:pStyle w:val="11"/>
            </w:pPr>
            <w:r>
              <w:t>1</w:t>
            </w:r>
          </w:p>
        </w:tc>
        <w:tc>
          <w:tcPr>
            <w:tcW w:w="2381" w:type="dxa"/>
            <w:vAlign w:val="center"/>
          </w:tcPr>
          <w:p>
            <w:pPr>
              <w:pStyle w:val="11"/>
            </w:pPr>
            <w:r>
              <w:t>2</w:t>
            </w:r>
          </w:p>
        </w:tc>
        <w:tc>
          <w:tcPr>
            <w:tcW w:w="2381" w:type="dxa"/>
            <w:vAlign w:val="center"/>
          </w:tcPr>
          <w:p>
            <w:pPr>
              <w:pStyle w:val="11"/>
            </w:pPr>
            <w:r>
              <w:t>3</w:t>
            </w:r>
          </w:p>
        </w:tc>
        <w:tc>
          <w:tcPr>
            <w:tcW w:w="2381" w:type="dxa"/>
            <w:vAlign w:val="center"/>
          </w:tcPr>
          <w:p>
            <w:pPr>
              <w:pStyle w:val="11"/>
            </w:pPr>
            <w:r>
              <w:t>4</w:t>
            </w:r>
          </w:p>
        </w:tc>
        <w:tc>
          <w:tcPr>
            <w:tcW w:w="2381" w:type="dxa"/>
            <w:vAlign w:val="center"/>
          </w:tcPr>
          <w:p>
            <w:pPr>
              <w:pStyle w:val="11"/>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p>
        </w:tc>
        <w:tc>
          <w:tcPr>
            <w:tcW w:w="3798" w:type="dxa"/>
            <w:vAlign w:val="center"/>
          </w:tcPr>
          <w:p>
            <w:pPr>
              <w:pStyle w:val="13"/>
            </w:pPr>
          </w:p>
        </w:tc>
        <w:tc>
          <w:tcPr>
            <w:tcW w:w="2381" w:type="dxa"/>
            <w:vAlign w:val="center"/>
          </w:tcPr>
          <w:p>
            <w:pPr>
              <w:pStyle w:val="12"/>
            </w:pPr>
          </w:p>
        </w:tc>
        <w:tc>
          <w:tcPr>
            <w:tcW w:w="2381" w:type="dxa"/>
            <w:vAlign w:val="center"/>
          </w:tcPr>
          <w:p>
            <w:pPr>
              <w:pStyle w:val="12"/>
            </w:pPr>
          </w:p>
        </w:tc>
        <w:tc>
          <w:tcPr>
            <w:tcW w:w="2381" w:type="dxa"/>
            <w:vAlign w:val="center"/>
          </w:tcPr>
          <w:p>
            <w:pPr>
              <w:pStyle w:val="12"/>
            </w:pPr>
          </w:p>
        </w:tc>
        <w:tc>
          <w:tcPr>
            <w:tcW w:w="2381" w:type="dxa"/>
            <w:vAlign w:val="center"/>
          </w:tcPr>
          <w:p>
            <w:pPr>
              <w:pStyle w:val="12"/>
            </w:pPr>
          </w:p>
        </w:tc>
      </w:tr>
    </w:tbl>
    <w:p>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注：无财政拨款“三公”经费支出表预算，空表列示。</w:t>
      </w:r>
    </w:p>
    <w:p>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魏县医疗保障局2024年部门预算信息公开情况说明</w:t>
      </w:r>
    </w:p>
    <w:p>
      <w:pPr>
        <w:spacing w:before="0" w:after="0" w:line="240" w:lineRule="auto"/>
        <w:ind w:firstLine="0"/>
        <w:jc w:val="center"/>
        <w:outlineLvl w:val="9"/>
      </w:pPr>
      <w:r>
        <w:rPr>
          <w:rFonts w:ascii="方正小标宋_GBK" w:hAnsi="方正小标宋_GBK" w:eastAsia="方正小标宋_GBK" w:cs="方正小标宋_GBK"/>
          <w:color w:val="000000"/>
          <w:sz w:val="44"/>
        </w:rPr>
        <w:t>魏县医疗保障局2024年部门预算信息公开情况说明</w:t>
      </w:r>
    </w:p>
    <w:p>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按照《中华人民共和国预算法》、《地方预决算公开操作规程》和《关于进一步推进预算公开工作的实施意见》规定，现将魏县医疗保障局2024年部门预算公开如下：</w:t>
      </w:r>
    </w:p>
    <w:p>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pPr>
        <w:pStyle w:val="18"/>
      </w:pPr>
      <w:r>
        <w:t>1、职工医疗保险 负责城镇职工基本医疗保险、公费医疗工作，确保职工基本医疗保险和公费医疗资金安全，保障支出。负责城镇职工基本医疗保险基金预决算的编制、管理、支出和稽核工作，负责职工基本医疗保险统筹基金的筹集工作；负责城镇职工基本医疗保险就医管理、医疗费用的审核结算工作。规范城镇职工基本医疗保险统筹工作，推进基金支付、管理工作，保证基金健康安全运行。负责职工医疗保险定点医疗机构和定点零售药店资格管理、服务协议管理和监督检查工作；负责依法稽查各类违反基本医疗保障制度的行为。</w:t>
      </w:r>
    </w:p>
    <w:p>
      <w:pPr>
        <w:pStyle w:val="18"/>
      </w:pPr>
      <w:r>
        <w:t>2、城乡居民医保</w:t>
      </w:r>
    </w:p>
    <w:p>
      <w:pPr>
        <w:pStyle w:val="18"/>
      </w:pPr>
      <w:r>
        <w:t>负责城乡居民基本医疗保险工作，确保城乡居民基本医疗保险基金安全，保障居民基本医疗保险支付。负责城乡居民基本医疗保险基金预、决算的编制、管理、支付和稽核工作；负责城乡居民基本医疗保险统筹基金的筹集工作；负责城乡居民基本医疗保险业务基本信息及个人权益记录的管理工作；贯彻执行中央、省和市有关医疗保障工作的方针政策和法律法规规章，参与拟订全县医疗保障方面政策、规定、实施办法等；负责城乡居民基本医疗保险的就医管理、医疗费用的审核结算工作；负责城乡居民基本医疗保险定点医疗机构和定点零售药店资格管理、服务协议管理和监督检查工作；负责依法稽查各类违反基本医疗保障制度的行为；负责城乡居民基本医疗保险政策宣传和业务培训工作；负责各乡镇医疗保险经办工作的业务指导工作。</w:t>
      </w:r>
    </w:p>
    <w:p>
      <w:pPr>
        <w:pStyle w:val="18"/>
      </w:pPr>
      <w:r>
        <w:t>3、医疗救助</w:t>
      </w:r>
    </w:p>
    <w:p>
      <w:pPr>
        <w:pStyle w:val="18"/>
      </w:pPr>
      <w:r>
        <w:t>负责</w:t>
      </w:r>
      <w:bookmarkStart w:id="20" w:name="_GoBack"/>
      <w:bookmarkEnd w:id="20"/>
      <w:r>
        <w:t>城乡居民医疗救助、重特大疾病救助工作；保障困难群众获得医疗救助，降低困难居民医疗负担。资助救助对象参加城乡居民医保；救助对象医疗保险，大病保险支付后，住院自付费用部分救助。</w:t>
      </w:r>
    </w:p>
    <w:p>
      <w:pPr>
        <w:pStyle w:val="18"/>
      </w:pPr>
      <w:r>
        <w:t>4、公费医疗</w:t>
      </w:r>
    </w:p>
    <w:p>
      <w:pPr>
        <w:pStyle w:val="18"/>
      </w:pPr>
      <w:r>
        <w:t>负责全县离休干部医疗报销工作；确保公费医疗资金安全，保障支出。按照“单位尽责、财政支持、加强管理”的原则，建立和完善离休干部医药费保障机制，确保离休干部的医药费按规定实报实销。加强离休干部公费医疗保障管理工作，推进离休干部医药费安全支付，保证公费医疗安全运行。</w:t>
      </w:r>
    </w:p>
    <w:p>
      <w:pPr>
        <w:pStyle w:val="18"/>
      </w:pPr>
      <w:r>
        <w:t>5、医药价格管理</w:t>
      </w:r>
    </w:p>
    <w:p>
      <w:pPr>
        <w:pStyle w:val="18"/>
      </w:pPr>
      <w:r>
        <w:t>负责全县麻醉药品、第一类精神药品、医疗服务、医用耗材价格调控管理工作；组织落实省药品、医用耗材、医疗服务价格政策和管理办法。组织实施省医疗服务价格项目规范、一次性医用耗材目录。制定和调整医疗机构医疗服务价格。依法管理药品、医用耗材、医疗服务价格政策法规执行情况。组织实施药品、医用耗材和医疗服务价格监测信息发布工作。承担药品医用耗材招标采购办公室相关工作。</w:t>
      </w:r>
    </w:p>
    <w:p>
      <w:pPr>
        <w:pStyle w:val="18"/>
      </w:pPr>
      <w:r>
        <w:t>6、基金监督管理股</w:t>
      </w:r>
    </w:p>
    <w:p>
      <w:pPr>
        <w:pStyle w:val="18"/>
      </w:pPr>
      <w:r>
        <w:t>拟订医保基金监督制度、投资政策；监督社会保险基金支付、管理、运营；监督全县医保基金，确保基金安全运行。拟订医疗保障基金监督管理办法并组织实施。建立健全医疗保障基金安全防控机制，建立健全医疗保障信用评价体系和信息披露制度。监督管理纳入医保支付范围的医疗服务行为和医疗费用，规范医保经办业务，依法查处医疗保障领域违法违规行为。承担规范性文件的合法性审查工作，承担行政复议、行政应诉等法律事务工作，承担行政执法决定法制审核及案件审查工作。对业务工作进行监督检查并负责考核评价。</w:t>
      </w: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1"/>
            </w:pPr>
            <w:r>
              <w:t>单位名称</w:t>
            </w:r>
          </w:p>
        </w:tc>
        <w:tc>
          <w:tcPr>
            <w:tcW w:w="1843" w:type="dxa"/>
            <w:vAlign w:val="center"/>
          </w:tcPr>
          <w:p>
            <w:pPr>
              <w:pStyle w:val="11"/>
            </w:pPr>
            <w:r>
              <w:t>单位性质</w:t>
            </w:r>
          </w:p>
        </w:tc>
        <w:tc>
          <w:tcPr>
            <w:tcW w:w="2126" w:type="dxa"/>
            <w:vAlign w:val="center"/>
          </w:tcPr>
          <w:p>
            <w:pPr>
              <w:pStyle w:val="11"/>
            </w:pPr>
            <w:r>
              <w:t>单位规格</w:t>
            </w:r>
          </w:p>
        </w:tc>
        <w:tc>
          <w:tcPr>
            <w:tcW w:w="3827" w:type="dxa"/>
            <w:vAlign w:val="center"/>
          </w:tcPr>
          <w:p>
            <w:pPr>
              <w:pStyle w:val="11"/>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3"/>
            </w:pPr>
            <w:r>
              <w:t>魏县医疗保障局本级</w:t>
            </w:r>
          </w:p>
        </w:tc>
        <w:tc>
          <w:tcPr>
            <w:tcW w:w="1843" w:type="dxa"/>
            <w:vAlign w:val="center"/>
          </w:tcPr>
          <w:p>
            <w:pPr>
              <w:pStyle w:val="14"/>
            </w:pPr>
            <w:r>
              <w:t>行政</w:t>
            </w:r>
          </w:p>
        </w:tc>
        <w:tc>
          <w:tcPr>
            <w:tcW w:w="2126" w:type="dxa"/>
            <w:vAlign w:val="center"/>
          </w:tcPr>
          <w:p>
            <w:pPr>
              <w:pStyle w:val="14"/>
            </w:pPr>
            <w:r>
              <w:t>正科级</w:t>
            </w:r>
          </w:p>
        </w:tc>
        <w:tc>
          <w:tcPr>
            <w:tcW w:w="3827" w:type="dxa"/>
            <w:vAlign w:val="center"/>
          </w:tcPr>
          <w:p>
            <w:pPr>
              <w:pStyle w:val="14"/>
            </w:pPr>
            <w:r>
              <w:t>财政拨款</w:t>
            </w:r>
          </w:p>
        </w:tc>
      </w:tr>
    </w:tbl>
    <w:p>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pPr>
        <w:pStyle w:val="19"/>
      </w:pPr>
      <w:r>
        <w:t>按照预算管理有关规定，目前部门预算的编制实行综合预算管理，即全部收入和支出都反映在预算中。魏县医疗保障局机关及所属事业单位的收支包含在部门预算中。</w:t>
      </w:r>
    </w:p>
    <w:p>
      <w:pPr>
        <w:pStyle w:val="19"/>
      </w:pPr>
      <w:r>
        <w:t>1、收入说明</w:t>
      </w:r>
    </w:p>
    <w:p>
      <w:pPr>
        <w:pStyle w:val="19"/>
      </w:pPr>
      <w:r>
        <w:t>反映本部门当年全部收入。2024年预算收入13123.69万元，其中：一般公共预算收入13123.69万元，基金预算收入0.00万元，国有资本经营预算收入0.00万元，财政专户核拨收入0.00万元，单位资金收入0.00万元，上年结转结余0.00万元。</w:t>
      </w:r>
    </w:p>
    <w:p>
      <w:pPr>
        <w:pStyle w:val="19"/>
      </w:pPr>
      <w:r>
        <w:t>2、支出说明</w:t>
      </w:r>
    </w:p>
    <w:p>
      <w:pPr>
        <w:pStyle w:val="19"/>
      </w:pPr>
      <w:r>
        <w:t>收支预算总表支出栏、基本支出表、项目支出表按经济分类和支出功能分类科目编制，反映魏县医疗保障局年度部门预算中支出预算的总体情况。2024年支出预算13123.69万元，其中基本支出329.09万元，包括人员经费286.79万元和日常公用经费42.30万元；项目支出12794.60万元，主要为人员工资和社保费用支出、日常公用经费和居民医疗保险及医疗救助工作经费、城乡居民</w:t>
      </w:r>
      <w:r>
        <w:rPr>
          <w:rFonts w:hint="eastAsia"/>
          <w:lang w:eastAsia="zh-CN"/>
        </w:rPr>
        <w:t>基本</w:t>
      </w:r>
      <w:r>
        <w:t>医疗保险县级财政补助资金、医疗救助资金、公费医疗资金等。</w:t>
      </w:r>
    </w:p>
    <w:p>
      <w:pPr>
        <w:pStyle w:val="19"/>
      </w:pPr>
      <w:r>
        <w:t>3、比上年增减情况</w:t>
      </w:r>
    </w:p>
    <w:p>
      <w:pPr>
        <w:pStyle w:val="19"/>
      </w:pPr>
      <w:r>
        <w:t>2024年预算收支安排13123.69万元，较2023年预算增加244.95万元，其中：基本支出减少55.66万元，主要为在职人员转退休人员，基本支出减少。项目支出增加300.61万元，主要为城乡居民</w:t>
      </w:r>
      <w:r>
        <w:rPr>
          <w:rFonts w:hint="eastAsia"/>
          <w:lang w:eastAsia="zh-CN"/>
        </w:rPr>
        <w:t>基本</w:t>
      </w:r>
      <w:r>
        <w:t>医疗保险县级财政补助资金每年每人递增、重残和孤儿资助参保费用政策改变。</w:t>
      </w:r>
    </w:p>
    <w:p>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pPr>
        <w:pStyle w:val="20"/>
      </w:pPr>
      <w:r>
        <w:t>2024年，我部门机关运行经费共计安排42.30万元，主要用于日常维修、办公用房水电费、办公用房取暖费、办公用房物业管理费等日常运行支出。</w:t>
      </w:r>
    </w:p>
    <w:p>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pPr>
        <w:pStyle w:val="21"/>
      </w:pPr>
      <w:r>
        <w:t>2024年，我部门财政拨款“三公”经费预算安排0.00万元，其中因公出国（境）费0.00万元；公务用车购置及运维费0.00万元（其中：公务用车购置费为0.00万元，公务用车运维费0.00万元)；公务接待费0.00万元。与2023年相比增加0.00万元，增减变化的主要原因是无</w:t>
      </w:r>
    </w:p>
    <w:p>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pPr>
        <w:pStyle w:val="22"/>
      </w:pPr>
      <w:r>
        <w:t>在县委、县政府的坚强领导下，在全县上下的大力支持下,我县医保各项工作顺利开展，稳步推进，医保基金运行总体平稳。通过省、市大力开展部门联合打击欺诈骗保的专项行动，可见医保基金面临形势异常严峻，为全面防范和化解我县医保基金管理风险，维护基金安全，进一步规范我县定点医药机构服务行为，严厉打击骗保套保等违法违规行为，根据省、市有关文件精神，我局进一步加大医保基金监管力度，采取多元化稽查措施，确保医保基金使用安全，运行平稳。</w:t>
      </w:r>
    </w:p>
    <w:p>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pPr>
        <w:pStyle w:val="23"/>
      </w:pPr>
      <w:r>
        <w:t>一、规范运作，确保各项工作顺利开展</w:t>
      </w:r>
    </w:p>
    <w:p>
      <w:pPr>
        <w:pStyle w:val="23"/>
      </w:pPr>
      <w:r>
        <w:t>今年以来，我局严格按照省市有关文件政策，认真开展好医疗保障各项工作。一是对我县各项医疗保险的参保征缴、基金筹集、保险待遇、保险服务、支付结算、监督管理等各项工作进行逐一规范。二是全面推行“阳光医保”操作，完善各项工作制度，压缩审批时限，提高报销效率。大厅工作制度上墙，医保政策广泛宣传，一切以惠民便民和群众满意为目标，全面优化服务流程，提升服务质量。</w:t>
      </w:r>
    </w:p>
    <w:p>
      <w:pPr>
        <w:pStyle w:val="23"/>
      </w:pPr>
      <w:r>
        <w:t>二、全县城乡居民、城镇职工医保基金运行情况</w:t>
      </w:r>
    </w:p>
    <w:p>
      <w:pPr>
        <w:pStyle w:val="23"/>
      </w:pPr>
      <w:r>
        <w:t>（一）城乡居民</w:t>
      </w:r>
      <w:r>
        <w:rPr>
          <w:rFonts w:hint="eastAsia"/>
          <w:lang w:eastAsia="zh-CN"/>
        </w:rPr>
        <w:t>基本</w:t>
      </w:r>
      <w:r>
        <w:t>医疗保险： 2022年全县城乡居民参保86万人，参保率位于全市前列，个人缴费320元，各级财政补助610元，个人筹资达到930元（每人含意外险28元，大病保险75元，普通门诊75元），每年最高报销65万元（基本可报销15万元，大病可报销50万元）。</w:t>
      </w:r>
    </w:p>
    <w:p>
      <w:pPr>
        <w:pStyle w:val="23"/>
      </w:pPr>
      <w:r>
        <w:t>（二）城镇职工医疗保险：职工基本医疗保险参保人数达29070人，其中在职21122人，退休7948人。2022年基金充沛，实现稳定结余。医保基金使用合理，运行平稳。</w:t>
      </w:r>
    </w:p>
    <w:p>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pPr>
        <w:pStyle w:val="24"/>
      </w:pPr>
      <w:r>
        <w:t>科学管理，为参保居民提供就医保障</w:t>
      </w:r>
    </w:p>
    <w:p>
      <w:pPr>
        <w:pStyle w:val="24"/>
      </w:pPr>
      <w:r>
        <w:t>（一）大力宣传，医保政策做到家喻户晓。</w:t>
      </w:r>
    </w:p>
    <w:p>
      <w:pPr>
        <w:pStyle w:val="24"/>
      </w:pPr>
      <w:r>
        <w:t>今年以来，为提高居民医保政策知晓率，我局通过电视台、微信平台、报纸、广播等多渠道对医保政策进行了广泛宣传，定点医药机构印制发放“医保报销政策”、“门诊慢性病特殊病政策”、“普通门诊报销政策”、“意外伤害报销政策”、“大病保险政策”“异地结算政策”等城乡居民医保有关政策共计50万余份，宣传工作取得了良好效果。</w:t>
      </w:r>
    </w:p>
    <w:p>
      <w:pPr>
        <w:pStyle w:val="24"/>
      </w:pPr>
      <w:r>
        <w:t>（二）全面落实一站式报销服务。</w:t>
      </w:r>
    </w:p>
    <w:p>
      <w:pPr>
        <w:pStyle w:val="24"/>
      </w:pPr>
      <w:r>
        <w:t>参保居民无论在定点医院出院即报，还是在外地住院到大厅报销，结算时同时享受到基本医疗保险、大病保险、医疗救助等报销待遇，省去了以前再到保险公司、到民政局的跑趟时间，减少办理环节，提高办事效率。</w:t>
      </w:r>
    </w:p>
    <w:p>
      <w:pPr>
        <w:pStyle w:val="24"/>
      </w:pPr>
      <w:r>
        <w:t>（三）全面推行异地就医“一卡通”报销业务。</w:t>
      </w:r>
    </w:p>
    <w:p>
      <w:pPr>
        <w:pStyle w:val="24"/>
        <w:sectPr>
          <w:pgSz w:w="16840" w:h="11900" w:orient="landscape"/>
          <w:pgMar w:top="1361" w:right="1020" w:bottom="1361" w:left="1020" w:header="720" w:footer="720" w:gutter="0"/>
          <w:cols w:space="720" w:num="1"/>
        </w:sectPr>
      </w:pPr>
      <w:r>
        <w:t>今年，我局进一步加快推进社保卡使用进度，大力宣传“异地就医一卡通”报销业务，参保居民使用社保卡在行政服务大厅办理备案手续后，在市外非联网直报定点医疗机构住院即可办理出院即报，做到“不见面”“一趟清”，大大提升了居民满意度。</w:t>
      </w:r>
    </w:p>
    <w:p>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4" w:name="_Toc_3_3_0000000015"/>
      <w:r>
        <w:rPr>
          <w:rFonts w:ascii="黑体" w:hAnsi="黑体" w:eastAsia="黑体" w:cs="黑体"/>
          <w:color w:val="000000"/>
          <w:sz w:val="32"/>
        </w:rPr>
        <w:t>六、部门主管专项资金预算安排情况及绩效目标</w:t>
      </w:r>
      <w:bookmarkEnd w:id="14"/>
    </w:p>
    <w:p>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pPr>
        <w:spacing w:before="0" w:after="0"/>
        <w:ind w:firstLine="560"/>
        <w:jc w:val="left"/>
        <w:outlineLvl w:val="9"/>
      </w:pPr>
      <w:r>
        <w:rPr>
          <w:rFonts w:ascii="方正仿宋_GBK" w:hAnsi="方正仿宋_GBK" w:eastAsia="方正仿宋_GBK" w:cs="方正仿宋_GBK"/>
          <w:color w:val="000000"/>
          <w:sz w:val="28"/>
        </w:rPr>
        <w:t>1、2024年城乡居民</w:t>
      </w:r>
      <w:r>
        <w:rPr>
          <w:rFonts w:hint="eastAsia" w:ascii="方正仿宋_GBK" w:hAnsi="方正仿宋_GBK" w:eastAsia="方正仿宋_GBK" w:cs="方正仿宋_GBK"/>
          <w:color w:val="000000"/>
          <w:sz w:val="28"/>
          <w:lang w:eastAsia="zh-CN"/>
        </w:rPr>
        <w:t>基本</w:t>
      </w:r>
      <w:r>
        <w:rPr>
          <w:rFonts w:ascii="方正仿宋_GBK" w:hAnsi="方正仿宋_GBK" w:eastAsia="方正仿宋_GBK" w:cs="方正仿宋_GBK"/>
          <w:color w:val="000000"/>
          <w:sz w:val="28"/>
        </w:rPr>
        <w:t>医疗保险县配套绩效目标表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13043424P000MLC10002C</w:t>
            </w:r>
          </w:p>
        </w:tc>
        <w:tc>
          <w:tcPr>
            <w:tcW w:w="2835" w:type="dxa"/>
            <w:vAlign w:val="center"/>
          </w:tcPr>
          <w:p>
            <w:pPr>
              <w:pStyle w:val="11"/>
            </w:pPr>
            <w:r>
              <w:t>项目名称</w:t>
            </w:r>
          </w:p>
        </w:tc>
        <w:tc>
          <w:tcPr>
            <w:tcW w:w="6094" w:type="dxa"/>
            <w:gridSpan w:val="3"/>
            <w:vAlign w:val="center"/>
          </w:tcPr>
          <w:p>
            <w:pPr>
              <w:pStyle w:val="13"/>
            </w:pPr>
            <w:r>
              <w:t>2024年城乡居民</w:t>
            </w:r>
            <w:r>
              <w:rPr>
                <w:rFonts w:hint="eastAsia"/>
                <w:lang w:eastAsia="zh-CN"/>
              </w:rPr>
              <w:t>基本</w:t>
            </w:r>
            <w:r>
              <w:t>医疗保险县配套</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11832.00</w:t>
            </w:r>
          </w:p>
        </w:tc>
        <w:tc>
          <w:tcPr>
            <w:tcW w:w="2835" w:type="dxa"/>
            <w:vAlign w:val="center"/>
          </w:tcPr>
          <w:p>
            <w:pPr>
              <w:pStyle w:val="11"/>
            </w:pPr>
            <w:r>
              <w:t>其中：财政    资金</w:t>
            </w:r>
          </w:p>
        </w:tc>
        <w:tc>
          <w:tcPr>
            <w:tcW w:w="2551" w:type="dxa"/>
            <w:vAlign w:val="center"/>
          </w:tcPr>
          <w:p>
            <w:pPr>
              <w:pStyle w:val="13"/>
            </w:pPr>
            <w:r>
              <w:t>11832.00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城乡居民基本医疗保险县级财政补助资金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 xml:space="preserve"> </w:t>
            </w:r>
          </w:p>
        </w:tc>
        <w:tc>
          <w:tcPr>
            <w:tcW w:w="2835" w:type="dxa"/>
            <w:vAlign w:val="center"/>
          </w:tcPr>
          <w:p>
            <w:pPr>
              <w:pStyle w:val="14"/>
            </w:pPr>
            <w:r>
              <w:t xml:space="preserve"> </w:t>
            </w:r>
          </w:p>
        </w:tc>
        <w:tc>
          <w:tcPr>
            <w:tcW w:w="2551" w:type="dxa"/>
            <w:vAlign w:val="center"/>
          </w:tcPr>
          <w:p>
            <w:pPr>
              <w:pStyle w:val="14"/>
            </w:pPr>
            <w:r>
              <w:t>100%</w:t>
            </w:r>
          </w:p>
        </w:tc>
        <w:tc>
          <w:tcPr>
            <w:tcW w:w="3543" w:type="dxa"/>
            <w:gridSpan w:val="2"/>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1.实现基金收支平衡,保障87万人参保居民及时享受医保待遇。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2024年预计参保87万人</w:t>
            </w:r>
          </w:p>
        </w:tc>
        <w:tc>
          <w:tcPr>
            <w:tcW w:w="5386" w:type="dxa"/>
            <w:vAlign w:val="center"/>
          </w:tcPr>
          <w:p>
            <w:pPr>
              <w:pStyle w:val="13"/>
            </w:pPr>
            <w:r>
              <w:t>2024年预计参保87万人</w:t>
            </w:r>
          </w:p>
        </w:tc>
        <w:tc>
          <w:tcPr>
            <w:tcW w:w="2268" w:type="dxa"/>
            <w:vAlign w:val="center"/>
          </w:tcPr>
          <w:p>
            <w:pPr>
              <w:pStyle w:val="13"/>
            </w:pPr>
            <w:r>
              <w:t>≥87万人</w:t>
            </w:r>
          </w:p>
        </w:tc>
        <w:tc>
          <w:tcPr>
            <w:tcW w:w="1276" w:type="dxa"/>
            <w:vAlign w:val="center"/>
          </w:tcPr>
          <w:p>
            <w:pPr>
              <w:pStyle w:val="13"/>
            </w:pPr>
            <w: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参保居民享受待遇覆盖率</w:t>
            </w:r>
          </w:p>
        </w:tc>
        <w:tc>
          <w:tcPr>
            <w:tcW w:w="5386" w:type="dxa"/>
            <w:vAlign w:val="center"/>
          </w:tcPr>
          <w:p>
            <w:pPr>
              <w:pStyle w:val="13"/>
            </w:pPr>
            <w:r>
              <w:t>参保居民享受待遇覆盖率</w:t>
            </w:r>
          </w:p>
        </w:tc>
        <w:tc>
          <w:tcPr>
            <w:tcW w:w="2268" w:type="dxa"/>
            <w:vAlign w:val="center"/>
          </w:tcPr>
          <w:p>
            <w:pPr>
              <w:pStyle w:val="13"/>
            </w:pPr>
            <w:r>
              <w:t>≥100%</w:t>
            </w:r>
          </w:p>
        </w:tc>
        <w:tc>
          <w:tcPr>
            <w:tcW w:w="1276" w:type="dxa"/>
            <w:vAlign w:val="center"/>
          </w:tcPr>
          <w:p>
            <w:pPr>
              <w:pStyle w:val="13"/>
            </w:pPr>
            <w: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社会保险补贴人均标准</w:t>
            </w:r>
          </w:p>
        </w:tc>
        <w:tc>
          <w:tcPr>
            <w:tcW w:w="5386" w:type="dxa"/>
            <w:vAlign w:val="center"/>
          </w:tcPr>
          <w:p>
            <w:pPr>
              <w:pStyle w:val="13"/>
            </w:pPr>
            <w:r>
              <w:t>社会保险补贴人均标准</w:t>
            </w:r>
          </w:p>
        </w:tc>
        <w:tc>
          <w:tcPr>
            <w:tcW w:w="2268" w:type="dxa"/>
            <w:vAlign w:val="center"/>
          </w:tcPr>
          <w:p>
            <w:pPr>
              <w:pStyle w:val="13"/>
            </w:pPr>
            <w:r>
              <w:t>≥136元</w:t>
            </w:r>
          </w:p>
        </w:tc>
        <w:tc>
          <w:tcPr>
            <w:tcW w:w="1276" w:type="dxa"/>
            <w:vAlign w:val="center"/>
          </w:tcPr>
          <w:p>
            <w:pPr>
              <w:pStyle w:val="13"/>
            </w:pPr>
            <w: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按时上缴县级配套资金</w:t>
            </w:r>
          </w:p>
        </w:tc>
        <w:tc>
          <w:tcPr>
            <w:tcW w:w="5386" w:type="dxa"/>
            <w:vAlign w:val="center"/>
          </w:tcPr>
          <w:p>
            <w:pPr>
              <w:pStyle w:val="13"/>
            </w:pPr>
            <w:r>
              <w:t>按照文件要求及时上缴县级配套资金</w:t>
            </w:r>
          </w:p>
        </w:tc>
        <w:tc>
          <w:tcPr>
            <w:tcW w:w="2268" w:type="dxa"/>
            <w:vAlign w:val="center"/>
          </w:tcPr>
          <w:p>
            <w:pPr>
              <w:pStyle w:val="13"/>
            </w:pPr>
            <w:r>
              <w:t>≥95%</w:t>
            </w:r>
          </w:p>
        </w:tc>
        <w:tc>
          <w:tcPr>
            <w:tcW w:w="1276" w:type="dxa"/>
            <w:vAlign w:val="center"/>
          </w:tcPr>
          <w:p>
            <w:pPr>
              <w:pStyle w:val="13"/>
            </w:pPr>
            <w: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经济效益指标</w:t>
            </w:r>
          </w:p>
        </w:tc>
        <w:tc>
          <w:tcPr>
            <w:tcW w:w="2835" w:type="dxa"/>
            <w:vAlign w:val="center"/>
          </w:tcPr>
          <w:p>
            <w:pPr>
              <w:pStyle w:val="13"/>
            </w:pPr>
            <w:r>
              <w:t>保障医保基金持续稳定使用</w:t>
            </w:r>
          </w:p>
        </w:tc>
        <w:tc>
          <w:tcPr>
            <w:tcW w:w="5386" w:type="dxa"/>
            <w:vAlign w:val="center"/>
          </w:tcPr>
          <w:p>
            <w:pPr>
              <w:pStyle w:val="13"/>
            </w:pPr>
            <w:r>
              <w:t>保障医保基金持续稳定使用</w:t>
            </w:r>
          </w:p>
        </w:tc>
        <w:tc>
          <w:tcPr>
            <w:tcW w:w="2268" w:type="dxa"/>
            <w:vAlign w:val="center"/>
          </w:tcPr>
          <w:p>
            <w:pPr>
              <w:pStyle w:val="13"/>
            </w:pPr>
            <w:r>
              <w:t>持续稳定</w:t>
            </w:r>
          </w:p>
        </w:tc>
        <w:tc>
          <w:tcPr>
            <w:tcW w:w="1276" w:type="dxa"/>
            <w:vAlign w:val="center"/>
          </w:tcPr>
          <w:p>
            <w:pPr>
              <w:pStyle w:val="13"/>
            </w:pPr>
            <w: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社会效益指标</w:t>
            </w:r>
          </w:p>
        </w:tc>
        <w:tc>
          <w:tcPr>
            <w:tcW w:w="2835" w:type="dxa"/>
            <w:vAlign w:val="center"/>
          </w:tcPr>
          <w:p>
            <w:pPr>
              <w:pStyle w:val="13"/>
            </w:pPr>
            <w:r>
              <w:t>社会保障制度更加公平可持续</w:t>
            </w:r>
          </w:p>
        </w:tc>
        <w:tc>
          <w:tcPr>
            <w:tcW w:w="5386" w:type="dxa"/>
            <w:vAlign w:val="center"/>
          </w:tcPr>
          <w:p>
            <w:pPr>
              <w:pStyle w:val="13"/>
            </w:pPr>
            <w:r>
              <w:t>社会保障制度更加公平可持续</w:t>
            </w:r>
          </w:p>
        </w:tc>
        <w:tc>
          <w:tcPr>
            <w:tcW w:w="2268" w:type="dxa"/>
            <w:vAlign w:val="center"/>
          </w:tcPr>
          <w:p>
            <w:pPr>
              <w:pStyle w:val="13"/>
            </w:pPr>
            <w:r>
              <w:t>持续发展</w:t>
            </w:r>
          </w:p>
        </w:tc>
        <w:tc>
          <w:tcPr>
            <w:tcW w:w="1276" w:type="dxa"/>
            <w:vAlign w:val="center"/>
          </w:tcPr>
          <w:p>
            <w:pPr>
              <w:pStyle w:val="13"/>
            </w:pPr>
            <w: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受益人口满意度</w:t>
            </w:r>
          </w:p>
        </w:tc>
        <w:tc>
          <w:tcPr>
            <w:tcW w:w="5386" w:type="dxa"/>
            <w:vAlign w:val="center"/>
          </w:tcPr>
          <w:p>
            <w:pPr>
              <w:pStyle w:val="13"/>
            </w:pPr>
            <w:r>
              <w:t>参保对象满意度</w:t>
            </w:r>
          </w:p>
        </w:tc>
        <w:tc>
          <w:tcPr>
            <w:tcW w:w="2268" w:type="dxa"/>
            <w:vAlign w:val="center"/>
          </w:tcPr>
          <w:p>
            <w:pPr>
              <w:pStyle w:val="13"/>
            </w:pPr>
            <w:r>
              <w:t>≥98%</w:t>
            </w:r>
          </w:p>
        </w:tc>
        <w:tc>
          <w:tcPr>
            <w:tcW w:w="1276" w:type="dxa"/>
            <w:vAlign w:val="center"/>
          </w:tcPr>
          <w:p>
            <w:pPr>
              <w:pStyle w:val="13"/>
            </w:pPr>
            <w:r>
              <w:t>根据文件规定</w:t>
            </w:r>
          </w:p>
        </w:tc>
      </w:tr>
    </w:tbl>
    <w:p>
      <w:pPr>
        <w:sectPr>
          <w:type w:val="continuous"/>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2、2024年城乡医疗救助绩效目标表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13043424P000009115454</w:t>
            </w:r>
          </w:p>
        </w:tc>
        <w:tc>
          <w:tcPr>
            <w:tcW w:w="2835" w:type="dxa"/>
            <w:vAlign w:val="center"/>
          </w:tcPr>
          <w:p>
            <w:pPr>
              <w:pStyle w:val="11"/>
            </w:pPr>
            <w:r>
              <w:t>项目名称</w:t>
            </w:r>
          </w:p>
        </w:tc>
        <w:tc>
          <w:tcPr>
            <w:tcW w:w="6094" w:type="dxa"/>
            <w:gridSpan w:val="3"/>
            <w:vAlign w:val="center"/>
          </w:tcPr>
          <w:p>
            <w:pPr>
              <w:pStyle w:val="13"/>
            </w:pPr>
            <w:r>
              <w:t>2024年城乡医疗救助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25.00</w:t>
            </w:r>
          </w:p>
        </w:tc>
        <w:tc>
          <w:tcPr>
            <w:tcW w:w="2835" w:type="dxa"/>
            <w:vAlign w:val="center"/>
          </w:tcPr>
          <w:p>
            <w:pPr>
              <w:pStyle w:val="11"/>
            </w:pPr>
            <w:r>
              <w:t>其中：财政    资金</w:t>
            </w:r>
          </w:p>
        </w:tc>
        <w:tc>
          <w:tcPr>
            <w:tcW w:w="2551" w:type="dxa"/>
            <w:vAlign w:val="center"/>
          </w:tcPr>
          <w:p>
            <w:pPr>
              <w:pStyle w:val="13"/>
            </w:pPr>
            <w:r>
              <w:t>25.00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用于资助10万余困难群众城乡参加医疗保险，防止因病致贫、返贫。</w:t>
            </w:r>
            <w:r>
              <w:tab/>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1.用于资助10万余困难群众城乡参加医疗保险，防止因病致贫、返贫。</w:t>
            </w:r>
            <w:r>
              <w:tab/>
            </w:r>
            <w:r>
              <w:tab/>
            </w:r>
            <w:r>
              <w:tab/>
            </w:r>
            <w:r>
              <w:tab/>
            </w:r>
            <w:r>
              <w:tab/>
            </w:r>
            <w:r>
              <w:tab/>
            </w:r>
          </w:p>
          <w:p>
            <w:pPr>
              <w:pStyle w:val="13"/>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资助困难群众参保</w:t>
            </w:r>
          </w:p>
        </w:tc>
        <w:tc>
          <w:tcPr>
            <w:tcW w:w="5386" w:type="dxa"/>
            <w:vAlign w:val="center"/>
          </w:tcPr>
          <w:p>
            <w:pPr>
              <w:pStyle w:val="13"/>
            </w:pPr>
            <w:r>
              <w:t>资助困难群众参保</w:t>
            </w:r>
          </w:p>
        </w:tc>
        <w:tc>
          <w:tcPr>
            <w:tcW w:w="2268" w:type="dxa"/>
            <w:vAlign w:val="center"/>
          </w:tcPr>
          <w:p>
            <w:pPr>
              <w:pStyle w:val="13"/>
            </w:pPr>
            <w:r>
              <w:t>10万人</w:t>
            </w:r>
          </w:p>
        </w:tc>
        <w:tc>
          <w:tcPr>
            <w:tcW w:w="1276" w:type="dxa"/>
            <w:vAlign w:val="center"/>
          </w:tcPr>
          <w:p>
            <w:pPr>
              <w:pStyle w:val="13"/>
            </w:pPr>
            <w:r>
              <w:t>冀财社【2016】131号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住院和门诊费用救助率</w:t>
            </w:r>
          </w:p>
        </w:tc>
        <w:tc>
          <w:tcPr>
            <w:tcW w:w="5386" w:type="dxa"/>
            <w:vAlign w:val="center"/>
          </w:tcPr>
          <w:p>
            <w:pPr>
              <w:pStyle w:val="13"/>
            </w:pPr>
            <w:r>
              <w:t>住院和门诊费用救助率</w:t>
            </w:r>
          </w:p>
        </w:tc>
        <w:tc>
          <w:tcPr>
            <w:tcW w:w="2268" w:type="dxa"/>
            <w:vAlign w:val="center"/>
          </w:tcPr>
          <w:p>
            <w:pPr>
              <w:pStyle w:val="13"/>
            </w:pPr>
            <w:r>
              <w:t>≥95%</w:t>
            </w:r>
          </w:p>
        </w:tc>
        <w:tc>
          <w:tcPr>
            <w:tcW w:w="1276" w:type="dxa"/>
            <w:vAlign w:val="center"/>
          </w:tcPr>
          <w:p>
            <w:pPr>
              <w:pStyle w:val="13"/>
            </w:pPr>
            <w:r>
              <w:t>冀财社【2016】131号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”一站式“即时结算及时率</w:t>
            </w:r>
          </w:p>
        </w:tc>
        <w:tc>
          <w:tcPr>
            <w:tcW w:w="5386" w:type="dxa"/>
            <w:vAlign w:val="center"/>
          </w:tcPr>
          <w:p>
            <w:pPr>
              <w:pStyle w:val="13"/>
            </w:pPr>
            <w:r>
              <w:t>”一站式“即时结算及时率</w:t>
            </w:r>
          </w:p>
        </w:tc>
        <w:tc>
          <w:tcPr>
            <w:tcW w:w="2268" w:type="dxa"/>
            <w:vAlign w:val="center"/>
          </w:tcPr>
          <w:p>
            <w:pPr>
              <w:pStyle w:val="13"/>
            </w:pPr>
            <w:r>
              <w:t>≥95%</w:t>
            </w:r>
          </w:p>
        </w:tc>
        <w:tc>
          <w:tcPr>
            <w:tcW w:w="1276" w:type="dxa"/>
            <w:vAlign w:val="center"/>
          </w:tcPr>
          <w:p>
            <w:pPr>
              <w:pStyle w:val="13"/>
            </w:pPr>
            <w:r>
              <w:t>冀财社【2016】131号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资金成本</w:t>
            </w:r>
          </w:p>
        </w:tc>
        <w:tc>
          <w:tcPr>
            <w:tcW w:w="5386" w:type="dxa"/>
            <w:vAlign w:val="center"/>
          </w:tcPr>
          <w:p>
            <w:pPr>
              <w:pStyle w:val="13"/>
            </w:pPr>
            <w:r>
              <w:t>资金成本</w:t>
            </w:r>
          </w:p>
        </w:tc>
        <w:tc>
          <w:tcPr>
            <w:tcW w:w="2268" w:type="dxa"/>
            <w:vAlign w:val="center"/>
          </w:tcPr>
          <w:p>
            <w:pPr>
              <w:pStyle w:val="13"/>
            </w:pPr>
            <w:r>
              <w:t>25万元</w:t>
            </w:r>
          </w:p>
        </w:tc>
        <w:tc>
          <w:tcPr>
            <w:tcW w:w="1276" w:type="dxa"/>
            <w:vAlign w:val="center"/>
          </w:tcPr>
          <w:p>
            <w:pPr>
              <w:pStyle w:val="13"/>
            </w:pPr>
            <w:r>
              <w:t>按预算安排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困难群众看病就医方便程度</w:t>
            </w:r>
          </w:p>
        </w:tc>
        <w:tc>
          <w:tcPr>
            <w:tcW w:w="5386" w:type="dxa"/>
            <w:vAlign w:val="center"/>
          </w:tcPr>
          <w:p>
            <w:pPr>
              <w:pStyle w:val="13"/>
            </w:pPr>
            <w:r>
              <w:t>困难群众看病就医方便程度</w:t>
            </w:r>
          </w:p>
        </w:tc>
        <w:tc>
          <w:tcPr>
            <w:tcW w:w="2268" w:type="dxa"/>
            <w:vAlign w:val="center"/>
          </w:tcPr>
          <w:p>
            <w:pPr>
              <w:pStyle w:val="13"/>
            </w:pPr>
            <w:r>
              <w:t>明显提高</w:t>
            </w:r>
          </w:p>
        </w:tc>
        <w:tc>
          <w:tcPr>
            <w:tcW w:w="1276" w:type="dxa"/>
            <w:vAlign w:val="center"/>
          </w:tcPr>
          <w:p>
            <w:pPr>
              <w:pStyle w:val="13"/>
            </w:pPr>
            <w:r>
              <w:t>救助工作性质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对健全社会救助体系的影响</w:t>
            </w:r>
          </w:p>
        </w:tc>
        <w:tc>
          <w:tcPr>
            <w:tcW w:w="5386" w:type="dxa"/>
            <w:vAlign w:val="center"/>
          </w:tcPr>
          <w:p>
            <w:pPr>
              <w:pStyle w:val="13"/>
            </w:pPr>
            <w:r>
              <w:t>成效明显</w:t>
            </w:r>
          </w:p>
        </w:tc>
        <w:tc>
          <w:tcPr>
            <w:tcW w:w="2268" w:type="dxa"/>
            <w:vAlign w:val="center"/>
          </w:tcPr>
          <w:p>
            <w:pPr>
              <w:pStyle w:val="13"/>
            </w:pPr>
            <w:r>
              <w:t>持续保障</w:t>
            </w:r>
          </w:p>
        </w:tc>
        <w:tc>
          <w:tcPr>
            <w:tcW w:w="1276" w:type="dxa"/>
            <w:vAlign w:val="center"/>
          </w:tcPr>
          <w:p>
            <w:pPr>
              <w:pStyle w:val="13"/>
            </w:pPr>
            <w:r>
              <w:t>冀财社【2016】131号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工作满意度</w:t>
            </w:r>
          </w:p>
        </w:tc>
        <w:tc>
          <w:tcPr>
            <w:tcW w:w="5386" w:type="dxa"/>
            <w:vAlign w:val="center"/>
          </w:tcPr>
          <w:p>
            <w:pPr>
              <w:pStyle w:val="13"/>
            </w:pPr>
            <w:r>
              <w:t>工作满意度</w:t>
            </w:r>
          </w:p>
        </w:tc>
        <w:tc>
          <w:tcPr>
            <w:tcW w:w="2268" w:type="dxa"/>
            <w:vAlign w:val="center"/>
          </w:tcPr>
          <w:p>
            <w:pPr>
              <w:pStyle w:val="13"/>
            </w:pPr>
            <w:r>
              <w:t>≥95%</w:t>
            </w:r>
          </w:p>
        </w:tc>
        <w:tc>
          <w:tcPr>
            <w:tcW w:w="1276" w:type="dxa"/>
            <w:vAlign w:val="center"/>
          </w:tcPr>
          <w:p>
            <w:pPr>
              <w:pStyle w:val="13"/>
            </w:pPr>
            <w:r>
              <w:t>发放调查问卷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3、2024年贫困人口参保资金绩效目标表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13043424P00000911560R</w:t>
            </w:r>
          </w:p>
        </w:tc>
        <w:tc>
          <w:tcPr>
            <w:tcW w:w="2835" w:type="dxa"/>
            <w:vAlign w:val="center"/>
          </w:tcPr>
          <w:p>
            <w:pPr>
              <w:pStyle w:val="11"/>
            </w:pPr>
            <w:r>
              <w:t>项目名称</w:t>
            </w:r>
          </w:p>
        </w:tc>
        <w:tc>
          <w:tcPr>
            <w:tcW w:w="6094" w:type="dxa"/>
            <w:gridSpan w:val="3"/>
            <w:vAlign w:val="center"/>
          </w:tcPr>
          <w:p>
            <w:pPr>
              <w:pStyle w:val="13"/>
            </w:pPr>
            <w:r>
              <w:t>2024年贫困人口参保资金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300.00</w:t>
            </w:r>
          </w:p>
        </w:tc>
        <w:tc>
          <w:tcPr>
            <w:tcW w:w="2835" w:type="dxa"/>
            <w:vAlign w:val="center"/>
          </w:tcPr>
          <w:p>
            <w:pPr>
              <w:pStyle w:val="11"/>
            </w:pPr>
            <w:r>
              <w:t>其中：财政    资金</w:t>
            </w:r>
          </w:p>
        </w:tc>
        <w:tc>
          <w:tcPr>
            <w:tcW w:w="2551" w:type="dxa"/>
            <w:vAlign w:val="center"/>
          </w:tcPr>
          <w:p>
            <w:pPr>
              <w:pStyle w:val="13"/>
            </w:pPr>
            <w:r>
              <w:t>300.00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用于资助10万余困难群众城乡参加医疗保险，防止因病致贫、返贫。</w:t>
            </w:r>
            <w:r>
              <w:tab/>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1.用于资助10万余困难群众城乡参加医疗保险，防止因病致贫、返贫。</w:t>
            </w:r>
            <w:r>
              <w:tab/>
            </w:r>
            <w:r>
              <w:tab/>
            </w:r>
            <w:r>
              <w:tab/>
            </w:r>
            <w:r>
              <w:tab/>
            </w:r>
            <w:r>
              <w:tab/>
            </w:r>
            <w:r>
              <w:tab/>
            </w:r>
          </w:p>
          <w:p>
            <w:pPr>
              <w:pStyle w:val="13"/>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资助困难群众参保</w:t>
            </w:r>
          </w:p>
        </w:tc>
        <w:tc>
          <w:tcPr>
            <w:tcW w:w="5386" w:type="dxa"/>
            <w:vAlign w:val="center"/>
          </w:tcPr>
          <w:p>
            <w:pPr>
              <w:pStyle w:val="13"/>
            </w:pPr>
            <w:r>
              <w:t>资助困难群众参保</w:t>
            </w:r>
          </w:p>
        </w:tc>
        <w:tc>
          <w:tcPr>
            <w:tcW w:w="2268" w:type="dxa"/>
            <w:vAlign w:val="center"/>
          </w:tcPr>
          <w:p>
            <w:pPr>
              <w:pStyle w:val="13"/>
            </w:pPr>
            <w:r>
              <w:t>≥10万人</w:t>
            </w:r>
          </w:p>
        </w:tc>
        <w:tc>
          <w:tcPr>
            <w:tcW w:w="1276" w:type="dxa"/>
            <w:vAlign w:val="center"/>
          </w:tcPr>
          <w:p>
            <w:pPr>
              <w:pStyle w:val="13"/>
            </w:pPr>
            <w:r>
              <w:t>冀财社[2016]131号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住院和门诊费用救助</w:t>
            </w:r>
          </w:p>
        </w:tc>
        <w:tc>
          <w:tcPr>
            <w:tcW w:w="5386" w:type="dxa"/>
            <w:vAlign w:val="center"/>
          </w:tcPr>
          <w:p>
            <w:pPr>
              <w:pStyle w:val="13"/>
            </w:pPr>
            <w:r>
              <w:t>住院和门诊费用救助</w:t>
            </w:r>
          </w:p>
        </w:tc>
        <w:tc>
          <w:tcPr>
            <w:tcW w:w="2268" w:type="dxa"/>
            <w:vAlign w:val="center"/>
          </w:tcPr>
          <w:p>
            <w:pPr>
              <w:pStyle w:val="13"/>
            </w:pPr>
            <w:r>
              <w:t>≥95%</w:t>
            </w:r>
          </w:p>
        </w:tc>
        <w:tc>
          <w:tcPr>
            <w:tcW w:w="1276" w:type="dxa"/>
            <w:vAlign w:val="center"/>
          </w:tcPr>
          <w:p>
            <w:pPr>
              <w:pStyle w:val="13"/>
            </w:pPr>
            <w:r>
              <w:t>冀财社[2016]131号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”一站式“即时结算覆盖率</w:t>
            </w:r>
          </w:p>
        </w:tc>
        <w:tc>
          <w:tcPr>
            <w:tcW w:w="5386" w:type="dxa"/>
            <w:vAlign w:val="center"/>
          </w:tcPr>
          <w:p>
            <w:pPr>
              <w:pStyle w:val="13"/>
            </w:pPr>
            <w:r>
              <w:t>”一站式“即时结算覆盖率</w:t>
            </w:r>
          </w:p>
        </w:tc>
        <w:tc>
          <w:tcPr>
            <w:tcW w:w="2268" w:type="dxa"/>
            <w:vAlign w:val="center"/>
          </w:tcPr>
          <w:p>
            <w:pPr>
              <w:pStyle w:val="13"/>
            </w:pPr>
            <w:r>
              <w:t>≥95%</w:t>
            </w:r>
          </w:p>
        </w:tc>
        <w:tc>
          <w:tcPr>
            <w:tcW w:w="1276" w:type="dxa"/>
            <w:vAlign w:val="center"/>
          </w:tcPr>
          <w:p>
            <w:pPr>
              <w:pStyle w:val="13"/>
            </w:pPr>
            <w:r>
              <w:t>冀财社[2016]131号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资金成本</w:t>
            </w:r>
          </w:p>
        </w:tc>
        <w:tc>
          <w:tcPr>
            <w:tcW w:w="5386" w:type="dxa"/>
            <w:vAlign w:val="center"/>
          </w:tcPr>
          <w:p>
            <w:pPr>
              <w:pStyle w:val="13"/>
            </w:pPr>
            <w:r>
              <w:t>资金成本</w:t>
            </w:r>
          </w:p>
        </w:tc>
        <w:tc>
          <w:tcPr>
            <w:tcW w:w="2268" w:type="dxa"/>
            <w:vAlign w:val="center"/>
          </w:tcPr>
          <w:p>
            <w:pPr>
              <w:pStyle w:val="13"/>
            </w:pPr>
            <w:r>
              <w:t>≤300万元</w:t>
            </w:r>
          </w:p>
        </w:tc>
        <w:tc>
          <w:tcPr>
            <w:tcW w:w="1276" w:type="dxa"/>
            <w:vAlign w:val="center"/>
          </w:tcPr>
          <w:p>
            <w:pPr>
              <w:pStyle w:val="13"/>
            </w:pPr>
            <w:r>
              <w:t>按预算安排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经济效益指标</w:t>
            </w:r>
          </w:p>
        </w:tc>
        <w:tc>
          <w:tcPr>
            <w:tcW w:w="2835" w:type="dxa"/>
            <w:vAlign w:val="center"/>
          </w:tcPr>
          <w:p>
            <w:pPr>
              <w:pStyle w:val="13"/>
            </w:pPr>
            <w:r>
              <w:t>带动城乡居民医保参保率</w:t>
            </w:r>
          </w:p>
        </w:tc>
        <w:tc>
          <w:tcPr>
            <w:tcW w:w="5386" w:type="dxa"/>
            <w:vAlign w:val="center"/>
          </w:tcPr>
          <w:p>
            <w:pPr>
              <w:pStyle w:val="13"/>
            </w:pPr>
            <w:r>
              <w:t>带动城乡居民医保参保率</w:t>
            </w:r>
          </w:p>
        </w:tc>
        <w:tc>
          <w:tcPr>
            <w:tcW w:w="2268" w:type="dxa"/>
            <w:vAlign w:val="center"/>
          </w:tcPr>
          <w:p>
            <w:pPr>
              <w:pStyle w:val="13"/>
            </w:pPr>
            <w:r>
              <w:t>≥95%</w:t>
            </w:r>
          </w:p>
        </w:tc>
        <w:tc>
          <w:tcPr>
            <w:tcW w:w="1276" w:type="dxa"/>
            <w:vAlign w:val="center"/>
          </w:tcPr>
          <w:p>
            <w:pPr>
              <w:pStyle w:val="13"/>
            </w:pPr>
            <w:r>
              <w:t>冀财社[2016]131号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社会效益指标</w:t>
            </w:r>
          </w:p>
        </w:tc>
        <w:tc>
          <w:tcPr>
            <w:tcW w:w="2835" w:type="dxa"/>
            <w:vAlign w:val="center"/>
          </w:tcPr>
          <w:p>
            <w:pPr>
              <w:pStyle w:val="13"/>
            </w:pPr>
            <w:r>
              <w:t>困难群众看病就医方便程度</w:t>
            </w:r>
          </w:p>
        </w:tc>
        <w:tc>
          <w:tcPr>
            <w:tcW w:w="5386" w:type="dxa"/>
            <w:vAlign w:val="center"/>
          </w:tcPr>
          <w:p>
            <w:pPr>
              <w:pStyle w:val="13"/>
            </w:pPr>
            <w:r>
              <w:t>困难群众看病就医方便程度</w:t>
            </w:r>
          </w:p>
        </w:tc>
        <w:tc>
          <w:tcPr>
            <w:tcW w:w="2268" w:type="dxa"/>
            <w:vAlign w:val="center"/>
          </w:tcPr>
          <w:p>
            <w:pPr>
              <w:pStyle w:val="13"/>
            </w:pPr>
            <w:r>
              <w:t>明显提高</w:t>
            </w:r>
          </w:p>
        </w:tc>
        <w:tc>
          <w:tcPr>
            <w:tcW w:w="1276" w:type="dxa"/>
            <w:vAlign w:val="center"/>
          </w:tcPr>
          <w:p>
            <w:pPr>
              <w:pStyle w:val="13"/>
            </w:pPr>
            <w:r>
              <w:t>救助工作性质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对健全社会救助体系的影响</w:t>
            </w:r>
          </w:p>
        </w:tc>
        <w:tc>
          <w:tcPr>
            <w:tcW w:w="5386" w:type="dxa"/>
            <w:vAlign w:val="center"/>
          </w:tcPr>
          <w:p>
            <w:pPr>
              <w:pStyle w:val="13"/>
            </w:pPr>
            <w:r>
              <w:t>成效明显</w:t>
            </w:r>
          </w:p>
        </w:tc>
        <w:tc>
          <w:tcPr>
            <w:tcW w:w="2268" w:type="dxa"/>
            <w:vAlign w:val="center"/>
          </w:tcPr>
          <w:p>
            <w:pPr>
              <w:pStyle w:val="13"/>
            </w:pPr>
            <w:r>
              <w:t>成效明显</w:t>
            </w:r>
          </w:p>
        </w:tc>
        <w:tc>
          <w:tcPr>
            <w:tcW w:w="1276" w:type="dxa"/>
            <w:vAlign w:val="center"/>
          </w:tcPr>
          <w:p>
            <w:pPr>
              <w:pStyle w:val="13"/>
            </w:pPr>
            <w:r>
              <w:t>医保工作需要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工作满意度</w:t>
            </w:r>
          </w:p>
        </w:tc>
        <w:tc>
          <w:tcPr>
            <w:tcW w:w="5386" w:type="dxa"/>
            <w:vAlign w:val="center"/>
          </w:tcPr>
          <w:p>
            <w:pPr>
              <w:pStyle w:val="13"/>
            </w:pPr>
            <w:r>
              <w:t>工作满意度</w:t>
            </w:r>
          </w:p>
        </w:tc>
        <w:tc>
          <w:tcPr>
            <w:tcW w:w="2268" w:type="dxa"/>
            <w:vAlign w:val="center"/>
          </w:tcPr>
          <w:p>
            <w:pPr>
              <w:pStyle w:val="13"/>
            </w:pPr>
            <w:r>
              <w:t>≥95%</w:t>
            </w:r>
          </w:p>
        </w:tc>
        <w:tc>
          <w:tcPr>
            <w:tcW w:w="1276" w:type="dxa"/>
            <w:vAlign w:val="center"/>
          </w:tcPr>
          <w:p>
            <w:pPr>
              <w:pStyle w:val="13"/>
            </w:pPr>
            <w:r>
              <w:t>发放调查问卷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4、公费医疗资金绩效目标表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13043424P00000911537F</w:t>
            </w:r>
          </w:p>
        </w:tc>
        <w:tc>
          <w:tcPr>
            <w:tcW w:w="2835" w:type="dxa"/>
            <w:vAlign w:val="center"/>
          </w:tcPr>
          <w:p>
            <w:pPr>
              <w:pStyle w:val="11"/>
            </w:pPr>
            <w:r>
              <w:t>项目名称</w:t>
            </w:r>
          </w:p>
        </w:tc>
        <w:tc>
          <w:tcPr>
            <w:tcW w:w="6094" w:type="dxa"/>
            <w:gridSpan w:val="3"/>
            <w:vAlign w:val="center"/>
          </w:tcPr>
          <w:p>
            <w:pPr>
              <w:pStyle w:val="13"/>
            </w:pPr>
            <w:r>
              <w:t>公费医疗资金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300.00</w:t>
            </w:r>
          </w:p>
        </w:tc>
        <w:tc>
          <w:tcPr>
            <w:tcW w:w="2835" w:type="dxa"/>
            <w:vAlign w:val="center"/>
          </w:tcPr>
          <w:p>
            <w:pPr>
              <w:pStyle w:val="11"/>
            </w:pPr>
            <w:r>
              <w:t>其中：财政    资金</w:t>
            </w:r>
          </w:p>
        </w:tc>
        <w:tc>
          <w:tcPr>
            <w:tcW w:w="2551" w:type="dxa"/>
            <w:vAlign w:val="center"/>
          </w:tcPr>
          <w:p>
            <w:pPr>
              <w:pStyle w:val="13"/>
            </w:pPr>
            <w:r>
              <w:t>300.00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保障28名离休老干部医疗费用及时报销</w:t>
            </w:r>
            <w:r>
              <w:tab/>
            </w:r>
            <w:r>
              <w:tab/>
            </w:r>
            <w:r>
              <w:tab/>
            </w:r>
            <w:r>
              <w:tab/>
            </w:r>
            <w:r>
              <w:tab/>
            </w:r>
            <w:r>
              <w:tab/>
            </w:r>
          </w:p>
          <w:p>
            <w:pPr>
              <w:pStyle w:val="13"/>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1.保障28名离休老干部医疗费用及时报销</w:t>
            </w:r>
            <w:r>
              <w:tab/>
            </w:r>
            <w:r>
              <w:tab/>
            </w:r>
            <w:r>
              <w:tab/>
            </w:r>
            <w:r>
              <w:tab/>
            </w:r>
            <w:r>
              <w:tab/>
            </w:r>
            <w:r>
              <w:tab/>
            </w:r>
          </w:p>
          <w:p>
            <w:pPr>
              <w:pStyle w:val="13"/>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离休干部人数</w:t>
            </w:r>
          </w:p>
        </w:tc>
        <w:tc>
          <w:tcPr>
            <w:tcW w:w="5386" w:type="dxa"/>
            <w:vAlign w:val="center"/>
          </w:tcPr>
          <w:p>
            <w:pPr>
              <w:pStyle w:val="13"/>
            </w:pPr>
            <w:r>
              <w:t>保障离休干部人数</w:t>
            </w:r>
          </w:p>
        </w:tc>
        <w:tc>
          <w:tcPr>
            <w:tcW w:w="2268" w:type="dxa"/>
            <w:vAlign w:val="center"/>
          </w:tcPr>
          <w:p>
            <w:pPr>
              <w:pStyle w:val="13"/>
            </w:pPr>
            <w:r>
              <w:t>28人</w:t>
            </w:r>
          </w:p>
        </w:tc>
        <w:tc>
          <w:tcPr>
            <w:tcW w:w="1276" w:type="dxa"/>
            <w:vAlign w:val="center"/>
          </w:tcPr>
          <w:p>
            <w:pPr>
              <w:pStyle w:val="13"/>
            </w:pPr>
            <w:r>
              <w:t>（冀办字[2003]32号）的规定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覆盖率</w:t>
            </w:r>
          </w:p>
        </w:tc>
        <w:tc>
          <w:tcPr>
            <w:tcW w:w="5386" w:type="dxa"/>
            <w:vAlign w:val="center"/>
          </w:tcPr>
          <w:p>
            <w:pPr>
              <w:pStyle w:val="13"/>
            </w:pPr>
            <w:r>
              <w:t>覆盖率</w:t>
            </w:r>
          </w:p>
        </w:tc>
        <w:tc>
          <w:tcPr>
            <w:tcW w:w="2268" w:type="dxa"/>
            <w:vAlign w:val="center"/>
          </w:tcPr>
          <w:p>
            <w:pPr>
              <w:pStyle w:val="13"/>
            </w:pPr>
            <w:r>
              <w:t>≥100%</w:t>
            </w:r>
          </w:p>
        </w:tc>
        <w:tc>
          <w:tcPr>
            <w:tcW w:w="1276" w:type="dxa"/>
            <w:vAlign w:val="center"/>
          </w:tcPr>
          <w:p>
            <w:pPr>
              <w:pStyle w:val="13"/>
            </w:pPr>
            <w:r>
              <w:t>（冀办字[2003]32号）的规定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资金发放准时率</w:t>
            </w:r>
          </w:p>
        </w:tc>
        <w:tc>
          <w:tcPr>
            <w:tcW w:w="5386" w:type="dxa"/>
            <w:vAlign w:val="center"/>
          </w:tcPr>
          <w:p>
            <w:pPr>
              <w:pStyle w:val="13"/>
            </w:pPr>
            <w:r>
              <w:t>资金发放准时率</w:t>
            </w:r>
          </w:p>
        </w:tc>
        <w:tc>
          <w:tcPr>
            <w:tcW w:w="2268" w:type="dxa"/>
            <w:vAlign w:val="center"/>
          </w:tcPr>
          <w:p>
            <w:pPr>
              <w:pStyle w:val="13"/>
            </w:pPr>
            <w:r>
              <w:t>≥98%</w:t>
            </w:r>
          </w:p>
        </w:tc>
        <w:tc>
          <w:tcPr>
            <w:tcW w:w="1276" w:type="dxa"/>
            <w:vAlign w:val="center"/>
          </w:tcPr>
          <w:p>
            <w:pPr>
              <w:pStyle w:val="13"/>
            </w:pPr>
            <w:r>
              <w:t>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资金成本</w:t>
            </w:r>
          </w:p>
        </w:tc>
        <w:tc>
          <w:tcPr>
            <w:tcW w:w="5386" w:type="dxa"/>
            <w:vAlign w:val="center"/>
          </w:tcPr>
          <w:p>
            <w:pPr>
              <w:pStyle w:val="13"/>
            </w:pPr>
            <w:r>
              <w:t>资金成本</w:t>
            </w:r>
          </w:p>
        </w:tc>
        <w:tc>
          <w:tcPr>
            <w:tcW w:w="2268" w:type="dxa"/>
            <w:vAlign w:val="center"/>
          </w:tcPr>
          <w:p>
            <w:pPr>
              <w:pStyle w:val="13"/>
            </w:pPr>
            <w:r>
              <w:t>≤300万元</w:t>
            </w:r>
          </w:p>
        </w:tc>
        <w:tc>
          <w:tcPr>
            <w:tcW w:w="1276" w:type="dxa"/>
            <w:vAlign w:val="center"/>
          </w:tcPr>
          <w:p>
            <w:pPr>
              <w:pStyle w:val="13"/>
            </w:pPr>
            <w:r>
              <w:t>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受益总人数</w:t>
            </w:r>
          </w:p>
        </w:tc>
        <w:tc>
          <w:tcPr>
            <w:tcW w:w="5386" w:type="dxa"/>
            <w:vAlign w:val="center"/>
          </w:tcPr>
          <w:p>
            <w:pPr>
              <w:pStyle w:val="13"/>
            </w:pPr>
            <w:r>
              <w:t>受益总人数</w:t>
            </w:r>
          </w:p>
        </w:tc>
        <w:tc>
          <w:tcPr>
            <w:tcW w:w="2268" w:type="dxa"/>
            <w:vAlign w:val="center"/>
          </w:tcPr>
          <w:p>
            <w:pPr>
              <w:pStyle w:val="13"/>
            </w:pPr>
            <w:r>
              <w:t>28人</w:t>
            </w:r>
          </w:p>
        </w:tc>
        <w:tc>
          <w:tcPr>
            <w:tcW w:w="1276" w:type="dxa"/>
            <w:vAlign w:val="center"/>
          </w:tcPr>
          <w:p>
            <w:pPr>
              <w:pStyle w:val="13"/>
            </w:pPr>
            <w:r>
              <w:t>（冀办字[2003]32号）的规定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维护社会稳定</w:t>
            </w:r>
          </w:p>
        </w:tc>
        <w:tc>
          <w:tcPr>
            <w:tcW w:w="5386" w:type="dxa"/>
            <w:vAlign w:val="center"/>
          </w:tcPr>
          <w:p>
            <w:pPr>
              <w:pStyle w:val="13"/>
            </w:pPr>
            <w:r>
              <w:t>维护社会稳定</w:t>
            </w:r>
          </w:p>
        </w:tc>
        <w:tc>
          <w:tcPr>
            <w:tcW w:w="2268" w:type="dxa"/>
            <w:vAlign w:val="center"/>
          </w:tcPr>
          <w:p>
            <w:pPr>
              <w:pStyle w:val="13"/>
            </w:pPr>
            <w:r>
              <w:t>持续保障</w:t>
            </w:r>
          </w:p>
        </w:tc>
        <w:tc>
          <w:tcPr>
            <w:tcW w:w="1276" w:type="dxa"/>
            <w:vAlign w:val="center"/>
          </w:tcPr>
          <w:p>
            <w:pPr>
              <w:pStyle w:val="13"/>
            </w:pPr>
            <w:r>
              <w:t>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服务对象满意度</w:t>
            </w:r>
          </w:p>
        </w:tc>
        <w:tc>
          <w:tcPr>
            <w:tcW w:w="5386" w:type="dxa"/>
            <w:vAlign w:val="center"/>
          </w:tcPr>
          <w:p>
            <w:pPr>
              <w:pStyle w:val="13"/>
            </w:pPr>
            <w:r>
              <w:t>服务对象满意度</w:t>
            </w:r>
          </w:p>
        </w:tc>
        <w:tc>
          <w:tcPr>
            <w:tcW w:w="2268" w:type="dxa"/>
            <w:vAlign w:val="center"/>
          </w:tcPr>
          <w:p>
            <w:pPr>
              <w:pStyle w:val="13"/>
            </w:pPr>
            <w:r>
              <w:t>≥98%</w:t>
            </w:r>
          </w:p>
        </w:tc>
        <w:tc>
          <w:tcPr>
            <w:tcW w:w="1276" w:type="dxa"/>
            <w:vAlign w:val="center"/>
          </w:tcPr>
          <w:p>
            <w:pPr>
              <w:pStyle w:val="13"/>
            </w:pPr>
            <w:r>
              <w:t>发放调查问卷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5、冀财社[2023]208号河北省财政厅医保局提前下达2024年中央财政医疗服务与保障能力提升补助资金绩效目标表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13043424P000006106169</w:t>
            </w:r>
          </w:p>
        </w:tc>
        <w:tc>
          <w:tcPr>
            <w:tcW w:w="2835" w:type="dxa"/>
            <w:vAlign w:val="center"/>
          </w:tcPr>
          <w:p>
            <w:pPr>
              <w:pStyle w:val="11"/>
            </w:pPr>
            <w:r>
              <w:t>项目名称</w:t>
            </w:r>
          </w:p>
        </w:tc>
        <w:tc>
          <w:tcPr>
            <w:tcW w:w="6094" w:type="dxa"/>
            <w:gridSpan w:val="3"/>
            <w:vAlign w:val="center"/>
          </w:tcPr>
          <w:p>
            <w:pPr>
              <w:pStyle w:val="13"/>
            </w:pPr>
            <w:r>
              <w:t>冀财社[2023]208号河北省财政厅医保局提前下达2024年中央财政医疗服务与保障能力提升补助资金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54.00</w:t>
            </w:r>
          </w:p>
        </w:tc>
        <w:tc>
          <w:tcPr>
            <w:tcW w:w="2835" w:type="dxa"/>
            <w:vAlign w:val="center"/>
          </w:tcPr>
          <w:p>
            <w:pPr>
              <w:pStyle w:val="11"/>
            </w:pPr>
            <w:r>
              <w:t>其中：财政    资金</w:t>
            </w:r>
          </w:p>
        </w:tc>
        <w:tc>
          <w:tcPr>
            <w:tcW w:w="2551" w:type="dxa"/>
            <w:vAlign w:val="center"/>
          </w:tcPr>
          <w:p>
            <w:pPr>
              <w:pStyle w:val="13"/>
            </w:pPr>
            <w:r>
              <w:t>54.00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开展医保稽核稽查、宣传等工作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1.保障1000余家定点医药机构正常运转；医保综合监管能力的提升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定点医药机构检查覆盖数量</w:t>
            </w:r>
          </w:p>
        </w:tc>
        <w:tc>
          <w:tcPr>
            <w:tcW w:w="5386" w:type="dxa"/>
            <w:vAlign w:val="center"/>
          </w:tcPr>
          <w:p>
            <w:pPr>
              <w:pStyle w:val="13"/>
            </w:pPr>
            <w:r>
              <w:t>定点医药机构检查覆盖数量</w:t>
            </w:r>
          </w:p>
        </w:tc>
        <w:tc>
          <w:tcPr>
            <w:tcW w:w="2268" w:type="dxa"/>
            <w:vAlign w:val="center"/>
          </w:tcPr>
          <w:p>
            <w:pPr>
              <w:pStyle w:val="13"/>
            </w:pPr>
            <w:r>
              <w:t>≥1000家</w:t>
            </w:r>
          </w:p>
        </w:tc>
        <w:tc>
          <w:tcPr>
            <w:tcW w:w="1276" w:type="dxa"/>
            <w:vAlign w:val="center"/>
          </w:tcPr>
          <w:p>
            <w:pPr>
              <w:pStyle w:val="13"/>
            </w:pPr>
            <w:r>
              <w:t>医保协议要求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医保信息系统正常运行率</w:t>
            </w:r>
          </w:p>
        </w:tc>
        <w:tc>
          <w:tcPr>
            <w:tcW w:w="5386" w:type="dxa"/>
            <w:vAlign w:val="center"/>
          </w:tcPr>
          <w:p>
            <w:pPr>
              <w:pStyle w:val="13"/>
            </w:pPr>
            <w:r>
              <w:t>医保信息系统正常运行率</w:t>
            </w:r>
          </w:p>
        </w:tc>
        <w:tc>
          <w:tcPr>
            <w:tcW w:w="2268" w:type="dxa"/>
            <w:vAlign w:val="center"/>
          </w:tcPr>
          <w:p>
            <w:pPr>
              <w:pStyle w:val="13"/>
            </w:pPr>
            <w:r>
              <w:t>≥95%</w:t>
            </w:r>
          </w:p>
        </w:tc>
        <w:tc>
          <w:tcPr>
            <w:tcW w:w="1276" w:type="dxa"/>
            <w:vAlign w:val="center"/>
          </w:tcPr>
          <w:p>
            <w:pPr>
              <w:pStyle w:val="13"/>
            </w:pPr>
            <w:r>
              <w:t>医保协议要求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各项任务完成及时率（%）</w:t>
            </w:r>
          </w:p>
        </w:tc>
        <w:tc>
          <w:tcPr>
            <w:tcW w:w="5386" w:type="dxa"/>
            <w:vAlign w:val="center"/>
          </w:tcPr>
          <w:p>
            <w:pPr>
              <w:pStyle w:val="13"/>
            </w:pPr>
            <w:r>
              <w:t>各项检查任务完成及时率（%）</w:t>
            </w:r>
          </w:p>
        </w:tc>
        <w:tc>
          <w:tcPr>
            <w:tcW w:w="2268" w:type="dxa"/>
            <w:vAlign w:val="center"/>
          </w:tcPr>
          <w:p>
            <w:pPr>
              <w:pStyle w:val="13"/>
            </w:pPr>
            <w:r>
              <w:t>≥98%</w:t>
            </w:r>
          </w:p>
        </w:tc>
        <w:tc>
          <w:tcPr>
            <w:tcW w:w="1276" w:type="dxa"/>
            <w:vAlign w:val="center"/>
          </w:tcPr>
          <w:p>
            <w:pPr>
              <w:pStyle w:val="13"/>
            </w:pPr>
            <w:r>
              <w:t>医保工作需要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预算控制数</w:t>
            </w:r>
          </w:p>
        </w:tc>
        <w:tc>
          <w:tcPr>
            <w:tcW w:w="5386" w:type="dxa"/>
            <w:vAlign w:val="center"/>
          </w:tcPr>
          <w:p>
            <w:pPr>
              <w:pStyle w:val="13"/>
            </w:pPr>
            <w:r>
              <w:t>预算控制数</w:t>
            </w:r>
          </w:p>
        </w:tc>
        <w:tc>
          <w:tcPr>
            <w:tcW w:w="2268" w:type="dxa"/>
            <w:vAlign w:val="center"/>
          </w:tcPr>
          <w:p>
            <w:pPr>
              <w:pStyle w:val="13"/>
            </w:pPr>
            <w:r>
              <w:t>54万元</w:t>
            </w:r>
          </w:p>
        </w:tc>
        <w:tc>
          <w:tcPr>
            <w:tcW w:w="1276" w:type="dxa"/>
            <w:vAlign w:val="center"/>
          </w:tcPr>
          <w:p>
            <w:pPr>
              <w:pStyle w:val="13"/>
            </w:pPr>
            <w:r>
              <w:t>历史成本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参保群众政策知晓率</w:t>
            </w:r>
          </w:p>
        </w:tc>
        <w:tc>
          <w:tcPr>
            <w:tcW w:w="5386" w:type="dxa"/>
            <w:vAlign w:val="center"/>
          </w:tcPr>
          <w:p>
            <w:pPr>
              <w:pStyle w:val="13"/>
            </w:pPr>
            <w:r>
              <w:t>常住人口/参保人数</w:t>
            </w:r>
          </w:p>
        </w:tc>
        <w:tc>
          <w:tcPr>
            <w:tcW w:w="2268" w:type="dxa"/>
            <w:vAlign w:val="center"/>
          </w:tcPr>
          <w:p>
            <w:pPr>
              <w:pStyle w:val="13"/>
            </w:pPr>
            <w:r>
              <w:t>≥95%</w:t>
            </w:r>
          </w:p>
        </w:tc>
        <w:tc>
          <w:tcPr>
            <w:tcW w:w="1276" w:type="dxa"/>
            <w:vAlign w:val="center"/>
          </w:tcPr>
          <w:p>
            <w:pPr>
              <w:pStyle w:val="13"/>
            </w:pPr>
            <w:r>
              <w:t>医保工作需要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提升医保服务能力</w:t>
            </w:r>
          </w:p>
        </w:tc>
        <w:tc>
          <w:tcPr>
            <w:tcW w:w="5386" w:type="dxa"/>
            <w:vAlign w:val="center"/>
          </w:tcPr>
          <w:p>
            <w:pPr>
              <w:pStyle w:val="13"/>
            </w:pPr>
            <w:r>
              <w:t>提升医保服务能力</w:t>
            </w:r>
          </w:p>
        </w:tc>
        <w:tc>
          <w:tcPr>
            <w:tcW w:w="2268" w:type="dxa"/>
            <w:vAlign w:val="center"/>
          </w:tcPr>
          <w:p>
            <w:pPr>
              <w:pStyle w:val="13"/>
            </w:pPr>
            <w:r>
              <w:t>明显提升</w:t>
            </w:r>
          </w:p>
        </w:tc>
        <w:tc>
          <w:tcPr>
            <w:tcW w:w="1276" w:type="dxa"/>
            <w:vAlign w:val="center"/>
          </w:tcPr>
          <w:p>
            <w:pPr>
              <w:pStyle w:val="13"/>
            </w:pPr>
            <w:r>
              <w:t>医保工作需要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服务对象满意度</w:t>
            </w:r>
          </w:p>
        </w:tc>
        <w:tc>
          <w:tcPr>
            <w:tcW w:w="5386" w:type="dxa"/>
            <w:vAlign w:val="center"/>
          </w:tcPr>
          <w:p>
            <w:pPr>
              <w:pStyle w:val="13"/>
            </w:pPr>
            <w:r>
              <w:t>参保人员对医保服务的满意度</w:t>
            </w:r>
          </w:p>
        </w:tc>
        <w:tc>
          <w:tcPr>
            <w:tcW w:w="2268" w:type="dxa"/>
            <w:vAlign w:val="center"/>
          </w:tcPr>
          <w:p>
            <w:pPr>
              <w:pStyle w:val="13"/>
            </w:pPr>
            <w:r>
              <w:t>≥95%</w:t>
            </w:r>
          </w:p>
        </w:tc>
        <w:tc>
          <w:tcPr>
            <w:tcW w:w="1276" w:type="dxa"/>
            <w:vAlign w:val="center"/>
          </w:tcPr>
          <w:p>
            <w:pPr>
              <w:pStyle w:val="13"/>
            </w:pPr>
            <w:r>
              <w:t>医保工作需要</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6、冀财社[2023]218号2024年公费医疗绩效目标表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13043424P000009116751</w:t>
            </w:r>
          </w:p>
        </w:tc>
        <w:tc>
          <w:tcPr>
            <w:tcW w:w="2835" w:type="dxa"/>
            <w:vAlign w:val="center"/>
          </w:tcPr>
          <w:p>
            <w:pPr>
              <w:pStyle w:val="11"/>
            </w:pPr>
            <w:r>
              <w:t>项目名称</w:t>
            </w:r>
          </w:p>
        </w:tc>
        <w:tc>
          <w:tcPr>
            <w:tcW w:w="6094" w:type="dxa"/>
            <w:gridSpan w:val="3"/>
            <w:vAlign w:val="center"/>
          </w:tcPr>
          <w:p>
            <w:pPr>
              <w:pStyle w:val="13"/>
            </w:pPr>
            <w:r>
              <w:t>冀财社[2023]218号2024年公费医疗</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4.60</w:t>
            </w:r>
          </w:p>
        </w:tc>
        <w:tc>
          <w:tcPr>
            <w:tcW w:w="2835" w:type="dxa"/>
            <w:vAlign w:val="center"/>
          </w:tcPr>
          <w:p>
            <w:pPr>
              <w:pStyle w:val="11"/>
            </w:pPr>
            <w:r>
              <w:t>其中：财政    资金</w:t>
            </w:r>
          </w:p>
        </w:tc>
        <w:tc>
          <w:tcPr>
            <w:tcW w:w="2551" w:type="dxa"/>
            <w:vAlign w:val="center"/>
          </w:tcPr>
          <w:p>
            <w:pPr>
              <w:pStyle w:val="13"/>
            </w:pPr>
            <w:r>
              <w:t>4.60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保障21名离休干部医疗费及时保销</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1.保障21名离休干部医疗费及时保销</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离休干部人数</w:t>
            </w:r>
          </w:p>
        </w:tc>
        <w:tc>
          <w:tcPr>
            <w:tcW w:w="5386" w:type="dxa"/>
            <w:vAlign w:val="center"/>
          </w:tcPr>
          <w:p>
            <w:pPr>
              <w:pStyle w:val="13"/>
            </w:pPr>
            <w:r>
              <w:t>保障离休干部人数</w:t>
            </w:r>
          </w:p>
        </w:tc>
        <w:tc>
          <w:tcPr>
            <w:tcW w:w="2268" w:type="dxa"/>
            <w:vAlign w:val="center"/>
          </w:tcPr>
          <w:p>
            <w:pPr>
              <w:pStyle w:val="13"/>
            </w:pPr>
            <w:r>
              <w:t>21人</w:t>
            </w:r>
          </w:p>
        </w:tc>
        <w:tc>
          <w:tcPr>
            <w:tcW w:w="1276" w:type="dxa"/>
            <w:vAlign w:val="center"/>
          </w:tcPr>
          <w:p>
            <w:pPr>
              <w:pStyle w:val="13"/>
            </w:pPr>
            <w:r>
              <w:t>（冀办字[2003]32号）的规定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离休干部医药费报销比例</w:t>
            </w:r>
          </w:p>
        </w:tc>
        <w:tc>
          <w:tcPr>
            <w:tcW w:w="5386" w:type="dxa"/>
            <w:vAlign w:val="center"/>
          </w:tcPr>
          <w:p>
            <w:pPr>
              <w:pStyle w:val="13"/>
            </w:pPr>
            <w:r>
              <w:t>离休干部医药费实报实销比例</w:t>
            </w:r>
          </w:p>
        </w:tc>
        <w:tc>
          <w:tcPr>
            <w:tcW w:w="2268" w:type="dxa"/>
            <w:vAlign w:val="center"/>
          </w:tcPr>
          <w:p>
            <w:pPr>
              <w:pStyle w:val="13"/>
            </w:pPr>
            <w:r>
              <w:t>100%</w:t>
            </w:r>
          </w:p>
        </w:tc>
        <w:tc>
          <w:tcPr>
            <w:tcW w:w="1276" w:type="dxa"/>
            <w:vAlign w:val="center"/>
          </w:tcPr>
          <w:p>
            <w:pPr>
              <w:pStyle w:val="13"/>
            </w:pPr>
            <w:r>
              <w:t>（冀办字[2003]32号）的规定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资金发放准时率</w:t>
            </w:r>
          </w:p>
        </w:tc>
        <w:tc>
          <w:tcPr>
            <w:tcW w:w="5386" w:type="dxa"/>
            <w:vAlign w:val="center"/>
          </w:tcPr>
          <w:p>
            <w:pPr>
              <w:pStyle w:val="13"/>
            </w:pPr>
            <w:r>
              <w:t>资金发放准时率</w:t>
            </w:r>
          </w:p>
        </w:tc>
        <w:tc>
          <w:tcPr>
            <w:tcW w:w="2268" w:type="dxa"/>
            <w:vAlign w:val="center"/>
          </w:tcPr>
          <w:p>
            <w:pPr>
              <w:pStyle w:val="13"/>
            </w:pPr>
            <w:r>
              <w:t>≥98%</w:t>
            </w:r>
          </w:p>
        </w:tc>
        <w:tc>
          <w:tcPr>
            <w:tcW w:w="1276" w:type="dxa"/>
            <w:vAlign w:val="center"/>
          </w:tcPr>
          <w:p>
            <w:pPr>
              <w:pStyle w:val="13"/>
            </w:pPr>
            <w:r>
              <w:t>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资金成本</w:t>
            </w:r>
          </w:p>
        </w:tc>
        <w:tc>
          <w:tcPr>
            <w:tcW w:w="5386" w:type="dxa"/>
            <w:vAlign w:val="center"/>
          </w:tcPr>
          <w:p>
            <w:pPr>
              <w:pStyle w:val="13"/>
            </w:pPr>
            <w:r>
              <w:t>资金成本</w:t>
            </w:r>
          </w:p>
        </w:tc>
        <w:tc>
          <w:tcPr>
            <w:tcW w:w="2268" w:type="dxa"/>
            <w:vAlign w:val="center"/>
          </w:tcPr>
          <w:p>
            <w:pPr>
              <w:pStyle w:val="13"/>
            </w:pPr>
            <w:r>
              <w:t>≤4.6万元</w:t>
            </w:r>
          </w:p>
        </w:tc>
        <w:tc>
          <w:tcPr>
            <w:tcW w:w="1276" w:type="dxa"/>
            <w:vAlign w:val="center"/>
          </w:tcPr>
          <w:p>
            <w:pPr>
              <w:pStyle w:val="13"/>
            </w:pPr>
            <w:r>
              <w:t>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受益总人数</w:t>
            </w:r>
          </w:p>
        </w:tc>
        <w:tc>
          <w:tcPr>
            <w:tcW w:w="5386" w:type="dxa"/>
            <w:vAlign w:val="center"/>
          </w:tcPr>
          <w:p>
            <w:pPr>
              <w:pStyle w:val="13"/>
            </w:pPr>
            <w:r>
              <w:t>受益总人数</w:t>
            </w:r>
          </w:p>
        </w:tc>
        <w:tc>
          <w:tcPr>
            <w:tcW w:w="2268" w:type="dxa"/>
            <w:vAlign w:val="center"/>
          </w:tcPr>
          <w:p>
            <w:pPr>
              <w:pStyle w:val="13"/>
            </w:pPr>
            <w:r>
              <w:t>21人</w:t>
            </w:r>
          </w:p>
        </w:tc>
        <w:tc>
          <w:tcPr>
            <w:tcW w:w="1276" w:type="dxa"/>
            <w:vAlign w:val="center"/>
          </w:tcPr>
          <w:p>
            <w:pPr>
              <w:pStyle w:val="13"/>
            </w:pPr>
            <w:r>
              <w:t>（冀办字[2003]32号）的规定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维护社会稳定</w:t>
            </w:r>
          </w:p>
        </w:tc>
        <w:tc>
          <w:tcPr>
            <w:tcW w:w="5386" w:type="dxa"/>
            <w:vAlign w:val="center"/>
          </w:tcPr>
          <w:p>
            <w:pPr>
              <w:pStyle w:val="13"/>
            </w:pPr>
            <w:r>
              <w:t>维护社会稳定</w:t>
            </w:r>
          </w:p>
        </w:tc>
        <w:tc>
          <w:tcPr>
            <w:tcW w:w="2268" w:type="dxa"/>
            <w:vAlign w:val="center"/>
          </w:tcPr>
          <w:p>
            <w:pPr>
              <w:pStyle w:val="13"/>
            </w:pPr>
            <w:r>
              <w:t>持续保障</w:t>
            </w:r>
          </w:p>
        </w:tc>
        <w:tc>
          <w:tcPr>
            <w:tcW w:w="1276" w:type="dxa"/>
            <w:vAlign w:val="center"/>
          </w:tcPr>
          <w:p>
            <w:pPr>
              <w:pStyle w:val="13"/>
            </w:pPr>
            <w:r>
              <w:t>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服务对象满意度</w:t>
            </w:r>
          </w:p>
        </w:tc>
        <w:tc>
          <w:tcPr>
            <w:tcW w:w="5386" w:type="dxa"/>
            <w:vAlign w:val="center"/>
          </w:tcPr>
          <w:p>
            <w:pPr>
              <w:pStyle w:val="13"/>
            </w:pPr>
            <w:r>
              <w:t>服务对象满意度</w:t>
            </w:r>
          </w:p>
        </w:tc>
        <w:tc>
          <w:tcPr>
            <w:tcW w:w="2268" w:type="dxa"/>
            <w:vAlign w:val="center"/>
          </w:tcPr>
          <w:p>
            <w:pPr>
              <w:pStyle w:val="13"/>
            </w:pPr>
            <w:r>
              <w:t>≥98%</w:t>
            </w:r>
          </w:p>
        </w:tc>
        <w:tc>
          <w:tcPr>
            <w:tcW w:w="1276" w:type="dxa"/>
            <w:vAlign w:val="center"/>
          </w:tcPr>
          <w:p>
            <w:pPr>
              <w:pStyle w:val="13"/>
            </w:pPr>
            <w:r>
              <w:t>发放调查问卷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7、冀财社[2023]225号提前下达2024年省级财政城乡居民社会保险代办员补助资金绩效目标表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13043424P00000610649P</w:t>
            </w:r>
          </w:p>
        </w:tc>
        <w:tc>
          <w:tcPr>
            <w:tcW w:w="2835" w:type="dxa"/>
            <w:vAlign w:val="center"/>
          </w:tcPr>
          <w:p>
            <w:pPr>
              <w:pStyle w:val="11"/>
            </w:pPr>
            <w:r>
              <w:t>项目名称</w:t>
            </w:r>
          </w:p>
        </w:tc>
        <w:tc>
          <w:tcPr>
            <w:tcW w:w="6094" w:type="dxa"/>
            <w:gridSpan w:val="3"/>
            <w:vAlign w:val="center"/>
          </w:tcPr>
          <w:p>
            <w:pPr>
              <w:pStyle w:val="13"/>
            </w:pPr>
            <w:r>
              <w:t>冀财社[2023]225号提前下达2024年省级财政城乡居民社会保险代办员补助资金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8.00</w:t>
            </w:r>
          </w:p>
        </w:tc>
        <w:tc>
          <w:tcPr>
            <w:tcW w:w="2835" w:type="dxa"/>
            <w:vAlign w:val="center"/>
          </w:tcPr>
          <w:p>
            <w:pPr>
              <w:pStyle w:val="11"/>
            </w:pPr>
            <w:r>
              <w:t>其中：财政    资金</w:t>
            </w:r>
          </w:p>
        </w:tc>
        <w:tc>
          <w:tcPr>
            <w:tcW w:w="2551" w:type="dxa"/>
            <w:vAlign w:val="center"/>
          </w:tcPr>
          <w:p>
            <w:pPr>
              <w:pStyle w:val="13"/>
            </w:pPr>
            <w:r>
              <w:t>8.00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保障22个乡镇都有专人负责城乡居民基本医疗保险经办服务</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1.保障22个乡镇都有专人负责城乡居民基本医疗保险经办服务</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补助代办员数量</w:t>
            </w:r>
          </w:p>
        </w:tc>
        <w:tc>
          <w:tcPr>
            <w:tcW w:w="5386" w:type="dxa"/>
            <w:vAlign w:val="center"/>
          </w:tcPr>
          <w:p>
            <w:pPr>
              <w:pStyle w:val="13"/>
            </w:pPr>
            <w:r>
              <w:t>实际补助代办员数量</w:t>
            </w:r>
          </w:p>
        </w:tc>
        <w:tc>
          <w:tcPr>
            <w:tcW w:w="2268" w:type="dxa"/>
            <w:vAlign w:val="center"/>
          </w:tcPr>
          <w:p>
            <w:pPr>
              <w:pStyle w:val="13"/>
            </w:pPr>
            <w:r>
              <w:t>≥85人</w:t>
            </w:r>
          </w:p>
        </w:tc>
        <w:tc>
          <w:tcPr>
            <w:tcW w:w="1276" w:type="dxa"/>
            <w:vAlign w:val="center"/>
          </w:tcPr>
          <w:p>
            <w:pPr>
              <w:pStyle w:val="13"/>
            </w:pPr>
            <w:r>
              <w:t>根据冀财社[2023]225号提前下达2024年省级财政城乡居民社会保险代办员补助资金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资金使用合规率</w:t>
            </w:r>
          </w:p>
        </w:tc>
        <w:tc>
          <w:tcPr>
            <w:tcW w:w="5386" w:type="dxa"/>
            <w:vAlign w:val="center"/>
          </w:tcPr>
          <w:p>
            <w:pPr>
              <w:pStyle w:val="13"/>
            </w:pPr>
            <w:r>
              <w:t>按照征缴名次排名发放补助，名次前列者发放较多补助</w:t>
            </w:r>
          </w:p>
        </w:tc>
        <w:tc>
          <w:tcPr>
            <w:tcW w:w="2268" w:type="dxa"/>
            <w:vAlign w:val="center"/>
          </w:tcPr>
          <w:p>
            <w:pPr>
              <w:pStyle w:val="13"/>
            </w:pPr>
            <w:r>
              <w:t>≥95%</w:t>
            </w:r>
          </w:p>
        </w:tc>
        <w:tc>
          <w:tcPr>
            <w:tcW w:w="1276" w:type="dxa"/>
            <w:vAlign w:val="center"/>
          </w:tcPr>
          <w:p>
            <w:pPr>
              <w:pStyle w:val="13"/>
            </w:pPr>
            <w:r>
              <w:t>根据冀财社[2023]225号提前下达2024年省级财政城乡居民社会保险代办员补助资金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资金成本</w:t>
            </w:r>
          </w:p>
        </w:tc>
        <w:tc>
          <w:tcPr>
            <w:tcW w:w="5386" w:type="dxa"/>
            <w:vAlign w:val="center"/>
          </w:tcPr>
          <w:p>
            <w:pPr>
              <w:pStyle w:val="13"/>
            </w:pPr>
            <w:r>
              <w:t>资金成本</w:t>
            </w:r>
          </w:p>
        </w:tc>
        <w:tc>
          <w:tcPr>
            <w:tcW w:w="2268" w:type="dxa"/>
            <w:vAlign w:val="center"/>
          </w:tcPr>
          <w:p>
            <w:pPr>
              <w:pStyle w:val="13"/>
            </w:pPr>
            <w:r>
              <w:t>8万元</w:t>
            </w:r>
          </w:p>
        </w:tc>
        <w:tc>
          <w:tcPr>
            <w:tcW w:w="1276" w:type="dxa"/>
            <w:vAlign w:val="center"/>
          </w:tcPr>
          <w:p>
            <w:pPr>
              <w:pStyle w:val="13"/>
            </w:pPr>
            <w:r>
              <w:t>文件下达金额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审批发放及时率</w:t>
            </w:r>
          </w:p>
        </w:tc>
        <w:tc>
          <w:tcPr>
            <w:tcW w:w="5386" w:type="dxa"/>
            <w:vAlign w:val="center"/>
          </w:tcPr>
          <w:p>
            <w:pPr>
              <w:pStyle w:val="13"/>
            </w:pPr>
            <w:r>
              <w:t>审批发放及时率</w:t>
            </w:r>
          </w:p>
        </w:tc>
        <w:tc>
          <w:tcPr>
            <w:tcW w:w="2268" w:type="dxa"/>
            <w:vAlign w:val="center"/>
          </w:tcPr>
          <w:p>
            <w:pPr>
              <w:pStyle w:val="13"/>
            </w:pPr>
            <w:r>
              <w:t>≥95%</w:t>
            </w:r>
          </w:p>
        </w:tc>
        <w:tc>
          <w:tcPr>
            <w:tcW w:w="1276" w:type="dxa"/>
            <w:vAlign w:val="center"/>
          </w:tcPr>
          <w:p>
            <w:pPr>
              <w:pStyle w:val="13"/>
            </w:pPr>
            <w:r>
              <w:t>集中征缴结束后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提供优质服务</w:t>
            </w:r>
          </w:p>
        </w:tc>
        <w:tc>
          <w:tcPr>
            <w:tcW w:w="5386" w:type="dxa"/>
            <w:vAlign w:val="center"/>
          </w:tcPr>
          <w:p>
            <w:pPr>
              <w:pStyle w:val="13"/>
            </w:pPr>
            <w:r>
              <w:t>推进医保工作落实，提升办理与服务水平</w:t>
            </w:r>
          </w:p>
        </w:tc>
        <w:tc>
          <w:tcPr>
            <w:tcW w:w="2268" w:type="dxa"/>
            <w:vAlign w:val="center"/>
          </w:tcPr>
          <w:p>
            <w:pPr>
              <w:pStyle w:val="13"/>
            </w:pPr>
            <w:r>
              <w:t>保持经办服务顺利开展</w:t>
            </w:r>
          </w:p>
        </w:tc>
        <w:tc>
          <w:tcPr>
            <w:tcW w:w="1276" w:type="dxa"/>
            <w:vAlign w:val="center"/>
          </w:tcPr>
          <w:p>
            <w:pPr>
              <w:pStyle w:val="13"/>
            </w:pPr>
            <w:r>
              <w:t>根据冀财社[2023]225号提前下达2024年省级财政城乡居民社会保险代办员补助资金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社会保障制度更加公平可持续</w:t>
            </w:r>
          </w:p>
        </w:tc>
        <w:tc>
          <w:tcPr>
            <w:tcW w:w="5386" w:type="dxa"/>
            <w:vAlign w:val="center"/>
          </w:tcPr>
          <w:p>
            <w:pPr>
              <w:pStyle w:val="13"/>
            </w:pPr>
            <w:r>
              <w:t>社会保障制度更加公平可持续</w:t>
            </w:r>
          </w:p>
        </w:tc>
        <w:tc>
          <w:tcPr>
            <w:tcW w:w="2268" w:type="dxa"/>
            <w:vAlign w:val="center"/>
          </w:tcPr>
          <w:p>
            <w:pPr>
              <w:pStyle w:val="13"/>
            </w:pPr>
            <w:r>
              <w:t>持续保障</w:t>
            </w:r>
          </w:p>
        </w:tc>
        <w:tc>
          <w:tcPr>
            <w:tcW w:w="1276" w:type="dxa"/>
            <w:vAlign w:val="center"/>
          </w:tcPr>
          <w:p>
            <w:pPr>
              <w:pStyle w:val="13"/>
            </w:pPr>
            <w:r>
              <w:t>根据冀财社[2023]225号提前下达2024年省级财政城乡居民社会保险代办员补助资金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服务对象满意度指标</w:t>
            </w:r>
          </w:p>
        </w:tc>
        <w:tc>
          <w:tcPr>
            <w:tcW w:w="5386" w:type="dxa"/>
            <w:vAlign w:val="center"/>
          </w:tcPr>
          <w:p>
            <w:pPr>
              <w:pStyle w:val="13"/>
            </w:pPr>
            <w:r>
              <w:t>群众对乡居民基本医疗保险代办员服务满意程度</w:t>
            </w:r>
          </w:p>
        </w:tc>
        <w:tc>
          <w:tcPr>
            <w:tcW w:w="2268" w:type="dxa"/>
            <w:vAlign w:val="center"/>
          </w:tcPr>
          <w:p>
            <w:pPr>
              <w:pStyle w:val="13"/>
            </w:pPr>
            <w:r>
              <w:t>≥90%</w:t>
            </w:r>
          </w:p>
        </w:tc>
        <w:tc>
          <w:tcPr>
            <w:tcW w:w="1276" w:type="dxa"/>
            <w:vAlign w:val="center"/>
          </w:tcPr>
          <w:p>
            <w:pPr>
              <w:pStyle w:val="13"/>
            </w:pPr>
            <w:r>
              <w:t>根据冀财社[2023]225号提前下达2024年省级财政城乡居民社会保险代办员补助资金</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8、居民医疗保险及医疗救助工作经费绩效目标表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13043424P00001210642Y</w:t>
            </w:r>
          </w:p>
        </w:tc>
        <w:tc>
          <w:tcPr>
            <w:tcW w:w="2835" w:type="dxa"/>
            <w:vAlign w:val="center"/>
          </w:tcPr>
          <w:p>
            <w:pPr>
              <w:pStyle w:val="11"/>
            </w:pPr>
            <w:r>
              <w:t>项目名称</w:t>
            </w:r>
          </w:p>
        </w:tc>
        <w:tc>
          <w:tcPr>
            <w:tcW w:w="6094" w:type="dxa"/>
            <w:gridSpan w:val="3"/>
            <w:vAlign w:val="center"/>
          </w:tcPr>
          <w:p>
            <w:pPr>
              <w:pStyle w:val="13"/>
            </w:pPr>
            <w:r>
              <w:t>居民医疗保险及医疗救助工作经费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20.00</w:t>
            </w:r>
          </w:p>
        </w:tc>
        <w:tc>
          <w:tcPr>
            <w:tcW w:w="2835" w:type="dxa"/>
            <w:vAlign w:val="center"/>
          </w:tcPr>
          <w:p>
            <w:pPr>
              <w:pStyle w:val="11"/>
            </w:pPr>
            <w:r>
              <w:t>其中：财政    资金</w:t>
            </w:r>
          </w:p>
        </w:tc>
        <w:tc>
          <w:tcPr>
            <w:tcW w:w="2551" w:type="dxa"/>
            <w:vAlign w:val="center"/>
          </w:tcPr>
          <w:p>
            <w:pPr>
              <w:pStyle w:val="13"/>
            </w:pPr>
            <w:r>
              <w:t>20.00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保障单位92名工作人员日常办公安全运转，满足下乡稽核稽查、宣传医保政策和医保事业发展需要。</w:t>
            </w:r>
            <w:r>
              <w:tab/>
            </w:r>
            <w:r>
              <w:tab/>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1.保障单位92名工作人员日常办公安全运转，满足下乡稽核稽查、宣传医保政策和医保事业发展需要。</w:t>
            </w:r>
            <w:r>
              <w:tab/>
            </w:r>
            <w:r>
              <w:tab/>
            </w:r>
            <w:r>
              <w:tab/>
            </w:r>
            <w:r>
              <w:tab/>
            </w:r>
            <w:r>
              <w:tab/>
            </w:r>
            <w:r>
              <w:tab/>
            </w:r>
          </w:p>
          <w:p>
            <w:pPr>
              <w:pStyle w:val="13"/>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保障本单位日常运转100余人</w:t>
            </w:r>
          </w:p>
        </w:tc>
        <w:tc>
          <w:tcPr>
            <w:tcW w:w="5386" w:type="dxa"/>
            <w:vAlign w:val="center"/>
          </w:tcPr>
          <w:p>
            <w:pPr>
              <w:pStyle w:val="13"/>
            </w:pPr>
            <w:r>
              <w:t>保障本单位日常工作正常运转所需的人数</w:t>
            </w:r>
          </w:p>
        </w:tc>
        <w:tc>
          <w:tcPr>
            <w:tcW w:w="2268" w:type="dxa"/>
            <w:vAlign w:val="center"/>
          </w:tcPr>
          <w:p>
            <w:pPr>
              <w:pStyle w:val="13"/>
            </w:pPr>
            <w:r>
              <w:t>≥92人</w:t>
            </w:r>
          </w:p>
        </w:tc>
        <w:tc>
          <w:tcPr>
            <w:tcW w:w="1276" w:type="dxa"/>
            <w:vAlign w:val="center"/>
          </w:tcPr>
          <w:p>
            <w:pPr>
              <w:pStyle w:val="13"/>
            </w:pPr>
            <w:r>
              <w:t>邯医保规[2022]1号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政策知晓率</w:t>
            </w:r>
          </w:p>
        </w:tc>
        <w:tc>
          <w:tcPr>
            <w:tcW w:w="5386" w:type="dxa"/>
            <w:vAlign w:val="center"/>
          </w:tcPr>
          <w:p>
            <w:pPr>
              <w:pStyle w:val="13"/>
            </w:pPr>
            <w:r>
              <w:t>知晓政策人数/参保人数</w:t>
            </w:r>
          </w:p>
        </w:tc>
        <w:tc>
          <w:tcPr>
            <w:tcW w:w="2268" w:type="dxa"/>
            <w:vAlign w:val="center"/>
          </w:tcPr>
          <w:p>
            <w:pPr>
              <w:pStyle w:val="13"/>
            </w:pPr>
            <w:r>
              <w:t>≥95%</w:t>
            </w:r>
          </w:p>
        </w:tc>
        <w:tc>
          <w:tcPr>
            <w:tcW w:w="1276" w:type="dxa"/>
            <w:vAlign w:val="center"/>
          </w:tcPr>
          <w:p>
            <w:pPr>
              <w:pStyle w:val="13"/>
            </w:pPr>
            <w:r>
              <w:t>邯医保规[2022]1号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待遇报销时限</w:t>
            </w:r>
          </w:p>
        </w:tc>
        <w:tc>
          <w:tcPr>
            <w:tcW w:w="5386" w:type="dxa"/>
            <w:vAlign w:val="center"/>
          </w:tcPr>
          <w:p>
            <w:pPr>
              <w:pStyle w:val="13"/>
            </w:pPr>
            <w:r>
              <w:t>医疗保障报销事项在规定时间内及时办结情况</w:t>
            </w:r>
          </w:p>
        </w:tc>
        <w:tc>
          <w:tcPr>
            <w:tcW w:w="2268" w:type="dxa"/>
            <w:vAlign w:val="center"/>
          </w:tcPr>
          <w:p>
            <w:pPr>
              <w:pStyle w:val="13"/>
            </w:pPr>
            <w:r>
              <w:t>≤15工作日</w:t>
            </w:r>
          </w:p>
        </w:tc>
        <w:tc>
          <w:tcPr>
            <w:tcW w:w="1276" w:type="dxa"/>
            <w:vAlign w:val="center"/>
          </w:tcPr>
          <w:p>
            <w:pPr>
              <w:pStyle w:val="13"/>
            </w:pPr>
            <w:r>
              <w:t>邯医保规[2022]1号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当年经办成本</w:t>
            </w:r>
          </w:p>
        </w:tc>
        <w:tc>
          <w:tcPr>
            <w:tcW w:w="5386" w:type="dxa"/>
            <w:vAlign w:val="center"/>
          </w:tcPr>
          <w:p>
            <w:pPr>
              <w:pStyle w:val="13"/>
            </w:pPr>
            <w:r>
              <w:t>用于当年经办所需的办公费、差旅费等</w:t>
            </w:r>
          </w:p>
        </w:tc>
        <w:tc>
          <w:tcPr>
            <w:tcW w:w="2268" w:type="dxa"/>
            <w:vAlign w:val="center"/>
          </w:tcPr>
          <w:p>
            <w:pPr>
              <w:pStyle w:val="13"/>
            </w:pPr>
            <w:r>
              <w:t>20万元</w:t>
            </w:r>
          </w:p>
        </w:tc>
        <w:tc>
          <w:tcPr>
            <w:tcW w:w="1276" w:type="dxa"/>
            <w:vAlign w:val="center"/>
          </w:tcPr>
          <w:p>
            <w:pPr>
              <w:pStyle w:val="13"/>
            </w:pPr>
            <w:r>
              <w:t>按照预算安排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提高医疗保障政策全覆盖</w:t>
            </w:r>
          </w:p>
        </w:tc>
        <w:tc>
          <w:tcPr>
            <w:tcW w:w="5386" w:type="dxa"/>
            <w:vAlign w:val="center"/>
          </w:tcPr>
          <w:p>
            <w:pPr>
              <w:pStyle w:val="13"/>
            </w:pPr>
            <w:r>
              <w:t>提高医疗保障政策覆盖率，确保参保群众人人知政策</w:t>
            </w:r>
          </w:p>
        </w:tc>
        <w:tc>
          <w:tcPr>
            <w:tcW w:w="2268" w:type="dxa"/>
            <w:vAlign w:val="center"/>
          </w:tcPr>
          <w:p>
            <w:pPr>
              <w:pStyle w:val="13"/>
            </w:pPr>
            <w:r>
              <w:t>持续提高</w:t>
            </w:r>
          </w:p>
        </w:tc>
        <w:tc>
          <w:tcPr>
            <w:tcW w:w="1276" w:type="dxa"/>
            <w:vAlign w:val="center"/>
          </w:tcPr>
          <w:p>
            <w:pPr>
              <w:pStyle w:val="13"/>
            </w:pPr>
            <w:r>
              <w:t>邯医保规[2022]1号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医保政策的持续性</w:t>
            </w:r>
          </w:p>
        </w:tc>
        <w:tc>
          <w:tcPr>
            <w:tcW w:w="5386" w:type="dxa"/>
            <w:vAlign w:val="center"/>
          </w:tcPr>
          <w:p>
            <w:pPr>
              <w:pStyle w:val="13"/>
            </w:pPr>
            <w:r>
              <w:t>持续保障参保群众应享受的待遇</w:t>
            </w:r>
          </w:p>
        </w:tc>
        <w:tc>
          <w:tcPr>
            <w:tcW w:w="2268" w:type="dxa"/>
            <w:vAlign w:val="center"/>
          </w:tcPr>
          <w:p>
            <w:pPr>
              <w:pStyle w:val="13"/>
            </w:pPr>
            <w:r>
              <w:t>持续保障</w:t>
            </w:r>
          </w:p>
        </w:tc>
        <w:tc>
          <w:tcPr>
            <w:tcW w:w="1276" w:type="dxa"/>
            <w:vAlign w:val="center"/>
          </w:tcPr>
          <w:p>
            <w:pPr>
              <w:pStyle w:val="13"/>
            </w:pPr>
            <w:r>
              <w:t>邯医保规[2022]1号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服务对象满意度（%）</w:t>
            </w:r>
          </w:p>
        </w:tc>
        <w:tc>
          <w:tcPr>
            <w:tcW w:w="5386" w:type="dxa"/>
            <w:vAlign w:val="center"/>
          </w:tcPr>
          <w:p>
            <w:pPr>
              <w:pStyle w:val="13"/>
            </w:pPr>
            <w:r>
              <w:t>服务对象满意度（%）</w:t>
            </w:r>
          </w:p>
        </w:tc>
        <w:tc>
          <w:tcPr>
            <w:tcW w:w="2268" w:type="dxa"/>
            <w:vAlign w:val="center"/>
          </w:tcPr>
          <w:p>
            <w:pPr>
              <w:pStyle w:val="13"/>
            </w:pPr>
            <w:r>
              <w:t>≥96发放实际问卷调查表</w:t>
            </w:r>
          </w:p>
        </w:tc>
        <w:tc>
          <w:tcPr>
            <w:tcW w:w="1276" w:type="dxa"/>
            <w:vAlign w:val="center"/>
          </w:tcPr>
          <w:p>
            <w:pPr>
              <w:pStyle w:val="13"/>
            </w:pPr>
            <w:r>
              <w:t>通过问卷调查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9、劳务派遣人员工资绩效目标表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13043424P000009115287</w:t>
            </w:r>
          </w:p>
        </w:tc>
        <w:tc>
          <w:tcPr>
            <w:tcW w:w="2835" w:type="dxa"/>
            <w:vAlign w:val="center"/>
          </w:tcPr>
          <w:p>
            <w:pPr>
              <w:pStyle w:val="11"/>
            </w:pPr>
            <w:r>
              <w:t>项目名称</w:t>
            </w:r>
          </w:p>
        </w:tc>
        <w:tc>
          <w:tcPr>
            <w:tcW w:w="6094" w:type="dxa"/>
            <w:gridSpan w:val="3"/>
            <w:vAlign w:val="center"/>
          </w:tcPr>
          <w:p>
            <w:pPr>
              <w:pStyle w:val="13"/>
            </w:pPr>
            <w:r>
              <w:t>劳务派遣人员工资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165.00</w:t>
            </w:r>
          </w:p>
        </w:tc>
        <w:tc>
          <w:tcPr>
            <w:tcW w:w="2835" w:type="dxa"/>
            <w:vAlign w:val="center"/>
          </w:tcPr>
          <w:p>
            <w:pPr>
              <w:pStyle w:val="11"/>
            </w:pPr>
            <w:r>
              <w:t>其中：财政    资金</w:t>
            </w:r>
          </w:p>
        </w:tc>
        <w:tc>
          <w:tcPr>
            <w:tcW w:w="2551" w:type="dxa"/>
            <w:vAlign w:val="center"/>
          </w:tcPr>
          <w:p>
            <w:pPr>
              <w:pStyle w:val="13"/>
            </w:pPr>
            <w:r>
              <w:t>165.00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保障45名劳务派遣人员工资和社保费用正常支付</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1.目标内容保障45名劳务派遣人员工资和社保费用正常支付</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发放工资和缴纳保险的人数</w:t>
            </w:r>
          </w:p>
        </w:tc>
        <w:tc>
          <w:tcPr>
            <w:tcW w:w="5386" w:type="dxa"/>
            <w:vAlign w:val="center"/>
          </w:tcPr>
          <w:p>
            <w:pPr>
              <w:pStyle w:val="13"/>
            </w:pPr>
            <w:r>
              <w:t>发放工资和缴纳保险的人数</w:t>
            </w:r>
          </w:p>
        </w:tc>
        <w:tc>
          <w:tcPr>
            <w:tcW w:w="2268" w:type="dxa"/>
            <w:vAlign w:val="center"/>
          </w:tcPr>
          <w:p>
            <w:pPr>
              <w:pStyle w:val="13"/>
            </w:pPr>
            <w:r>
              <w:t>45人</w:t>
            </w:r>
          </w:p>
        </w:tc>
        <w:tc>
          <w:tcPr>
            <w:tcW w:w="1276" w:type="dxa"/>
            <w:vAlign w:val="center"/>
          </w:tcPr>
          <w:p>
            <w:pPr>
              <w:pStyle w:val="13"/>
            </w:pPr>
            <w:r>
              <w:t>县委县政府批准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工资发放和缴纳保险工作质量达标率</w:t>
            </w:r>
          </w:p>
        </w:tc>
        <w:tc>
          <w:tcPr>
            <w:tcW w:w="5386" w:type="dxa"/>
            <w:vAlign w:val="center"/>
          </w:tcPr>
          <w:p>
            <w:pPr>
              <w:pStyle w:val="13"/>
            </w:pPr>
            <w:r>
              <w:t>工资发放和缴纳保险全年工作质量达标率</w:t>
            </w:r>
          </w:p>
        </w:tc>
        <w:tc>
          <w:tcPr>
            <w:tcW w:w="2268" w:type="dxa"/>
            <w:vAlign w:val="center"/>
          </w:tcPr>
          <w:p>
            <w:pPr>
              <w:pStyle w:val="13"/>
            </w:pPr>
            <w:r>
              <w:t>100%</w:t>
            </w:r>
          </w:p>
        </w:tc>
        <w:tc>
          <w:tcPr>
            <w:tcW w:w="1276" w:type="dxa"/>
            <w:vAlign w:val="center"/>
          </w:tcPr>
          <w:p>
            <w:pPr>
              <w:pStyle w:val="13"/>
            </w:pPr>
            <w:r>
              <w:t>《劳务派遣人员签订合同》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按时发放工资和缴纳保险时限</w:t>
            </w:r>
          </w:p>
        </w:tc>
        <w:tc>
          <w:tcPr>
            <w:tcW w:w="5386" w:type="dxa"/>
            <w:vAlign w:val="center"/>
          </w:tcPr>
          <w:p>
            <w:pPr>
              <w:pStyle w:val="13"/>
            </w:pPr>
            <w:r>
              <w:t>按时发放工资和缴纳保险时限</w:t>
            </w:r>
          </w:p>
        </w:tc>
        <w:tc>
          <w:tcPr>
            <w:tcW w:w="2268" w:type="dxa"/>
            <w:vAlign w:val="center"/>
          </w:tcPr>
          <w:p>
            <w:pPr>
              <w:pStyle w:val="13"/>
            </w:pPr>
            <w:r>
              <w:t>12个月</w:t>
            </w:r>
          </w:p>
        </w:tc>
        <w:tc>
          <w:tcPr>
            <w:tcW w:w="1276" w:type="dxa"/>
            <w:vAlign w:val="center"/>
          </w:tcPr>
          <w:p>
            <w:pPr>
              <w:pStyle w:val="13"/>
            </w:pPr>
            <w:r>
              <w:t>《劳务派遣人员签订合同》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全年应发的金额</w:t>
            </w:r>
          </w:p>
        </w:tc>
        <w:tc>
          <w:tcPr>
            <w:tcW w:w="5386" w:type="dxa"/>
            <w:vAlign w:val="center"/>
          </w:tcPr>
          <w:p>
            <w:pPr>
              <w:pStyle w:val="13"/>
            </w:pPr>
            <w:r>
              <w:t>全年应发的金额</w:t>
            </w:r>
          </w:p>
        </w:tc>
        <w:tc>
          <w:tcPr>
            <w:tcW w:w="2268" w:type="dxa"/>
            <w:vAlign w:val="center"/>
          </w:tcPr>
          <w:p>
            <w:pPr>
              <w:pStyle w:val="13"/>
            </w:pPr>
            <w:r>
              <w:t>165万元</w:t>
            </w:r>
          </w:p>
        </w:tc>
        <w:tc>
          <w:tcPr>
            <w:tcW w:w="1276" w:type="dxa"/>
            <w:vAlign w:val="center"/>
          </w:tcPr>
          <w:p>
            <w:pPr>
              <w:pStyle w:val="13"/>
            </w:pPr>
            <w:r>
              <w:t>《劳务派遣人员签订合同》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服务的改善与提升</w:t>
            </w:r>
          </w:p>
        </w:tc>
        <w:tc>
          <w:tcPr>
            <w:tcW w:w="5386" w:type="dxa"/>
            <w:vAlign w:val="center"/>
          </w:tcPr>
          <w:p>
            <w:pPr>
              <w:pStyle w:val="13"/>
            </w:pPr>
            <w:r>
              <w:t>服务的改善与提升</w:t>
            </w:r>
          </w:p>
        </w:tc>
        <w:tc>
          <w:tcPr>
            <w:tcW w:w="2268" w:type="dxa"/>
            <w:vAlign w:val="center"/>
          </w:tcPr>
          <w:p>
            <w:pPr>
              <w:pStyle w:val="13"/>
            </w:pPr>
            <w:r>
              <w:t>持续提高</w:t>
            </w:r>
          </w:p>
        </w:tc>
        <w:tc>
          <w:tcPr>
            <w:tcW w:w="1276" w:type="dxa"/>
            <w:vAlign w:val="center"/>
          </w:tcPr>
          <w:p>
            <w:pPr>
              <w:pStyle w:val="13"/>
            </w:pPr>
            <w:r>
              <w:t>工作需求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保障日常办公</w:t>
            </w:r>
          </w:p>
        </w:tc>
        <w:tc>
          <w:tcPr>
            <w:tcW w:w="5386" w:type="dxa"/>
            <w:vAlign w:val="center"/>
          </w:tcPr>
          <w:p>
            <w:pPr>
              <w:pStyle w:val="13"/>
            </w:pPr>
            <w:r>
              <w:t>保障日常办公</w:t>
            </w:r>
          </w:p>
        </w:tc>
        <w:tc>
          <w:tcPr>
            <w:tcW w:w="2268" w:type="dxa"/>
            <w:vAlign w:val="center"/>
          </w:tcPr>
          <w:p>
            <w:pPr>
              <w:pStyle w:val="13"/>
            </w:pPr>
            <w:r>
              <w:t>持续保障</w:t>
            </w:r>
          </w:p>
        </w:tc>
        <w:tc>
          <w:tcPr>
            <w:tcW w:w="1276" w:type="dxa"/>
            <w:vAlign w:val="center"/>
          </w:tcPr>
          <w:p>
            <w:pPr>
              <w:pStyle w:val="13"/>
            </w:pPr>
            <w:r>
              <w:t>工作需求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服务对象满意度</w:t>
            </w:r>
          </w:p>
        </w:tc>
        <w:tc>
          <w:tcPr>
            <w:tcW w:w="5386" w:type="dxa"/>
            <w:vAlign w:val="center"/>
          </w:tcPr>
          <w:p>
            <w:pPr>
              <w:pStyle w:val="13"/>
            </w:pPr>
            <w:r>
              <w:t>服务对象满意度</w:t>
            </w:r>
          </w:p>
        </w:tc>
        <w:tc>
          <w:tcPr>
            <w:tcW w:w="2268" w:type="dxa"/>
            <w:vAlign w:val="center"/>
          </w:tcPr>
          <w:p>
            <w:pPr>
              <w:pStyle w:val="13"/>
            </w:pPr>
            <w:r>
              <w:t>≥98%</w:t>
            </w:r>
          </w:p>
        </w:tc>
        <w:tc>
          <w:tcPr>
            <w:tcW w:w="1276" w:type="dxa"/>
            <w:vAlign w:val="center"/>
          </w:tcPr>
          <w:p>
            <w:pPr>
              <w:pStyle w:val="13"/>
            </w:pPr>
            <w:r>
              <w:t>通过问卷调查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10、原卫生局划转人员工资绩效目标表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2" w:type="dxa"/>
            <w:gridSpan w:val="2"/>
            <w:vAlign w:val="center"/>
          </w:tcPr>
          <w:p>
            <w:pPr>
              <w:pStyle w:val="13"/>
            </w:pPr>
            <w:r>
              <w:t>13043424P00000911527K</w:t>
            </w:r>
          </w:p>
        </w:tc>
        <w:tc>
          <w:tcPr>
            <w:tcW w:w="2835" w:type="dxa"/>
            <w:vAlign w:val="center"/>
          </w:tcPr>
          <w:p>
            <w:pPr>
              <w:pStyle w:val="11"/>
            </w:pPr>
            <w:r>
              <w:t>项目名称</w:t>
            </w:r>
          </w:p>
        </w:tc>
        <w:tc>
          <w:tcPr>
            <w:tcW w:w="6094" w:type="dxa"/>
            <w:gridSpan w:val="3"/>
            <w:vAlign w:val="center"/>
          </w:tcPr>
          <w:p>
            <w:pPr>
              <w:pStyle w:val="13"/>
            </w:pPr>
            <w:r>
              <w:t>原卫生局划转人员工资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86.00</w:t>
            </w:r>
          </w:p>
        </w:tc>
        <w:tc>
          <w:tcPr>
            <w:tcW w:w="2835" w:type="dxa"/>
            <w:vAlign w:val="center"/>
          </w:tcPr>
          <w:p>
            <w:pPr>
              <w:pStyle w:val="11"/>
            </w:pPr>
            <w:r>
              <w:t>其中：财政    资金</w:t>
            </w:r>
          </w:p>
        </w:tc>
        <w:tc>
          <w:tcPr>
            <w:tcW w:w="2551" w:type="dxa"/>
            <w:vAlign w:val="center"/>
          </w:tcPr>
          <w:p>
            <w:pPr>
              <w:pStyle w:val="13"/>
            </w:pPr>
            <w:r>
              <w:t>86.00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3"/>
            </w:pPr>
            <w:r>
              <w:t>保障13名原卫生局划转人员工资和社保费用正常支付</w:t>
            </w:r>
            <w:r>
              <w:tab/>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2"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3" w:type="dxa"/>
            <w:gridSpan w:val="2"/>
            <w:vAlign w:val="center"/>
          </w:tcPr>
          <w:p>
            <w:pPr>
              <w:pStyle w:val="11"/>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25%</w:t>
            </w:r>
          </w:p>
        </w:tc>
        <w:tc>
          <w:tcPr>
            <w:tcW w:w="2835" w:type="dxa"/>
            <w:vAlign w:val="center"/>
          </w:tcPr>
          <w:p>
            <w:pPr>
              <w:pStyle w:val="14"/>
            </w:pPr>
            <w:r>
              <w:t>50%</w:t>
            </w:r>
          </w:p>
        </w:tc>
        <w:tc>
          <w:tcPr>
            <w:tcW w:w="2551" w:type="dxa"/>
            <w:vAlign w:val="center"/>
          </w:tcPr>
          <w:p>
            <w:pPr>
              <w:pStyle w:val="14"/>
            </w:pPr>
            <w:r>
              <w:t>75%</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1" w:type="dxa"/>
            <w:gridSpan w:val="6"/>
            <w:vAlign w:val="center"/>
          </w:tcPr>
          <w:p>
            <w:pPr>
              <w:pStyle w:val="13"/>
            </w:pPr>
            <w:r>
              <w:t>1.保障13名原卫生局划转人员工资和社保费用正常支付</w:t>
            </w:r>
            <w:r>
              <w:tab/>
            </w:r>
            <w:r>
              <w:tab/>
            </w:r>
            <w:r>
              <w:tab/>
            </w:r>
            <w:r>
              <w:tab/>
            </w:r>
            <w:r>
              <w:tab/>
            </w:r>
            <w:r>
              <w:tab/>
            </w:r>
          </w:p>
          <w:p>
            <w:pPr>
              <w:pStyle w:val="13"/>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发放工资和缴纳保险的人数</w:t>
            </w:r>
          </w:p>
        </w:tc>
        <w:tc>
          <w:tcPr>
            <w:tcW w:w="5386" w:type="dxa"/>
            <w:vAlign w:val="center"/>
          </w:tcPr>
          <w:p>
            <w:pPr>
              <w:pStyle w:val="13"/>
            </w:pPr>
            <w:r>
              <w:t>发放工资和缴纳保险的人数</w:t>
            </w:r>
          </w:p>
        </w:tc>
        <w:tc>
          <w:tcPr>
            <w:tcW w:w="2268" w:type="dxa"/>
            <w:vAlign w:val="center"/>
          </w:tcPr>
          <w:p>
            <w:pPr>
              <w:pStyle w:val="13"/>
            </w:pPr>
            <w:r>
              <w:t>13人</w:t>
            </w:r>
          </w:p>
        </w:tc>
        <w:tc>
          <w:tcPr>
            <w:tcW w:w="1276" w:type="dxa"/>
            <w:vAlign w:val="center"/>
          </w:tcPr>
          <w:p>
            <w:pPr>
              <w:pStyle w:val="13"/>
            </w:pPr>
            <w:r>
              <w:t>《魏县医疗保障局职能配置、内设 机构和人员编制规定》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工资发放和缴纳保险工作质量达标率</w:t>
            </w:r>
          </w:p>
        </w:tc>
        <w:tc>
          <w:tcPr>
            <w:tcW w:w="5386" w:type="dxa"/>
            <w:vAlign w:val="center"/>
          </w:tcPr>
          <w:p>
            <w:pPr>
              <w:pStyle w:val="13"/>
            </w:pPr>
            <w:r>
              <w:t>工资发放和缴纳保险工作质量达标率</w:t>
            </w:r>
          </w:p>
        </w:tc>
        <w:tc>
          <w:tcPr>
            <w:tcW w:w="2268" w:type="dxa"/>
            <w:vAlign w:val="center"/>
          </w:tcPr>
          <w:p>
            <w:pPr>
              <w:pStyle w:val="13"/>
            </w:pPr>
            <w:r>
              <w:t>100%</w:t>
            </w:r>
          </w:p>
        </w:tc>
        <w:tc>
          <w:tcPr>
            <w:tcW w:w="1276" w:type="dxa"/>
            <w:vAlign w:val="center"/>
          </w:tcPr>
          <w:p>
            <w:pPr>
              <w:pStyle w:val="13"/>
            </w:pPr>
            <w:r>
              <w:t>《魏县医疗保障局职能配置、内设 机构和人员编制规定》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按时发放工资和缴纳保险时限</w:t>
            </w:r>
          </w:p>
        </w:tc>
        <w:tc>
          <w:tcPr>
            <w:tcW w:w="5386" w:type="dxa"/>
            <w:vAlign w:val="center"/>
          </w:tcPr>
          <w:p>
            <w:pPr>
              <w:pStyle w:val="13"/>
            </w:pPr>
            <w:r>
              <w:t>按时发放工资和缴纳保险时限</w:t>
            </w:r>
          </w:p>
        </w:tc>
        <w:tc>
          <w:tcPr>
            <w:tcW w:w="2268" w:type="dxa"/>
            <w:vAlign w:val="center"/>
          </w:tcPr>
          <w:p>
            <w:pPr>
              <w:pStyle w:val="13"/>
            </w:pPr>
            <w:r>
              <w:t>12个月</w:t>
            </w:r>
          </w:p>
        </w:tc>
        <w:tc>
          <w:tcPr>
            <w:tcW w:w="1276" w:type="dxa"/>
            <w:vAlign w:val="center"/>
          </w:tcPr>
          <w:p>
            <w:pPr>
              <w:pStyle w:val="13"/>
            </w:pPr>
            <w:r>
              <w:t>《魏县医疗保障局职能配置、内设 机构和人员编制规定》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全年应发的金额</w:t>
            </w:r>
          </w:p>
        </w:tc>
        <w:tc>
          <w:tcPr>
            <w:tcW w:w="5386" w:type="dxa"/>
            <w:vAlign w:val="center"/>
          </w:tcPr>
          <w:p>
            <w:pPr>
              <w:pStyle w:val="13"/>
            </w:pPr>
            <w:r>
              <w:t>全年应发的金额</w:t>
            </w:r>
          </w:p>
        </w:tc>
        <w:tc>
          <w:tcPr>
            <w:tcW w:w="2268" w:type="dxa"/>
            <w:vAlign w:val="center"/>
          </w:tcPr>
          <w:p>
            <w:pPr>
              <w:pStyle w:val="13"/>
            </w:pPr>
            <w:r>
              <w:t>≤86万元</w:t>
            </w:r>
          </w:p>
        </w:tc>
        <w:tc>
          <w:tcPr>
            <w:tcW w:w="1276" w:type="dxa"/>
            <w:vAlign w:val="center"/>
          </w:tcPr>
          <w:p>
            <w:pPr>
              <w:pStyle w:val="13"/>
            </w:pPr>
            <w:r>
              <w:t>保障需求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服务的改善与提升</w:t>
            </w:r>
          </w:p>
        </w:tc>
        <w:tc>
          <w:tcPr>
            <w:tcW w:w="5386" w:type="dxa"/>
            <w:vAlign w:val="center"/>
          </w:tcPr>
          <w:p>
            <w:pPr>
              <w:pStyle w:val="13"/>
            </w:pPr>
            <w:r>
              <w:t>服务的改善与提升</w:t>
            </w:r>
          </w:p>
        </w:tc>
        <w:tc>
          <w:tcPr>
            <w:tcW w:w="2268" w:type="dxa"/>
            <w:vAlign w:val="center"/>
          </w:tcPr>
          <w:p>
            <w:pPr>
              <w:pStyle w:val="13"/>
            </w:pPr>
            <w:r>
              <w:t>有所提高</w:t>
            </w:r>
          </w:p>
        </w:tc>
        <w:tc>
          <w:tcPr>
            <w:tcW w:w="1276" w:type="dxa"/>
            <w:vAlign w:val="center"/>
          </w:tcPr>
          <w:p>
            <w:pPr>
              <w:pStyle w:val="13"/>
            </w:pPr>
            <w:r>
              <w:t>《魏县医疗保障局职能配置、内设 机构和人员编制规定》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可持续影响指标</w:t>
            </w:r>
          </w:p>
        </w:tc>
        <w:tc>
          <w:tcPr>
            <w:tcW w:w="2835" w:type="dxa"/>
            <w:vAlign w:val="center"/>
          </w:tcPr>
          <w:p>
            <w:pPr>
              <w:pStyle w:val="13"/>
            </w:pPr>
            <w:r>
              <w:t>保障日常办公</w:t>
            </w:r>
          </w:p>
        </w:tc>
        <w:tc>
          <w:tcPr>
            <w:tcW w:w="5386" w:type="dxa"/>
            <w:vAlign w:val="center"/>
          </w:tcPr>
          <w:p>
            <w:pPr>
              <w:pStyle w:val="13"/>
            </w:pPr>
            <w:r>
              <w:t>保障日常办公</w:t>
            </w:r>
          </w:p>
        </w:tc>
        <w:tc>
          <w:tcPr>
            <w:tcW w:w="2268" w:type="dxa"/>
            <w:vAlign w:val="center"/>
          </w:tcPr>
          <w:p>
            <w:pPr>
              <w:pStyle w:val="13"/>
            </w:pPr>
            <w:r>
              <w:t>持续保障</w:t>
            </w:r>
          </w:p>
        </w:tc>
        <w:tc>
          <w:tcPr>
            <w:tcW w:w="1276" w:type="dxa"/>
            <w:vAlign w:val="center"/>
          </w:tcPr>
          <w:p>
            <w:pPr>
              <w:pStyle w:val="13"/>
            </w:pPr>
            <w:r>
              <w:t>《魏县医疗保障局职能配置、内设 机构和人员编制规定》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服务对象满意度</w:t>
            </w:r>
          </w:p>
        </w:tc>
        <w:tc>
          <w:tcPr>
            <w:tcW w:w="5386" w:type="dxa"/>
            <w:vAlign w:val="center"/>
          </w:tcPr>
          <w:p>
            <w:pPr>
              <w:pStyle w:val="13"/>
            </w:pPr>
            <w:r>
              <w:t>服务对象满意度</w:t>
            </w:r>
          </w:p>
        </w:tc>
        <w:tc>
          <w:tcPr>
            <w:tcW w:w="2268" w:type="dxa"/>
            <w:vAlign w:val="center"/>
          </w:tcPr>
          <w:p>
            <w:pPr>
              <w:pStyle w:val="13"/>
            </w:pPr>
            <w:r>
              <w:t>≥98%</w:t>
            </w:r>
          </w:p>
        </w:tc>
        <w:tc>
          <w:tcPr>
            <w:tcW w:w="1276" w:type="dxa"/>
            <w:vAlign w:val="center"/>
          </w:tcPr>
          <w:p>
            <w:pPr>
              <w:pStyle w:val="13"/>
            </w:pPr>
            <w:r>
              <w:t>通过问卷调查</w:t>
            </w:r>
          </w:p>
        </w:tc>
      </w:tr>
    </w:tbl>
    <w:p>
      <w:pPr>
        <w:sectPr>
          <w:pgSz w:w="16840" w:h="11900" w:orient="landscape"/>
          <w:pgMar w:top="1361" w:right="1020" w:bottom="1134" w:left="1020" w:header="720" w:footer="720" w:gutter="0"/>
          <w:cols w:space="720" w:num="1"/>
        </w:sectPr>
      </w:pPr>
    </w:p>
    <w:p>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0"/>
            </w:pPr>
            <w:r>
              <w:t>450魏县医疗保障局</w:t>
            </w:r>
          </w:p>
        </w:tc>
        <w:tc>
          <w:tcPr>
            <w:tcW w:w="7710" w:type="dxa"/>
            <w:gridSpan w:val="8"/>
            <w:tcBorders>
              <w:top w:val="single" w:color="FFFFFF" w:sz="6" w:space="0"/>
              <w:left w:val="single" w:color="FFFFFF" w:sz="6" w:space="0"/>
              <w:right w:val="single" w:color="FFFFFF" w:sz="6" w:space="0"/>
            </w:tcBorders>
            <w:vAlign w:val="center"/>
          </w:tcPr>
          <w:p>
            <w:pPr>
              <w:pStyle w:val="25"/>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1"/>
            </w:pPr>
            <w:r>
              <w:t>政府采购项目来源</w:t>
            </w:r>
          </w:p>
        </w:tc>
        <w:tc>
          <w:tcPr>
            <w:tcW w:w="1134" w:type="dxa"/>
            <w:vMerge w:val="restart"/>
            <w:vAlign w:val="center"/>
          </w:tcPr>
          <w:p>
            <w:pPr>
              <w:pStyle w:val="11"/>
            </w:pPr>
            <w:r>
              <w:t>采购物品名称</w:t>
            </w:r>
          </w:p>
        </w:tc>
        <w:tc>
          <w:tcPr>
            <w:tcW w:w="1134" w:type="dxa"/>
            <w:vMerge w:val="restart"/>
            <w:vAlign w:val="center"/>
          </w:tcPr>
          <w:p>
            <w:pPr>
              <w:pStyle w:val="11"/>
            </w:pPr>
            <w:r>
              <w:t>政府采购目录序号</w:t>
            </w:r>
          </w:p>
        </w:tc>
        <w:tc>
          <w:tcPr>
            <w:tcW w:w="709" w:type="dxa"/>
            <w:vMerge w:val="restart"/>
            <w:vAlign w:val="center"/>
          </w:tcPr>
          <w:p>
            <w:pPr>
              <w:pStyle w:val="11"/>
            </w:pPr>
            <w:r>
              <w:t>计量  单位</w:t>
            </w:r>
          </w:p>
        </w:tc>
        <w:tc>
          <w:tcPr>
            <w:tcW w:w="850" w:type="dxa"/>
            <w:vMerge w:val="restart"/>
            <w:vAlign w:val="center"/>
          </w:tcPr>
          <w:p>
            <w:pPr>
              <w:pStyle w:val="11"/>
            </w:pPr>
            <w:r>
              <w:t>数量</w:t>
            </w:r>
          </w:p>
        </w:tc>
        <w:tc>
          <w:tcPr>
            <w:tcW w:w="850" w:type="dxa"/>
            <w:vMerge w:val="restart"/>
            <w:vAlign w:val="center"/>
          </w:tcPr>
          <w:p>
            <w:pPr>
              <w:pStyle w:val="11"/>
            </w:pPr>
            <w:r>
              <w:t>单价</w:t>
            </w:r>
          </w:p>
        </w:tc>
        <w:tc>
          <w:tcPr>
            <w:tcW w:w="6746" w:type="dxa"/>
            <w:gridSpan w:val="7"/>
            <w:vAlign w:val="center"/>
          </w:tcPr>
          <w:p>
            <w:pPr>
              <w:pStyle w:val="11"/>
            </w:pPr>
            <w:r>
              <w:t>政府采购金额（当年部门预算安排资金）</w:t>
            </w:r>
          </w:p>
        </w:tc>
        <w:tc>
          <w:tcPr>
            <w:tcW w:w="964" w:type="dxa"/>
            <w:vMerge w:val="restart"/>
            <w:vAlign w:val="center"/>
          </w:tcPr>
          <w:p>
            <w:pPr>
              <w:pStyle w:val="11"/>
            </w:pPr>
            <w:r>
              <w:t>2024年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1"/>
            </w:pPr>
            <w:r>
              <w:t>项目名称</w:t>
            </w:r>
          </w:p>
        </w:tc>
        <w:tc>
          <w:tcPr>
            <w:tcW w:w="964" w:type="dxa"/>
            <w:vAlign w:val="center"/>
          </w:tcPr>
          <w:p>
            <w:pPr>
              <w:pStyle w:val="11"/>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1"/>
            </w:pPr>
            <w:r>
              <w:t>合计</w:t>
            </w:r>
          </w:p>
        </w:tc>
        <w:tc>
          <w:tcPr>
            <w:tcW w:w="964" w:type="dxa"/>
            <w:vAlign w:val="center"/>
          </w:tcPr>
          <w:p>
            <w:pPr>
              <w:pStyle w:val="11"/>
            </w:pPr>
            <w:r>
              <w:t>一般公共预算拨款</w:t>
            </w:r>
          </w:p>
        </w:tc>
        <w:tc>
          <w:tcPr>
            <w:tcW w:w="964" w:type="dxa"/>
            <w:vAlign w:val="center"/>
          </w:tcPr>
          <w:p>
            <w:pPr>
              <w:pStyle w:val="11"/>
            </w:pPr>
            <w:r>
              <w:t>基金预算拨款</w:t>
            </w:r>
          </w:p>
        </w:tc>
        <w:tc>
          <w:tcPr>
            <w:tcW w:w="964" w:type="dxa"/>
            <w:vAlign w:val="center"/>
          </w:tcPr>
          <w:p>
            <w:pPr>
              <w:pStyle w:val="11"/>
            </w:pPr>
            <w:r>
              <w:t>国有资本经营预算拨款</w:t>
            </w:r>
          </w:p>
        </w:tc>
        <w:tc>
          <w:tcPr>
            <w:tcW w:w="964" w:type="dxa"/>
            <w:vAlign w:val="center"/>
          </w:tcPr>
          <w:p>
            <w:pPr>
              <w:pStyle w:val="11"/>
            </w:pPr>
            <w:r>
              <w:t>财政专户核拨</w:t>
            </w:r>
          </w:p>
        </w:tc>
        <w:tc>
          <w:tcPr>
            <w:tcW w:w="964" w:type="dxa"/>
            <w:vAlign w:val="center"/>
          </w:tcPr>
          <w:p>
            <w:pPr>
              <w:pStyle w:val="11"/>
            </w:pPr>
            <w:r>
              <w:t>单位    资金</w:t>
            </w:r>
          </w:p>
        </w:tc>
        <w:tc>
          <w:tcPr>
            <w:tcW w:w="964" w:type="dxa"/>
            <w:vAlign w:val="center"/>
          </w:tcPr>
          <w:p>
            <w:pPr>
              <w:pStyle w:val="11"/>
            </w:pPr>
            <w:r>
              <w:t>上年结转结余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3"/>
            </w:pPr>
          </w:p>
        </w:tc>
        <w:tc>
          <w:tcPr>
            <w:tcW w:w="964" w:type="dxa"/>
            <w:vAlign w:val="center"/>
          </w:tcPr>
          <w:p>
            <w:pPr>
              <w:pStyle w:val="12"/>
            </w:pPr>
          </w:p>
        </w:tc>
        <w:tc>
          <w:tcPr>
            <w:tcW w:w="1134" w:type="dxa"/>
            <w:vAlign w:val="center"/>
          </w:tcPr>
          <w:p>
            <w:pPr>
              <w:pStyle w:val="13"/>
            </w:pPr>
          </w:p>
        </w:tc>
        <w:tc>
          <w:tcPr>
            <w:tcW w:w="1134" w:type="dxa"/>
            <w:vAlign w:val="center"/>
          </w:tcPr>
          <w:p>
            <w:pPr>
              <w:pStyle w:val="13"/>
            </w:pPr>
          </w:p>
        </w:tc>
        <w:tc>
          <w:tcPr>
            <w:tcW w:w="709" w:type="dxa"/>
            <w:vAlign w:val="center"/>
          </w:tcPr>
          <w:p>
            <w:pPr>
              <w:pStyle w:val="14"/>
            </w:pPr>
          </w:p>
        </w:tc>
        <w:tc>
          <w:tcPr>
            <w:tcW w:w="850" w:type="dxa"/>
            <w:vAlign w:val="center"/>
          </w:tcPr>
          <w:p>
            <w:pPr>
              <w:pStyle w:val="12"/>
            </w:pPr>
          </w:p>
        </w:tc>
        <w:tc>
          <w:tcPr>
            <w:tcW w:w="850"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pPr>
        <w:spacing w:before="0" w:after="0" w:line="500" w:lineRule="exact"/>
        <w:ind w:firstLine="560"/>
        <w:jc w:val="left"/>
        <w:outlineLvl w:val="9"/>
      </w:pPr>
      <w:r>
        <w:rPr>
          <w:rFonts w:ascii="Times New Roman" w:hAnsi="Times New Roman" w:eastAsia="方正仿宋_GBK" w:cs="Times New Roman"/>
          <w:b w:val="0"/>
          <w:color w:val="000000"/>
          <w:sz w:val="28"/>
        </w:rPr>
        <w:t>魏县医疗保障局（含所属单位）上年末固定资产金额为293.27万元（详见下表）。本年度拟购置固定资产总额为10.00万元，已按要求列入政府采购预算，详见政府采购预算表。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0"/>
            </w:pPr>
            <w:r>
              <w:t>450魏县医疗保障局</w:t>
            </w:r>
          </w:p>
        </w:tc>
        <w:tc>
          <w:tcPr>
            <w:tcW w:w="5669" w:type="dxa"/>
            <w:gridSpan w:val="2"/>
            <w:tcBorders>
              <w:top w:val="single" w:color="FFFFFF" w:sz="6" w:space="0"/>
              <w:left w:val="single" w:color="FFFFFF" w:sz="6" w:space="0"/>
              <w:right w:val="single" w:color="FFFFFF" w:sz="6" w:space="0"/>
            </w:tcBorders>
            <w:vAlign w:val="center"/>
          </w:tcPr>
          <w:p>
            <w:pPr>
              <w:pStyle w:val="8"/>
            </w:pPr>
            <w:r>
              <w:t>截止时间：2023-12-31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1"/>
            </w:pPr>
            <w:r>
              <w:t>项   目</w:t>
            </w:r>
          </w:p>
        </w:tc>
        <w:tc>
          <w:tcPr>
            <w:tcW w:w="2835" w:type="dxa"/>
            <w:vAlign w:val="center"/>
          </w:tcPr>
          <w:p>
            <w:pPr>
              <w:pStyle w:val="11"/>
            </w:pPr>
            <w:r>
              <w:t>数量</w:t>
            </w:r>
          </w:p>
        </w:tc>
        <w:tc>
          <w:tcPr>
            <w:tcW w:w="2835" w:type="dxa"/>
            <w:vAlign w:val="center"/>
          </w:tcPr>
          <w:p>
            <w:pPr>
              <w:pStyle w:val="11"/>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3"/>
            </w:pPr>
            <w:r>
              <w:t>资产总额</w:t>
            </w:r>
          </w:p>
        </w:tc>
        <w:tc>
          <w:tcPr>
            <w:tcW w:w="2835" w:type="dxa"/>
            <w:vAlign w:val="center"/>
          </w:tcPr>
          <w:p>
            <w:pPr>
              <w:pStyle w:val="14"/>
            </w:pPr>
          </w:p>
        </w:tc>
        <w:tc>
          <w:tcPr>
            <w:tcW w:w="2835" w:type="dxa"/>
            <w:vAlign w:val="center"/>
          </w:tcPr>
          <w:p>
            <w:pPr>
              <w:pStyle w:val="12"/>
            </w:pPr>
            <w:r>
              <w:t>293.27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3"/>
            </w:pPr>
            <w:r>
              <w:t>1、房屋（平方米）</w:t>
            </w:r>
          </w:p>
        </w:tc>
        <w:tc>
          <w:tcPr>
            <w:tcW w:w="2835" w:type="dxa"/>
            <w:vAlign w:val="center"/>
          </w:tcPr>
          <w:p>
            <w:pPr>
              <w:pStyle w:val="14"/>
            </w:pPr>
            <w:r>
              <w:t>2677.37</w:t>
            </w:r>
          </w:p>
        </w:tc>
        <w:tc>
          <w:tcPr>
            <w:tcW w:w="2835" w:type="dxa"/>
            <w:vAlign w:val="center"/>
          </w:tcPr>
          <w:p>
            <w:pPr>
              <w:pStyle w:val="12"/>
            </w:pPr>
            <w:r>
              <w:t>219.19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3"/>
            </w:pPr>
            <w:r>
              <w:t>　　其中：办公用房（平方米）</w:t>
            </w:r>
          </w:p>
        </w:tc>
        <w:tc>
          <w:tcPr>
            <w:tcW w:w="2835" w:type="dxa"/>
            <w:vAlign w:val="center"/>
          </w:tcPr>
          <w:p>
            <w:pPr>
              <w:pStyle w:val="14"/>
            </w:pPr>
            <w:r>
              <w:t>857.19</w:t>
            </w:r>
          </w:p>
        </w:tc>
        <w:tc>
          <w:tcPr>
            <w:tcW w:w="2835" w:type="dxa"/>
            <w:vAlign w:val="center"/>
          </w:tcPr>
          <w:p>
            <w:pPr>
              <w:pStyle w:val="12"/>
            </w:pPr>
            <w:r>
              <w:t>97.42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3"/>
            </w:pPr>
            <w:r>
              <w:t>2、车辆（台、辆）</w:t>
            </w:r>
          </w:p>
        </w:tc>
        <w:tc>
          <w:tcPr>
            <w:tcW w:w="2835" w:type="dxa"/>
            <w:vAlign w:val="center"/>
          </w:tcPr>
          <w:p>
            <w:pPr>
              <w:pStyle w:val="14"/>
            </w:pPr>
          </w:p>
        </w:tc>
        <w:tc>
          <w:tcPr>
            <w:tcW w:w="2835"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3"/>
            </w:pPr>
            <w:r>
              <w:t>3、单价在20万元以上的设备</w:t>
            </w:r>
          </w:p>
        </w:tc>
        <w:tc>
          <w:tcPr>
            <w:tcW w:w="2835" w:type="dxa"/>
            <w:vAlign w:val="center"/>
          </w:tcPr>
          <w:p>
            <w:pPr>
              <w:pStyle w:val="14"/>
            </w:pPr>
          </w:p>
        </w:tc>
        <w:tc>
          <w:tcPr>
            <w:tcW w:w="2835" w:type="dxa"/>
            <w:vAlign w:val="center"/>
          </w:tcPr>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3"/>
            </w:pPr>
            <w:r>
              <w:t>4、其他固定资产</w:t>
            </w:r>
          </w:p>
        </w:tc>
        <w:tc>
          <w:tcPr>
            <w:tcW w:w="2835" w:type="dxa"/>
            <w:vAlign w:val="center"/>
          </w:tcPr>
          <w:p>
            <w:pPr>
              <w:pStyle w:val="14"/>
            </w:pPr>
            <w:r>
              <w:t>511</w:t>
            </w:r>
          </w:p>
        </w:tc>
        <w:tc>
          <w:tcPr>
            <w:tcW w:w="2835" w:type="dxa"/>
            <w:vAlign w:val="center"/>
          </w:tcPr>
          <w:p>
            <w:pPr>
              <w:pStyle w:val="12"/>
            </w:pPr>
            <w:r>
              <w:t>74.08</w:t>
            </w:r>
          </w:p>
        </w:tc>
      </w:tr>
    </w:tbl>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OTUwMDVlMzY2MWNkOTViYTVmMjU4N2MwZTYyOGQ1ZjMifQ=="/>
  </w:docVars>
  <w:rsids>
    <w:rsidRoot w:val="00000000"/>
    <w:rsid w:val="7A39640B"/>
    <w:rsid w:val="EFF36F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2"/>
    <w:basedOn w:val="1"/>
    <w:qFormat/>
    <w:uiPriority w:val="0"/>
    <w:pPr>
      <w:ind w:left="240"/>
    </w:pPr>
  </w:style>
  <w:style w:type="table" w:styleId="6">
    <w:name w:val="Table Grid"/>
    <w:basedOn w:val="5"/>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9">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0">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1">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2">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3">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4">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5">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7">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8">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5</TotalTime>
  <ScaleCrop>false</ScaleCrop>
  <LinksUpToDate>false</LinksUpToDate>
  <Application>WPS Office_11.8.2.1121_F1E327BC-269C-435d-A152-05C5408002CA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2024-03-06T02:34:00Z</dcterms:created>
  <dc:creator>Administrator.USER-20190425MM</dc:creator>
  <cp:lastModifiedBy>xxhb</cp:lastModifiedBy>
  <dcterms:modified xsi:type="dcterms:W3CDTF">2026-05-21T10:21:51Z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9CD7BB527F124EEEA0021030C48AAC8B_12</vt:lpwstr>
  </property>
</Properties>
</file>