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9A0A1"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13BF0468"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35E23C10"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于2025年魏县第二批</w:t>
      </w:r>
      <w:r>
        <w:rPr>
          <w:rFonts w:ascii="Times New Roman" w:hAnsi="Times New Roman" w:eastAsia="方正小标宋_GBK" w:cs="Times New Roman"/>
          <w:sz w:val="44"/>
          <w:szCs w:val="44"/>
        </w:rPr>
        <w:t>家电、家装以旧换新活动承办企业的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公示</w:t>
      </w:r>
    </w:p>
    <w:p w14:paraId="6C1FE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</w:pPr>
    </w:p>
    <w:p w14:paraId="589AE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7"/>
        <w:textAlignment w:val="auto"/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  <w:t>根据《河北省商务厅关于做好家电以旧换新工作承办单位优化遴选的通知》《河北省商务厅关于做好家装、电动自行车以旧换新承办单位遴选备案工作的通知》要求，我单位于2025年2月份对魏县2025年第二批家电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、家装、电动自行车承办企业进行了公开遴选，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  <w:t xml:space="preserve">现将魏县2025年第二批家电、家装承办企业名单公示如下（见附件），公示时间为2025年6月19日 至6月23日。 </w:t>
      </w:r>
    </w:p>
    <w:p w14:paraId="66590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7"/>
        <w:textAlignment w:val="auto"/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  <w:t xml:space="preserve">任何单位和个人对公示名单如有异议，请于公示期内向魏县发展和改革局书面反映情况。单位反映情况须加盖单位公章，个人反映情况须实名反映，并留下联系电话、地址和邮编等信息。 </w:t>
      </w:r>
    </w:p>
    <w:p w14:paraId="730FB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7"/>
        <w:textAlignment w:val="auto"/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</w:pPr>
    </w:p>
    <w:p w14:paraId="58AD3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7"/>
        <w:textAlignment w:val="auto"/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  <w:t xml:space="preserve">特此公示。 </w:t>
      </w:r>
    </w:p>
    <w:p w14:paraId="31F81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7"/>
        <w:textAlignment w:val="auto"/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</w:pPr>
    </w:p>
    <w:p w14:paraId="7F6A4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  <w:t>联系科室：魏县发展和改革局商贸流通股</w:t>
      </w:r>
    </w:p>
    <w:p w14:paraId="34033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0310-3518825</w:t>
      </w:r>
    </w:p>
    <w:p w14:paraId="6E339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7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 w:bidi="ar-SA"/>
        </w:rPr>
        <w:t>地    址：魏县平安路83号</w:t>
      </w:r>
    </w:p>
    <w:p w14:paraId="711ED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7"/>
        <w:textAlignment w:val="auto"/>
        <w:rPr>
          <w:rFonts w:ascii="Times New Roman" w:hAnsi="Times New Roman" w:eastAsia="CESI仿宋-GB2312" w:cs="Times New Roman"/>
          <w:sz w:val="32"/>
          <w:szCs w:val="32"/>
        </w:rPr>
      </w:pPr>
      <w:r>
        <w:rPr>
          <w:rFonts w:ascii="Times New Roman" w:hAnsi="Times New Roman" w:eastAsia="CESI仿宋-GB2312" w:cs="Times New Roman"/>
          <w:sz w:val="32"/>
          <w:szCs w:val="32"/>
        </w:rPr>
        <w:t>附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CESI仿宋-GB2312" w:cs="Times New Roman"/>
          <w:sz w:val="32"/>
          <w:szCs w:val="32"/>
        </w:rPr>
        <w:t>件：1.家电以旧换新承办企业名单</w:t>
      </w:r>
    </w:p>
    <w:p w14:paraId="587F8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7"/>
        <w:textAlignment w:val="auto"/>
        <w:rPr>
          <w:rFonts w:ascii="Times New Roman" w:hAnsi="Times New Roman" w:eastAsia="CESI仿宋-GB2312" w:cs="Times New Roman"/>
          <w:sz w:val="32"/>
          <w:szCs w:val="32"/>
        </w:rPr>
      </w:pPr>
      <w:r>
        <w:rPr>
          <w:rFonts w:ascii="Times New Roman" w:hAnsi="Times New Roman" w:eastAsia="CESI仿宋-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CESI仿宋-GB2312" w:cs="Times New Roman"/>
          <w:sz w:val="32"/>
          <w:szCs w:val="32"/>
        </w:rPr>
        <w:t>2.家装以旧换新承办企业名单</w:t>
      </w:r>
    </w:p>
    <w:p w14:paraId="623D5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96" w:firstLineChars="249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</w:t>
      </w:r>
    </w:p>
    <w:p w14:paraId="3BA2C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</w:pPr>
    </w:p>
    <w:p w14:paraId="3090B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             魏县发展和改革局</w:t>
      </w:r>
    </w:p>
    <w:p w14:paraId="68CCA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56" w:firstLineChars="299"/>
        <w:textAlignment w:val="auto"/>
        <w:rPr>
          <w:rFonts w:ascii="Times New Roman" w:hAnsi="Times New Roman" w:eastAsia="CESI仿宋-GB2312" w:cs="Times New Roman"/>
          <w:sz w:val="32"/>
          <w:szCs w:val="32"/>
        </w:rPr>
        <w:sectPr>
          <w:pgSz w:w="11906" w:h="16838"/>
          <w:pgMar w:top="2098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CESI仿宋-GB2312" w:cs="Times New Roman"/>
          <w:sz w:val="32"/>
          <w:szCs w:val="32"/>
        </w:rPr>
        <w:t xml:space="preserve">                         202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CESI仿宋-GB2312" w:cs="Times New Roman"/>
          <w:sz w:val="32"/>
          <w:szCs w:val="32"/>
        </w:rPr>
        <w:t>年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CESI仿宋-GB2312" w:cs="Times New Roman"/>
          <w:sz w:val="32"/>
          <w:szCs w:val="32"/>
        </w:rPr>
        <w:t>月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CESI仿宋-GB2312" w:cs="Times New Roman"/>
          <w:sz w:val="32"/>
          <w:szCs w:val="32"/>
        </w:rPr>
        <w:t>日</w:t>
      </w:r>
    </w:p>
    <w:p w14:paraId="42935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7EC4A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家电以旧换新承办企业名单</w:t>
      </w:r>
    </w:p>
    <w:tbl>
      <w:tblPr>
        <w:tblStyle w:val="5"/>
        <w:tblW w:w="15765" w:type="dxa"/>
        <w:tblInd w:w="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55"/>
        <w:gridCol w:w="2550"/>
        <w:gridCol w:w="2502"/>
        <w:gridCol w:w="3359"/>
        <w:gridCol w:w="2314"/>
        <w:gridCol w:w="975"/>
        <w:gridCol w:w="1470"/>
        <w:gridCol w:w="1110"/>
      </w:tblGrid>
      <w:tr w14:paraId="4BC21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承办企业名称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参与门店名称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参与门店地址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社会统一信用代码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是否承办2024年以旧换新活动</w:t>
            </w:r>
          </w:p>
        </w:tc>
      </w:tr>
      <w:tr w14:paraId="7E7C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1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魏县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7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邯郸希康电器有限公司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C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邯郸希康电器有限公司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河北省邯郸市魏县天安大道东段97号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91130434MAE9YW0T02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15831006388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1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EC9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5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3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魏县驰骋电脑经销中心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2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魏县驰骋电脑经销中心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河北省邯郸市魏县东壁西路81号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C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91130434336247517T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D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申小鹏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8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13403308789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4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783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3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魏县张健家电门市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7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魏县张健家电门市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1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邯郸市魏县双井镇通源西路147号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92130434MA0GFKP313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17731029992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0EF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9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5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魏县喜乐电器经销中心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魏县喜乐电器经销中心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D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邯郸市魏县开元西路513号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F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92130434MAEBGE075E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D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A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15632066969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7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FA7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B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3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魏县申洪燕家电经营店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8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魏县申洪燕家电经营店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2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邯郸市魏县双井镇双南村泉兴南大街227号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9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92130434MADEQ2CC5G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7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申洪燕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17734107300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D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B20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E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河北家耀冷暖设备安装工程有限公司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D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河北家耀冷暖设备安装工程有限公司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河北省邯郸市魏县魏都南大街1073号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4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91130434MABW76T13J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闫艳英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15614090820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5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AD21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5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B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河北集拓贸易有限公司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河北集拓贸易有限公司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河北省邯郸市魏县魏城镇吴辛寨村西1原街24号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F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91130434MAC1DMAD06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石帅帅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1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18910106864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A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97F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2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E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魏县天正机电设备经销处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F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魏县天正机电设备经销处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3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河北省邯郸市魏县魏都南大街路东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6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91130434MA087K242G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2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18732056055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744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B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9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魏县张二庄三合电器城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魏县张二庄三合电器城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1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邯郸市魏县张二庄镇幸福小区东门西10米路南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A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92130434MAE9CLWX7H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18630006673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297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E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5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魏县虎的水暖门市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魏县虎的水暖门市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A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邯郸市魏县野胡拐乡卫生院南行200米路东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5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92130434MA0G4WCX7X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B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0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18630088768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704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C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魏县晨阳厨卫店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5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魏县晨阳厨卫店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邯郸市魏县洹水大道西段路南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B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92130434MA0G3EEN3Q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D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7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18830853812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3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D6C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C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魏县美瑞电器有限公司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2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魏县美瑞电器有限公司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河北省邯郸市魏县魏都南大街472号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91130434MAE89FUG11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崔俊丽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13633103889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75B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9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5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魏县弘泰家电城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5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魏县弘泰家电城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河北省邯郸市魏县红星美凯龙商业中心5-1号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6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91130434MA08MNTK5K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D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冯方方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15830761213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65D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0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7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5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魏县万囍家电家具城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1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魏县万囍家电家具城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河北省邯郸市魏县泊口镇顺利街25号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92130434MAE5JHKM4B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赵俏曼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15176068368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5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382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5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魏县众鹏贸易中心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魏县众鹏贸易中心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河北省邯郸市魏县龙乡大街与天安大道交口北行50米路北梨乡水城体育中心84号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8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91130434MAD1Y14D1G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0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9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13383008262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5F60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6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魏县优巢灯饰电器批发商城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1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魏县优巢灯饰电器批发商城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7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河北省邯郸市魏县魏都南大街667号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C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92130434MA09826965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6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17734321177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135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7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6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魏县车往镇车西村磊德电子商务服务站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魏县车往镇车西村磊德电子商务服务站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河北省邯郸市魏县车往镇车往西村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92130434MA09QUX68B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0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15833108286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8BA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1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F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魏县吉祥火厨房电器门市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7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魏县吉祥火厨房电器门市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F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邯郸市魏县北皋镇姜谢庄村024号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92130434MA0CMDRX5E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路志光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B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13001865362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E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F2A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7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E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B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魏县泊口社民家电城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魏县泊口社民家电城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邯郸市魏县泊口镇马一村振兴街65号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0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92130434MA0AEDFH2L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刘社民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13832016542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A65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0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魏县超吉岩宝厨房电器门市（个体工商户）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魏县超吉岩宝厨房电器门市（个体工商户）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7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邯郸市魏县魏都南大街643号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92130434MADWJT6E5K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B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3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15203109878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1B36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0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魏县永占家电商城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D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魏县永占家电商城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8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邯郸市魏县魏城镇刘河下村东段路南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0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92130434MA08MF419T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E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2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15532016183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0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AA6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B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魏县回隆镇俊波家电城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魏县回隆镇俊波家电城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邯郸市魏县回隆镇西街村天威西路8号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92130434MAE8B5XN1N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3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尹俊波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15188861883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D31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E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5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B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魏县自豪商贸有限公司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魏县自豪商贸有限公司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1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河北省邯郸市魏县魏城镇开元东路53号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91130434MACGB7897E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常静祥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13373000111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685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D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7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D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魏县家电卫浴电气销售店(个体工商户)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魏县家电卫浴电气销售店(个体工商户)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D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邯郸市魏县魏都北大街306号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92130434MADP580L41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1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13931014535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5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 w14:paraId="6CB727C2">
      <w:pPr>
        <w:spacing w:line="580" w:lineRule="exact"/>
        <w:ind w:left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285BF87A">
      <w:pPr>
        <w:spacing w:line="580" w:lineRule="exact"/>
        <w:ind w:left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5CC09456">
      <w:pPr>
        <w:spacing w:line="580" w:lineRule="exact"/>
        <w:ind w:left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2</w:t>
      </w:r>
    </w:p>
    <w:p w14:paraId="29BF4B1B">
      <w:pPr>
        <w:spacing w:line="580" w:lineRule="exact"/>
        <w:ind w:left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家</w:t>
      </w:r>
      <w:r>
        <w:rPr>
          <w:rFonts w:ascii="方正小标宋_GBK" w:hAnsi="方正小标宋_GBK" w:eastAsia="方正小标宋_GBK" w:cs="方正小标宋_GBK"/>
          <w:sz w:val="32"/>
          <w:szCs w:val="32"/>
        </w:rPr>
        <w:t>装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以旧换新承办企业名单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75"/>
        <w:gridCol w:w="2463"/>
        <w:gridCol w:w="2077"/>
        <w:gridCol w:w="3205"/>
        <w:gridCol w:w="2367"/>
        <w:gridCol w:w="1182"/>
        <w:gridCol w:w="1548"/>
        <w:gridCol w:w="1256"/>
      </w:tblGrid>
      <w:tr w14:paraId="2F0B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承办企业名称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参与门店名称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AF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参与门店地址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社会统一信用代码</w:t>
            </w:r>
          </w:p>
        </w:tc>
        <w:tc>
          <w:tcPr>
            <w:tcW w:w="3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是否承办2024年以旧换新活动</w:t>
            </w:r>
          </w:p>
        </w:tc>
      </w:tr>
      <w:tr w14:paraId="50D8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0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7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魏县富豪家纺窗饰城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0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富安娜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4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邯郸市魏县一行东路路北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92130434MA0E8K2940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张晓磊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0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13832003882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5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AFC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A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6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魏县顺尧装饰装修有限公司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6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尚品宅配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0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河北省邯郸市魏县水木清华园17号楼门面107号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7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91130434MA09PX9B9U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王文广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1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15930006638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A97B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B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7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魏县友家家居城(个体工商户)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Quanu全友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邯郸市魏县红星美凯龙百货区大馆11号楼三层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B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92130434MAE9URDG1L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4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李帅帅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15233203444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5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1BF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6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3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魏县杏绘室内装修设计社(个体工商户)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轻居家具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邯郸市魏县天安大道红星美凯龙建材区4栋1.2号楼1层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B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92130434MAE7GAME8Y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4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李西连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9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13630800868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8C0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魏县青苹果家具城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D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CBD云豹家具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邯郸市魏县梨乡南大街266-268号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B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92130434MA0FJ9HT4E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5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15227988458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555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A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4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魏县志邦家居室内装修店(个体工商户)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1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ZBOM志邦整家定制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B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邯郸市魏县天安大道东段236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1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92130434MAE37QMW6C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A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17731087833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5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B95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D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A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1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魏县记东卫浴贸易中心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6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帝王洁具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9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邯郸市魏县魏都南大街568号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92130434MABTFWFN6P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6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13483595308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D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136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9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0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1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魏县铭硕装饰门市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铭硕装饰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E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邯单郸市魏县科教东路路89-1号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5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92130434MA0C8W5X05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4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杨艳忠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D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15232885502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1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82E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4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B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E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魏县依美家具销售有限公司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7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依丽兰家居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F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河北省邯郸市魏县兴源大街红星美凯龙东门4-4号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7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91130434MAE89UU95W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E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15832094521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 w14:paraId="02D31A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mFlOWU0NzFkYjJiMGRmMmI3MjFiZjFmZTFhMmE4MGEifQ=="/>
  </w:docVars>
  <w:rsids>
    <w:rsidRoot w:val="00000000"/>
    <w:rsid w:val="00F900CD"/>
    <w:rsid w:val="05D9472B"/>
    <w:rsid w:val="0A633270"/>
    <w:rsid w:val="0C1A74E9"/>
    <w:rsid w:val="12D4597C"/>
    <w:rsid w:val="12D91397"/>
    <w:rsid w:val="15606C3C"/>
    <w:rsid w:val="15A37301"/>
    <w:rsid w:val="1B285AE1"/>
    <w:rsid w:val="226C5E02"/>
    <w:rsid w:val="23675615"/>
    <w:rsid w:val="26B9623A"/>
    <w:rsid w:val="275B5093"/>
    <w:rsid w:val="27A863A9"/>
    <w:rsid w:val="2C637EF0"/>
    <w:rsid w:val="32D549D9"/>
    <w:rsid w:val="37555E80"/>
    <w:rsid w:val="3A94618F"/>
    <w:rsid w:val="3AE67EAD"/>
    <w:rsid w:val="3E58018A"/>
    <w:rsid w:val="41DD5F98"/>
    <w:rsid w:val="44B1130C"/>
    <w:rsid w:val="48181327"/>
    <w:rsid w:val="48215279"/>
    <w:rsid w:val="488C4710"/>
    <w:rsid w:val="4A84090F"/>
    <w:rsid w:val="4A9138C5"/>
    <w:rsid w:val="4CC87265"/>
    <w:rsid w:val="4DDD4AE0"/>
    <w:rsid w:val="4E0A6181"/>
    <w:rsid w:val="510A120A"/>
    <w:rsid w:val="51382DF2"/>
    <w:rsid w:val="51A06CC7"/>
    <w:rsid w:val="554C2333"/>
    <w:rsid w:val="559D2298"/>
    <w:rsid w:val="56A47A0A"/>
    <w:rsid w:val="5F845EAF"/>
    <w:rsid w:val="5FA84AA5"/>
    <w:rsid w:val="626D216B"/>
    <w:rsid w:val="64673837"/>
    <w:rsid w:val="64DF24F5"/>
    <w:rsid w:val="654538F5"/>
    <w:rsid w:val="69B61AD7"/>
    <w:rsid w:val="6CD27268"/>
    <w:rsid w:val="6E147CCD"/>
    <w:rsid w:val="6FDA0D09"/>
    <w:rsid w:val="6FF173C5"/>
    <w:rsid w:val="732267F9"/>
    <w:rsid w:val="7533222E"/>
    <w:rsid w:val="75C630A2"/>
    <w:rsid w:val="761756AB"/>
    <w:rsid w:val="79350F4D"/>
    <w:rsid w:val="79EC62C1"/>
    <w:rsid w:val="7B93067A"/>
    <w:rsid w:val="7CE54755"/>
    <w:rsid w:val="7DCA5D8C"/>
    <w:rsid w:val="7EE54599"/>
    <w:rsid w:val="7F4B3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61"/>
    <w:basedOn w:val="6"/>
    <w:qFormat/>
    <w:uiPriority w:val="0"/>
    <w:rPr>
      <w:rFonts w:ascii="CESI仿宋-GB2312" w:hAnsi="CESI仿宋-GB2312" w:eastAsia="CESI仿宋-GB2312" w:cs="CESI仿宋-GB2312"/>
      <w:color w:val="000000"/>
      <w:sz w:val="16"/>
      <w:szCs w:val="16"/>
      <w:u w:val="none"/>
    </w:rPr>
  </w:style>
  <w:style w:type="character" w:customStyle="1" w:styleId="8">
    <w:name w:val="font41"/>
    <w:basedOn w:val="6"/>
    <w:qFormat/>
    <w:uiPriority w:val="0"/>
    <w:rPr>
      <w:rFonts w:ascii="PingFang SC" w:hAnsi="PingFang SC" w:eastAsia="PingFang SC" w:cs="PingFang SC"/>
      <w:color w:val="333333"/>
      <w:sz w:val="18"/>
      <w:szCs w:val="1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3 5 12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33C10FF-A30C-4885-B16A-CB54DB38D4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4</Pages>
  <Words>799</Words>
  <Characters>1065</Characters>
  <Lines>0</Lines>
  <Paragraphs>39</Paragraphs>
  <TotalTime>49</TotalTime>
  <ScaleCrop>false</ScaleCrop>
  <LinksUpToDate>false</LinksUpToDate>
  <CharactersWithSpaces>1141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中国福利彩票</cp:lastModifiedBy>
  <cp:lastPrinted>2025-06-17T00:33:00Z</cp:lastPrinted>
  <dcterms:modified xsi:type="dcterms:W3CDTF">2025-06-19T08:06:58Z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3B1E108D5DB64A96B9787E2B8581CD17_12</vt:lpwstr>
  </property>
  <property fmtid="{D5CDD505-2E9C-101B-9397-08002B2CF9AE}" pid="4" name="KSOTemplateDocerSaveRecord">
    <vt:lpwstr>eyJoZGlkIjoiYmFlOWU0NzFkYjJiMGRmMmI3MjFiZjFmZTFhMmE4MGEiLCJ1c2VySWQiOiIzNDQ3ODQyNjgifQ==</vt:lpwstr>
  </property>
</Properties>
</file>