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default" w:ascii="Times New Roman" w:hAnsi="Times New Roman" w:cs="Times New Roman"/>
          <w:color w:val="000000" w:themeColor="text1"/>
          <w:sz w:val="20"/>
          <w14:textFill>
            <w14:solidFill>
              <w14:schemeClr w14:val="tx1"/>
            </w14:solidFill>
          </w14:textFill>
        </w:rPr>
      </w:pPr>
      <w:bookmarkStart w:id="4" w:name="_GoBack"/>
      <w:bookmarkEnd w:id="4"/>
    </w:p>
    <w:p>
      <w:pPr>
        <w:pStyle w:val="10"/>
        <w:rPr>
          <w:rFonts w:hint="default" w:ascii="Times New Roman" w:hAnsi="Times New Roman" w:cs="Times New Roman"/>
          <w:color w:val="000000" w:themeColor="text1"/>
          <w:sz w:val="20"/>
          <w14:textFill>
            <w14:solidFill>
              <w14:schemeClr w14:val="tx1"/>
            </w14:solidFill>
          </w14:textFill>
        </w:rPr>
      </w:pPr>
    </w:p>
    <w:p>
      <w:pPr>
        <w:pStyle w:val="10"/>
        <w:rPr>
          <w:rFonts w:hint="default" w:ascii="Times New Roman" w:hAnsi="Times New Roman" w:cs="Times New Roman"/>
          <w:color w:val="000000" w:themeColor="text1"/>
          <w:sz w:val="20"/>
          <w14:textFill>
            <w14:solidFill>
              <w14:schemeClr w14:val="tx1"/>
            </w14:solidFill>
          </w14:textFill>
        </w:rPr>
      </w:pPr>
    </w:p>
    <w:p>
      <w:pPr>
        <w:pStyle w:val="10"/>
        <w:spacing w:before="2"/>
        <w:rPr>
          <w:rFonts w:hint="default" w:ascii="Times New Roman" w:hAnsi="Times New Roman" w:cs="Times New Roman"/>
          <w:color w:val="000000" w:themeColor="text1"/>
          <w:sz w:val="21"/>
          <w14:textFill>
            <w14:solidFill>
              <w14:schemeClr w14:val="tx1"/>
            </w14:solidFill>
          </w14:textFill>
        </w:rPr>
      </w:pPr>
    </w:p>
    <w:p>
      <w:pPr>
        <w:rPr>
          <w:rFonts w:hint="default" w:ascii="Times New Roman" w:hAnsi="Times New Roman" w:eastAsia="仿宋_GB2312" w:cs="Times New Roman"/>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before="0" w:beforeLines="50"/>
        <w:jc w:val="center"/>
        <w:textAlignment w:val="auto"/>
        <w:outlineLvl w:val="0"/>
        <w:rPr>
          <w:rFonts w:hint="default" w:ascii="Times New Roman" w:hAnsi="Times New Roman" w:eastAsia="方正小标宋_GBK" w:cs="Times New Roman"/>
          <w:bCs/>
          <w:color w:val="000000" w:themeColor="text1"/>
          <w:sz w:val="72"/>
          <w:szCs w:val="72"/>
          <w:highlight w:val="none"/>
          <w14:textFill>
            <w14:solidFill>
              <w14:schemeClr w14:val="tx1"/>
            </w14:solidFill>
          </w14:textFill>
        </w:rPr>
      </w:pPr>
      <w:r>
        <w:rPr>
          <w:rFonts w:hint="default" w:ascii="Times New Roman" w:hAnsi="Times New Roman" w:eastAsia="方正小标宋_GBK" w:cs="Times New Roman"/>
          <w:bCs/>
          <w:color w:val="000000" w:themeColor="text1"/>
          <w:sz w:val="72"/>
          <w:szCs w:val="72"/>
          <w:highlight w:val="none"/>
          <w14:textFill>
            <w14:solidFill>
              <w14:schemeClr w14:val="tx1"/>
            </w14:solidFill>
          </w14:textFill>
        </w:rPr>
        <w:t>建设项目环境影响报告表</w:t>
      </w:r>
    </w:p>
    <w:p>
      <w:pPr>
        <w:adjustRightInd w:val="0"/>
        <w:snapToGrid w:val="0"/>
        <w:spacing w:before="192" w:beforeLines="80"/>
        <w:jc w:val="center"/>
        <w:rPr>
          <w:rFonts w:hint="default" w:ascii="Times New Roman" w:hAnsi="Times New Roman" w:eastAsia="楷体_GB2312" w:cs="Times New Roman"/>
          <w:bCs/>
          <w:color w:val="000000" w:themeColor="text1"/>
          <w:sz w:val="48"/>
          <w:szCs w:val="48"/>
          <w:highlight w:val="none"/>
          <w14:textFill>
            <w14:solidFill>
              <w14:schemeClr w14:val="tx1"/>
            </w14:solidFill>
          </w14:textFill>
        </w:rPr>
      </w:pPr>
      <w:r>
        <w:rPr>
          <w:rFonts w:hint="default" w:ascii="Times New Roman" w:hAnsi="Times New Roman" w:eastAsia="楷体_GB2312" w:cs="Times New Roman"/>
          <w:bCs/>
          <w:color w:val="000000" w:themeColor="text1"/>
          <w:sz w:val="48"/>
          <w:szCs w:val="48"/>
          <w:highlight w:val="none"/>
          <w14:textFill>
            <w14:solidFill>
              <w14:schemeClr w14:val="tx1"/>
            </w14:solidFill>
          </w14:textFill>
        </w:rPr>
        <w:t>（污染影响类）</w:t>
      </w:r>
    </w:p>
    <w:p>
      <w:pPr>
        <w:adjustRightInd w:val="0"/>
        <w:snapToGrid w:val="0"/>
        <w:spacing w:line="288" w:lineRule="auto"/>
        <w:jc w:val="center"/>
        <w:outlineLvl w:val="0"/>
        <w:rPr>
          <w:rFonts w:hint="default" w:ascii="Times New Roman" w:hAnsi="Times New Roman" w:eastAsia="华文仿宋" w:cs="Times New Roman"/>
          <w:color w:val="000000" w:themeColor="text1"/>
          <w:kern w:val="44"/>
          <w:sz w:val="44"/>
          <w:szCs w:val="44"/>
          <w14:textFill>
            <w14:solidFill>
              <w14:schemeClr w14:val="tx1"/>
            </w14:solidFill>
          </w14:textFill>
        </w:rPr>
      </w:pPr>
    </w:p>
    <w:p>
      <w:pPr>
        <w:jc w:val="center"/>
        <w:rPr>
          <w:rFonts w:hint="default" w:ascii="Times New Roman" w:hAnsi="Times New Roman" w:eastAsia="仿宋" w:cs="Times New Roman"/>
          <w:color w:val="000000" w:themeColor="text1"/>
          <w:sz w:val="52"/>
          <w:szCs w:val="52"/>
          <w14:textFill>
            <w14:solidFill>
              <w14:schemeClr w14:val="tx1"/>
            </w14:solidFill>
          </w14:textFill>
        </w:rPr>
      </w:pPr>
    </w:p>
    <w:p>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288" w:lineRule="auto"/>
        <w:ind w:left="550" w:leftChars="250" w:firstLine="0"/>
        <w:textAlignment w:val="auto"/>
        <w:rPr>
          <w:rFonts w:hint="default" w:ascii="Times New Roman" w:hAnsi="Times New Roman" w:eastAsia="仿宋_GB2312" w:cs="Times New Roman"/>
          <w:color w:val="000000" w:themeColor="text1"/>
          <w:sz w:val="32"/>
          <w:szCs w:val="32"/>
          <w:u w:val="single"/>
          <w:lang w:val="en-US"/>
          <w14:textFill>
            <w14:solidFill>
              <w14:schemeClr w14:val="tx1"/>
            </w14:solidFill>
          </w14:textFill>
        </w:rPr>
      </w:pPr>
      <w:r>
        <w:rPr>
          <w:rFonts w:hint="default" w:ascii="Times New Roman" w:hAnsi="Times New Roman" w:eastAsia="仿宋_GB2312" w:cs="Times New Roman"/>
          <w:color w:val="000000" w:themeColor="text1"/>
          <w:sz w:val="36"/>
          <w:szCs w:val="36"/>
          <w14:textFill>
            <w14:solidFill>
              <w14:schemeClr w14:val="tx1"/>
            </w14:solidFill>
          </w14:textFill>
        </w:rPr>
        <w:t>项目名称：</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魏县双合盛五金科技有限公司紧固件加工项目</w:t>
      </w:r>
    </w:p>
    <w:p>
      <w:pPr>
        <w:keepNext w:val="0"/>
        <w:keepLines w:val="0"/>
        <w:pageBreakBefore w:val="0"/>
        <w:widowControl w:val="0"/>
        <w:kinsoku/>
        <w:wordWrap/>
        <w:overflowPunct/>
        <w:topLinePunct w:val="0"/>
        <w:autoSpaceDE w:val="0"/>
        <w:autoSpaceDN w:val="0"/>
        <w:bidi w:val="0"/>
        <w:adjustRightInd w:val="0"/>
        <w:snapToGrid w:val="0"/>
        <w:spacing w:line="288" w:lineRule="auto"/>
        <w:ind w:left="550" w:leftChars="250" w:firstLine="0"/>
        <w:textAlignment w:val="auto"/>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pPr>
      <w:r>
        <w:rPr>
          <w:rFonts w:hint="default" w:ascii="Times New Roman" w:hAnsi="Times New Roman" w:eastAsia="仿宋_GB2312" w:cs="Times New Roman"/>
          <w:color w:val="000000" w:themeColor="text1"/>
          <w:sz w:val="36"/>
          <w:szCs w:val="36"/>
          <w14:textFill>
            <w14:solidFill>
              <w14:schemeClr w14:val="tx1"/>
            </w14:solidFill>
          </w14:textFill>
        </w:rPr>
        <w:t>建设单位</w:t>
      </w:r>
      <w:r>
        <w:rPr>
          <w:rFonts w:hint="default" w:ascii="Times New Roman" w:hAnsi="Times New Roman" w:eastAsia="仿宋_GB2312" w:cs="Times New Roman"/>
          <w:color w:val="000000" w:themeColor="text1"/>
          <w:spacing w:val="-20"/>
          <w:sz w:val="36"/>
          <w:szCs w:val="36"/>
          <w14:textFill>
            <w14:solidFill>
              <w14:schemeClr w14:val="tx1"/>
            </w14:solidFill>
          </w14:textFill>
        </w:rPr>
        <w:t>（盖章）</w:t>
      </w:r>
      <w:r>
        <w:rPr>
          <w:rFonts w:hint="default" w:ascii="Times New Roman" w:hAnsi="Times New Roman" w:eastAsia="仿宋_GB2312" w:cs="Times New Roman"/>
          <w:color w:val="000000" w:themeColor="text1"/>
          <w:sz w:val="36"/>
          <w:szCs w:val="36"/>
          <w14:textFill>
            <w14:solidFill>
              <w14:schemeClr w14:val="tx1"/>
            </w14:solidFill>
          </w14:textFill>
        </w:rPr>
        <w:t>：</w:t>
      </w:r>
      <w:r>
        <w:rPr>
          <w:rFonts w:hint="eastAsia" w:ascii="Times New Roman" w:hAnsi="Times New Roman" w:eastAsia="仿宋_GB2312" w:cs="Times New Roman"/>
          <w:color w:val="000000" w:themeColor="text1"/>
          <w:sz w:val="36"/>
          <w:szCs w:val="36"/>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6"/>
          <w:szCs w:val="36"/>
          <w:u w:val="single"/>
          <w:lang w:val="en-US" w:eastAsia="zh-CN"/>
          <w14:textFill>
            <w14:solidFill>
              <w14:schemeClr w14:val="tx1"/>
            </w14:solidFill>
          </w14:textFill>
        </w:rPr>
        <w:t>魏县双合盛五金科技有限公司</w:t>
      </w:r>
      <w:r>
        <w:rPr>
          <w:rFonts w:hint="eastAsia" w:ascii="Times New Roman" w:hAnsi="Times New Roman" w:eastAsia="仿宋_GB2312" w:cs="Times New Roman"/>
          <w:color w:val="000000" w:themeColor="text1"/>
          <w:sz w:val="36"/>
          <w:szCs w:val="36"/>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val="0"/>
        <w:spacing w:line="288" w:lineRule="auto"/>
        <w:ind w:left="550" w:leftChars="250" w:firstLine="0"/>
        <w:textAlignment w:val="auto"/>
        <w:rPr>
          <w:rFonts w:hint="default" w:ascii="Times New Roman" w:hAnsi="Times New Roman" w:eastAsia="仿宋_GB2312" w:cs="Times New Roman"/>
          <w:color w:val="000000" w:themeColor="text1"/>
          <w:sz w:val="36"/>
          <w:szCs w:val="36"/>
          <w:u w:val="single"/>
          <w14:textFill>
            <w14:solidFill>
              <w14:schemeClr w14:val="tx1"/>
            </w14:solidFill>
          </w14:textFill>
        </w:rPr>
      </w:pPr>
      <w:r>
        <w:rPr>
          <w:rFonts w:hint="default" w:ascii="Times New Roman" w:hAnsi="Times New Roman" w:eastAsia="仿宋_GB2312" w:cs="Times New Roman"/>
          <w:color w:val="000000" w:themeColor="text1"/>
          <w:sz w:val="36"/>
          <w:szCs w:val="36"/>
          <w14:textFill>
            <w14:solidFill>
              <w14:schemeClr w14:val="tx1"/>
            </w14:solidFill>
          </w14:textFill>
        </w:rPr>
        <w:t>编制日期：</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2021年</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10</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月 </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p>
    <w:p>
      <w:pPr>
        <w:adjustRightInd w:val="0"/>
        <w:snapToGrid w:val="0"/>
        <w:spacing w:line="288" w:lineRule="auto"/>
        <w:ind w:firstLine="1040"/>
        <w:rPr>
          <w:rFonts w:hint="default" w:ascii="Times New Roman" w:hAnsi="Times New Roman" w:eastAsia="仿宋_GB2312" w:cs="Times New Roman"/>
          <w:color w:val="000000" w:themeColor="text1"/>
          <w:sz w:val="36"/>
          <w:szCs w:val="36"/>
          <w:u w:val="single"/>
          <w14:textFill>
            <w14:solidFill>
              <w14:schemeClr w14:val="tx1"/>
            </w14:solidFill>
          </w14:textFill>
        </w:rPr>
      </w:pPr>
      <w:bookmarkStart w:id="0" w:name="_Hlk57884087"/>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bookmarkEnd w:id="0"/>
    <w:p>
      <w:pPr>
        <w:adjustRightInd w:val="0"/>
        <w:snapToGrid w:val="0"/>
        <w:spacing w:line="288" w:lineRule="auto"/>
        <w:jc w:val="center"/>
        <w:rPr>
          <w:rFonts w:hint="default" w:ascii="Times New Roman" w:hAnsi="Times New Roman" w:eastAsia="楷体_GB2312" w:cs="Times New Roman"/>
          <w:color w:val="000000" w:themeColor="text1"/>
          <w:sz w:val="36"/>
          <w:szCs w:val="36"/>
          <w:highlight w:val="none"/>
          <w14:textFill>
            <w14:solidFill>
              <w14:schemeClr w14:val="tx1"/>
            </w14:solidFill>
          </w14:textFill>
        </w:rPr>
        <w:sectPr>
          <w:footerReference r:id="rId5" w:type="default"/>
          <w:footerReference r:id="rId6" w:type="even"/>
          <w:pgSz w:w="11910" w:h="16840"/>
          <w:pgMar w:top="1580" w:right="1320" w:bottom="1240" w:left="1340" w:header="0" w:footer="1043" w:gutter="0"/>
          <w:pgBorders>
            <w:top w:val="none" w:sz="0" w:space="0"/>
            <w:left w:val="none" w:sz="0" w:space="0"/>
            <w:bottom w:val="none" w:sz="0" w:space="0"/>
            <w:right w:val="none" w:sz="0" w:space="0"/>
          </w:pgBorders>
          <w:pgNumType w:fmt="decimal"/>
          <w:cols w:space="720" w:num="1"/>
        </w:sectPr>
      </w:pPr>
      <w:r>
        <w:rPr>
          <w:rFonts w:hint="default" w:ascii="Times New Roman" w:hAnsi="Times New Roman" w:eastAsia="楷体_GB2312" w:cs="Times New Roman"/>
          <w:color w:val="000000" w:themeColor="text1"/>
          <w:sz w:val="36"/>
          <w:szCs w:val="36"/>
          <w:highlight w:val="none"/>
          <w14:textFill>
            <w14:solidFill>
              <w14:schemeClr w14:val="tx1"/>
            </w14:solidFill>
          </w14:textFill>
        </w:rPr>
        <w:t>中华人民共和国生态环境部制</w:t>
      </w:r>
    </w:p>
    <w:p>
      <w:pPr>
        <w:pStyle w:val="8"/>
        <w:rPr>
          <w:rFonts w:hint="default" w:ascii="Times New Roman" w:hAnsi="Times New Roman" w:cs="Times New Roman"/>
        </w:rPr>
        <w:sectPr>
          <w:pgSz w:w="11910" w:h="16840"/>
          <w:pgMar w:top="1580" w:right="1320" w:bottom="1240" w:left="1340" w:header="0" w:footer="1043" w:gutter="0"/>
          <w:pgBorders>
            <w:top w:val="none" w:sz="0" w:space="0"/>
            <w:left w:val="none" w:sz="0" w:space="0"/>
            <w:bottom w:val="none" w:sz="0" w:space="0"/>
            <w:right w:val="none" w:sz="0" w:space="0"/>
          </w:pgBorders>
          <w:pgNumType w:fmt="decimal"/>
          <w:cols w:space="720" w:num="1"/>
        </w:sectPr>
      </w:pPr>
    </w:p>
    <w:p>
      <w:pPr>
        <w:pStyle w:val="10"/>
        <w:spacing w:before="58"/>
        <w:ind w:left="635" w:right="653"/>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一、建设项目基本情况</w:t>
      </w:r>
    </w:p>
    <w:tbl>
      <w:tblPr>
        <w:tblStyle w:val="23"/>
        <w:tblW w:w="941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92"/>
        <w:gridCol w:w="2525"/>
        <w:gridCol w:w="1947"/>
        <w:gridCol w:w="344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建设项目名称 </w:t>
            </w:r>
          </w:p>
        </w:tc>
        <w:tc>
          <w:tcPr>
            <w:tcW w:w="7918" w:type="dxa"/>
            <w:gridSpan w:val="3"/>
            <w:tcBorders>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魏县双合盛五金科技有限公司紧固件加工项目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项目代码 </w:t>
            </w:r>
          </w:p>
        </w:tc>
        <w:tc>
          <w:tcPr>
            <w:tcW w:w="7918" w:type="dxa"/>
            <w:gridSpan w:val="3"/>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auto"/>
                <w:w w:val="100"/>
                <w:sz w:val="21"/>
                <w:szCs w:val="21"/>
                <w:lang w:val="en-US" w:eastAsia="zh-CN"/>
              </w:rPr>
              <w:t>2</w:t>
            </w:r>
            <w:r>
              <w:rPr>
                <w:rFonts w:hint="default" w:ascii="Times New Roman" w:hAnsi="Times New Roman" w:cs="Times New Roman"/>
                <w:color w:val="auto"/>
                <w:w w:val="100"/>
                <w:sz w:val="21"/>
                <w:szCs w:val="21"/>
                <w:lang w:val="en-US" w:eastAsia="zh-CN"/>
              </w:rPr>
              <w:t>1</w:t>
            </w:r>
            <w:r>
              <w:rPr>
                <w:rFonts w:hint="eastAsia" w:ascii="Times New Roman" w:hAnsi="Times New Roman" w:cs="Times New Roman"/>
                <w:color w:val="auto"/>
                <w:w w:val="100"/>
                <w:sz w:val="21"/>
                <w:szCs w:val="21"/>
                <w:lang w:val="en-US" w:eastAsia="zh-CN"/>
              </w:rPr>
              <w:t>11</w:t>
            </w:r>
            <w:r>
              <w:rPr>
                <w:rFonts w:hint="default" w:ascii="Times New Roman" w:hAnsi="Times New Roman" w:eastAsia="宋体" w:cs="Times New Roman"/>
                <w:color w:val="auto"/>
                <w:w w:val="100"/>
                <w:sz w:val="21"/>
                <w:szCs w:val="21"/>
                <w:lang w:val="en-US" w:eastAsia="zh-CN"/>
              </w:rPr>
              <w:t>-130</w:t>
            </w:r>
            <w:r>
              <w:rPr>
                <w:rFonts w:hint="default" w:ascii="Times New Roman" w:hAnsi="Times New Roman" w:cs="Times New Roman"/>
                <w:color w:val="auto"/>
                <w:w w:val="100"/>
                <w:sz w:val="21"/>
                <w:szCs w:val="21"/>
                <w:lang w:val="en-US" w:eastAsia="zh-CN"/>
              </w:rPr>
              <w:t>434</w:t>
            </w:r>
            <w:r>
              <w:rPr>
                <w:rFonts w:hint="default" w:ascii="Times New Roman" w:hAnsi="Times New Roman" w:eastAsia="宋体" w:cs="Times New Roman"/>
                <w:color w:val="auto"/>
                <w:w w:val="100"/>
                <w:sz w:val="21"/>
                <w:szCs w:val="21"/>
                <w:lang w:val="en-US" w:eastAsia="zh-CN"/>
              </w:rPr>
              <w:t>-89-01-</w:t>
            </w:r>
            <w:r>
              <w:rPr>
                <w:rFonts w:hint="eastAsia" w:ascii="Times New Roman" w:hAnsi="Times New Roman" w:cs="Times New Roman"/>
                <w:color w:val="auto"/>
                <w:w w:val="100"/>
                <w:sz w:val="21"/>
                <w:szCs w:val="21"/>
                <w:lang w:val="en-US" w:eastAsia="zh-CN"/>
              </w:rPr>
              <w:t>438332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建设单位联系人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庞莹莹</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联系方式 </w:t>
            </w:r>
          </w:p>
        </w:tc>
        <w:tc>
          <w:tcPr>
            <w:tcW w:w="3446" w:type="dxa"/>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auto"/>
                <w:sz w:val="21"/>
                <w:szCs w:val="21"/>
              </w:rPr>
              <w:t>15268862508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建设地点 </w:t>
            </w:r>
          </w:p>
        </w:tc>
        <w:tc>
          <w:tcPr>
            <w:tcW w:w="7918" w:type="dxa"/>
            <w:gridSpan w:val="3"/>
            <w:tcBorders>
              <w:top w:val="single" w:color="000000" w:sz="4" w:space="0"/>
              <w:left w:val="single" w:color="000000" w:sz="4" w:space="0"/>
              <w:bottom w:val="nil"/>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u w:val="single"/>
                <w:lang w:eastAsia="zh-CN"/>
              </w:rPr>
              <w:t>河北</w:t>
            </w:r>
            <w:r>
              <w:rPr>
                <w:rFonts w:hint="default" w:ascii="Times New Roman" w:hAnsi="Times New Roman" w:eastAsia="宋体" w:cs="Times New Roman"/>
                <w:color w:val="auto"/>
                <w:sz w:val="21"/>
                <w:szCs w:val="21"/>
              </w:rPr>
              <w:t>省</w:t>
            </w:r>
            <w:r>
              <w:rPr>
                <w:rFonts w:hint="default" w:ascii="Times New Roman" w:hAnsi="Times New Roman" w:eastAsia="宋体" w:cs="Times New Roman"/>
                <w:color w:val="auto"/>
                <w:sz w:val="21"/>
                <w:szCs w:val="21"/>
                <w:u w:val="single"/>
                <w:lang w:eastAsia="zh-CN"/>
              </w:rPr>
              <w:t>邯郸</w:t>
            </w:r>
            <w:r>
              <w:rPr>
                <w:rFonts w:hint="default" w:ascii="Times New Roman" w:hAnsi="Times New Roman" w:eastAsia="宋体" w:cs="Times New Roman"/>
                <w:color w:val="auto"/>
                <w:sz w:val="21"/>
                <w:szCs w:val="21"/>
              </w:rPr>
              <w:t>市</w:t>
            </w:r>
            <w:r>
              <w:rPr>
                <w:rFonts w:hint="default" w:ascii="Times New Roman" w:hAnsi="Times New Roman" w:eastAsia="宋体" w:cs="Times New Roman"/>
                <w:color w:val="auto"/>
                <w:sz w:val="21"/>
                <w:szCs w:val="21"/>
                <w:u w:val="single"/>
                <w:lang w:eastAsia="zh-CN"/>
              </w:rPr>
              <w:t>魏</w:t>
            </w:r>
            <w:r>
              <w:rPr>
                <w:rFonts w:hint="default" w:ascii="Times New Roman" w:hAnsi="Times New Roman" w:eastAsia="宋体" w:cs="Times New Roman"/>
                <w:color w:val="auto"/>
                <w:sz w:val="21"/>
                <w:szCs w:val="21"/>
              </w:rPr>
              <w:t>县</w:t>
            </w:r>
            <w:r>
              <w:rPr>
                <w:rFonts w:hint="default" w:ascii="Times New Roman" w:hAnsi="Times New Roman" w:eastAsia="宋体" w:cs="Times New Roman"/>
                <w:color w:val="auto"/>
                <w:sz w:val="21"/>
                <w:szCs w:val="21"/>
                <w:u w:val="single"/>
                <w:lang w:eastAsia="zh-CN"/>
              </w:rPr>
              <w:t>经济开发区天雨</w:t>
            </w:r>
            <w:r>
              <w:rPr>
                <w:rFonts w:hint="default" w:ascii="Times New Roman" w:hAnsi="Times New Roman" w:cs="Times New Roman"/>
                <w:color w:val="auto"/>
                <w:sz w:val="21"/>
                <w:szCs w:val="21"/>
                <w:u w:val="single"/>
                <w:lang w:eastAsia="zh-CN"/>
              </w:rPr>
              <w:t>东路</w:t>
            </w:r>
            <w:r>
              <w:rPr>
                <w:rFonts w:hint="default" w:ascii="Times New Roman" w:hAnsi="Times New Roman" w:cs="Times New Roman"/>
                <w:color w:val="auto"/>
                <w:sz w:val="21"/>
                <w:szCs w:val="21"/>
                <w:u w:val="single"/>
                <w:lang w:val="en-US" w:eastAsia="zh-CN"/>
              </w:rPr>
              <w:t>3003</w:t>
            </w:r>
            <w:r>
              <w:rPr>
                <w:rFonts w:hint="default" w:ascii="Times New Roman" w:hAnsi="Times New Roman" w:eastAsia="宋体" w:cs="Times New Roman"/>
                <w:color w:val="auto"/>
                <w:sz w:val="21"/>
                <w:szCs w:val="21"/>
                <w:u w:val="single"/>
                <w:lang w:val="en-US" w:eastAsia="zh-CN"/>
              </w:rPr>
              <w:t>号</w:t>
            </w:r>
            <w:r>
              <w:rPr>
                <w:rFonts w:hint="eastAsia" w:ascii="Times New Roman" w:hAnsi="Times New Roman" w:cs="Times New Roman"/>
                <w:color w:val="auto"/>
                <w:sz w:val="21"/>
                <w:szCs w:val="21"/>
                <w:u w:val="single"/>
                <w:lang w:val="en-US" w:eastAsia="zh-CN"/>
              </w:rPr>
              <w:t>德友精工（魏县）华北产业园A区内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地理坐标 </w:t>
            </w:r>
          </w:p>
        </w:tc>
        <w:tc>
          <w:tcPr>
            <w:tcW w:w="7918" w:type="dxa"/>
            <w:gridSpan w:val="3"/>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default" w:ascii="Times New Roman" w:hAnsi="Times New Roman" w:cs="Times New Roman"/>
                <w:color w:val="auto"/>
                <w:sz w:val="21"/>
                <w:szCs w:val="21"/>
                <w:lang w:eastAsia="zh-CN"/>
              </w:rPr>
              <w:t>东经</w:t>
            </w:r>
            <w:r>
              <w:rPr>
                <w:rFonts w:hint="default" w:ascii="Times New Roman" w:hAnsi="Times New Roman" w:eastAsia="宋体" w:cs="Times New Roman"/>
                <w:color w:val="auto"/>
                <w:sz w:val="21"/>
                <w:szCs w:val="21"/>
                <w:u w:val="single"/>
                <w:lang w:val="en-US" w:eastAsia="zh-CN"/>
              </w:rPr>
              <w:t>11</w:t>
            </w:r>
            <w:r>
              <w:rPr>
                <w:rFonts w:hint="default" w:ascii="Times New Roman" w:hAnsi="Times New Roman" w:cs="Times New Roman"/>
                <w:color w:val="auto"/>
                <w:sz w:val="21"/>
                <w:szCs w:val="21"/>
                <w:u w:val="single"/>
                <w:lang w:val="en-US" w:eastAsia="zh-CN"/>
              </w:rPr>
              <w:t>4</w:t>
            </w:r>
            <w:r>
              <w:rPr>
                <w:rFonts w:hint="default" w:ascii="Times New Roman" w:hAnsi="Times New Roman" w:eastAsia="宋体" w:cs="Times New Roman"/>
                <w:color w:val="auto"/>
                <w:sz w:val="21"/>
                <w:szCs w:val="21"/>
              </w:rPr>
              <w:t>度</w:t>
            </w:r>
            <w:r>
              <w:rPr>
                <w:rFonts w:hint="default" w:ascii="Times New Roman" w:hAnsi="Times New Roman" w:cs="Times New Roman"/>
                <w:color w:val="auto"/>
                <w:sz w:val="21"/>
                <w:szCs w:val="21"/>
                <w:u w:val="single"/>
                <w:lang w:val="en-US" w:eastAsia="zh-CN"/>
              </w:rPr>
              <w:t>59</w:t>
            </w:r>
            <w:r>
              <w:rPr>
                <w:rFonts w:hint="default" w:ascii="Times New Roman" w:hAnsi="Times New Roman" w:eastAsia="宋体" w:cs="Times New Roman"/>
                <w:color w:val="auto"/>
                <w:sz w:val="21"/>
                <w:szCs w:val="21"/>
              </w:rPr>
              <w:t>分</w:t>
            </w:r>
            <w:r>
              <w:rPr>
                <w:rFonts w:hint="eastAsia" w:ascii="Times New Roman" w:hAnsi="Times New Roman" w:cs="Times New Roman"/>
                <w:color w:val="auto"/>
                <w:sz w:val="21"/>
                <w:szCs w:val="21"/>
                <w:u w:val="single"/>
                <w:lang w:val="en-US" w:eastAsia="zh-CN"/>
              </w:rPr>
              <w:t>13.562</w:t>
            </w:r>
            <w:r>
              <w:rPr>
                <w:rFonts w:hint="default" w:ascii="Times New Roman" w:hAnsi="Times New Roman" w:eastAsia="宋体" w:cs="Times New Roman"/>
                <w:color w:val="auto"/>
                <w:sz w:val="21"/>
                <w:szCs w:val="21"/>
              </w:rPr>
              <w:t>秒 ，</w:t>
            </w:r>
            <w:r>
              <w:rPr>
                <w:rFonts w:hint="default" w:ascii="Times New Roman" w:hAnsi="Times New Roman" w:cs="Times New Roman"/>
                <w:color w:val="auto"/>
                <w:sz w:val="21"/>
                <w:szCs w:val="21"/>
                <w:lang w:eastAsia="zh-CN"/>
              </w:rPr>
              <w:t>北纬</w:t>
            </w:r>
            <w:r>
              <w:rPr>
                <w:rFonts w:hint="default" w:ascii="Times New Roman" w:hAnsi="Times New Roman" w:eastAsia="宋体" w:cs="Times New Roman"/>
                <w:color w:val="auto"/>
                <w:sz w:val="21"/>
                <w:szCs w:val="21"/>
                <w:u w:val="single"/>
                <w:lang w:val="en-US" w:eastAsia="zh-CN"/>
              </w:rPr>
              <w:t>36</w:t>
            </w:r>
            <w:r>
              <w:rPr>
                <w:rFonts w:hint="default" w:ascii="Times New Roman" w:hAnsi="Times New Roman" w:eastAsia="宋体" w:cs="Times New Roman"/>
                <w:color w:val="auto"/>
                <w:sz w:val="21"/>
                <w:szCs w:val="21"/>
              </w:rPr>
              <w:t>度</w:t>
            </w:r>
            <w:r>
              <w:rPr>
                <w:rFonts w:hint="default" w:ascii="Times New Roman" w:hAnsi="Times New Roman" w:cs="Times New Roman"/>
                <w:color w:val="auto"/>
                <w:sz w:val="21"/>
                <w:szCs w:val="21"/>
                <w:u w:val="single"/>
                <w:lang w:val="en-US" w:eastAsia="zh-CN"/>
              </w:rPr>
              <w:t>19</w:t>
            </w:r>
            <w:r>
              <w:rPr>
                <w:rFonts w:hint="default" w:ascii="Times New Roman" w:hAnsi="Times New Roman" w:eastAsia="宋体" w:cs="Times New Roman"/>
                <w:color w:val="auto"/>
                <w:sz w:val="21"/>
                <w:szCs w:val="21"/>
              </w:rPr>
              <w:t>分</w:t>
            </w:r>
            <w:r>
              <w:rPr>
                <w:rFonts w:hint="eastAsia" w:ascii="Times New Roman" w:hAnsi="Times New Roman" w:cs="Times New Roman"/>
                <w:color w:val="auto"/>
                <w:sz w:val="21"/>
                <w:szCs w:val="21"/>
                <w:u w:val="single"/>
                <w:lang w:val="en-US" w:eastAsia="zh-CN"/>
              </w:rPr>
              <w:t>53.936</w:t>
            </w:r>
            <w:r>
              <w:rPr>
                <w:rFonts w:hint="default" w:ascii="Times New Roman" w:hAnsi="Times New Roman" w:eastAsia="宋体" w:cs="Times New Roman"/>
                <w:color w:val="auto"/>
                <w:sz w:val="21"/>
                <w:szCs w:val="21"/>
              </w:rPr>
              <w:t>秒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国民经济行业类别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w w:val="100"/>
                <w:sz w:val="21"/>
                <w:szCs w:val="21"/>
              </w:rPr>
            </w:pPr>
            <w:r>
              <w:rPr>
                <w:rFonts w:hint="default" w:ascii="Times New Roman" w:hAnsi="Times New Roman" w:cs="Times New Roman"/>
                <w:color w:val="auto"/>
                <w:szCs w:val="21"/>
              </w:rPr>
              <w:t>紧固件制造C3482</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建设项目行业类别 </w:t>
            </w:r>
          </w:p>
        </w:tc>
        <w:tc>
          <w:tcPr>
            <w:tcW w:w="3446" w:type="dxa"/>
            <w:tcBorders>
              <w:top w:val="single" w:color="000000" w:sz="4" w:space="0"/>
              <w:left w:val="single" w:color="000000" w:sz="4" w:space="0"/>
              <w:bottom w:val="single" w:color="000000" w:sz="4" w:space="0"/>
            </w:tcBorders>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三十一、通用设备制造业；</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69</w:t>
            </w: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通用零部件制造</w:t>
            </w:r>
            <w:r>
              <w:rPr>
                <w:rFonts w:hint="default" w:ascii="Times New Roman" w:hAnsi="Times New Roman" w:cs="Times New Roman"/>
                <w:color w:val="auto"/>
                <w:sz w:val="21"/>
                <w:szCs w:val="21"/>
                <w:lang w:val="en-US" w:eastAsia="zh-CN"/>
              </w:rPr>
              <w:t>-其他（仅分割、焊接、组装的除外；年用非溶剂型低VOCs含量涂料10吨以下的除外）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2"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建设性质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10"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 xml:space="preserve">新建（迁建） </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8"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pacing w:val="-1"/>
                <w:sz w:val="21"/>
                <w:szCs w:val="21"/>
                <w:lang w:eastAsia="zh-CN"/>
              </w:rPr>
              <w:t>□</w:t>
            </w:r>
            <w:r>
              <w:rPr>
                <w:rFonts w:hint="default" w:ascii="Times New Roman" w:hAnsi="Times New Roman" w:eastAsia="宋体" w:cs="Times New Roman"/>
                <w:color w:val="auto"/>
                <w:spacing w:val="-1"/>
                <w:sz w:val="21"/>
                <w:szCs w:val="21"/>
              </w:rPr>
              <w:t>改建</w:t>
            </w:r>
            <w:r>
              <w:rPr>
                <w:rFonts w:hint="default" w:ascii="Times New Roman" w:hAnsi="Times New Roman" w:eastAsia="宋体" w:cs="Times New Roman"/>
                <w:color w:val="auto"/>
                <w:sz w:val="21"/>
                <w:szCs w:val="21"/>
              </w:rPr>
              <w:t xml:space="preserve"> </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8"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pacing w:val="-1"/>
                <w:sz w:val="21"/>
                <w:szCs w:val="21"/>
                <w:lang w:eastAsia="zh-CN"/>
              </w:rPr>
              <w:t>□</w:t>
            </w:r>
            <w:r>
              <w:rPr>
                <w:rFonts w:hint="default" w:ascii="Times New Roman" w:hAnsi="Times New Roman" w:eastAsia="宋体" w:cs="Times New Roman"/>
                <w:color w:val="auto"/>
                <w:spacing w:val="-1"/>
                <w:sz w:val="21"/>
                <w:szCs w:val="21"/>
              </w:rPr>
              <w:t>扩建</w:t>
            </w:r>
            <w:r>
              <w:rPr>
                <w:rFonts w:hint="default" w:ascii="Times New Roman" w:hAnsi="Times New Roman" w:eastAsia="宋体" w:cs="Times New Roman"/>
                <w:color w:val="auto"/>
                <w:sz w:val="21"/>
                <w:szCs w:val="21"/>
              </w:rPr>
              <w:t xml:space="preserve"> </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10"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 xml:space="preserve">技术改造 </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建设项目申报情形 </w:t>
            </w:r>
          </w:p>
        </w:tc>
        <w:tc>
          <w:tcPr>
            <w:tcW w:w="3446" w:type="dxa"/>
            <w:tcBorders>
              <w:top w:val="single" w:color="000000" w:sz="4" w:space="0"/>
              <w:left w:val="single" w:color="000000" w:sz="4" w:space="0"/>
              <w:bottom w:val="single" w:color="000000" w:sz="4" w:space="0"/>
            </w:tcBorders>
            <w:vAlign w:val="center"/>
          </w:tcPr>
          <w:p>
            <w:pPr>
              <w:pStyle w:val="34"/>
              <w:keepNext w:val="0"/>
              <w:keepLines w:val="0"/>
              <w:pageBreakBefore w:val="0"/>
              <w:widowControl w:val="0"/>
              <w:numPr>
                <w:ilvl w:val="0"/>
                <w:numId w:val="0"/>
              </w:numPr>
              <w:suppressLineNumbers w:val="0"/>
              <w:tabs>
                <w:tab w:val="left" w:pos="200"/>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204"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lang w:eastAsia="zh-CN"/>
              </w:rPr>
              <w:t>☑</w:t>
            </w:r>
            <w:r>
              <w:rPr>
                <w:rFonts w:hint="default" w:ascii="Times New Roman" w:hAnsi="Times New Roman" w:eastAsia="宋体" w:cs="Times New Roman"/>
                <w:color w:val="auto"/>
                <w:spacing w:val="-3"/>
                <w:sz w:val="21"/>
                <w:szCs w:val="21"/>
              </w:rPr>
              <w:t xml:space="preserve">首次申报项目  </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3"/>
                <w:sz w:val="21"/>
                <w:szCs w:val="21"/>
              </w:rPr>
              <w:t xml:space="preserve"> </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3"/>
                <w:sz w:val="21"/>
                <w:szCs w:val="21"/>
              </w:rPr>
              <w:t xml:space="preserve"> </w:t>
            </w:r>
            <w:r>
              <w:rPr>
                <w:rFonts w:hint="default" w:ascii="Times New Roman" w:hAnsi="Times New Roman" w:eastAsia="宋体" w:cs="Times New Roman"/>
                <w:color w:val="auto"/>
                <w:sz w:val="21"/>
                <w:szCs w:val="21"/>
              </w:rPr>
              <w:t xml:space="preserve">  </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4"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pacing w:val="-3"/>
                <w:sz w:val="21"/>
                <w:szCs w:val="21"/>
                <w:lang w:eastAsia="zh-CN"/>
              </w:rPr>
              <w:t>□</w:t>
            </w:r>
            <w:r>
              <w:rPr>
                <w:rFonts w:hint="default" w:ascii="Times New Roman" w:hAnsi="Times New Roman" w:eastAsia="宋体" w:cs="Times New Roman"/>
                <w:color w:val="auto"/>
                <w:spacing w:val="-3"/>
                <w:sz w:val="21"/>
                <w:szCs w:val="21"/>
              </w:rPr>
              <w:t xml:space="preserve">不予批准后再次申报项目 </w:t>
            </w:r>
          </w:p>
          <w:p>
            <w:pPr>
              <w:pStyle w:val="34"/>
              <w:keepNext w:val="0"/>
              <w:keepLines w:val="0"/>
              <w:pageBreakBefore w:val="0"/>
              <w:widowControl w:val="0"/>
              <w:numPr>
                <w:ilvl w:val="0"/>
                <w:numId w:val="0"/>
              </w:numPr>
              <w:suppressLineNumbers w:val="0"/>
              <w:tabs>
                <w:tab w:val="left" w:pos="200"/>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204"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pacing w:val="-3"/>
                <w:sz w:val="21"/>
                <w:szCs w:val="21"/>
                <w:lang w:eastAsia="zh-CN"/>
              </w:rPr>
              <w:t>□</w:t>
            </w:r>
            <w:r>
              <w:rPr>
                <w:rFonts w:hint="default" w:ascii="Times New Roman" w:hAnsi="Times New Roman" w:eastAsia="宋体" w:cs="Times New Roman"/>
                <w:color w:val="auto"/>
                <w:spacing w:val="-3"/>
                <w:sz w:val="21"/>
                <w:szCs w:val="21"/>
              </w:rPr>
              <w:t>超五年重新审核项目</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3"/>
                <w:sz w:val="21"/>
                <w:szCs w:val="21"/>
              </w:rPr>
              <w:t xml:space="preserve"> </w:t>
            </w:r>
            <w:r>
              <w:rPr>
                <w:rFonts w:hint="default" w:ascii="Times New Roman" w:hAnsi="Times New Roman" w:eastAsia="宋体" w:cs="Times New Roman"/>
                <w:color w:val="auto"/>
                <w:sz w:val="21"/>
                <w:szCs w:val="21"/>
              </w:rPr>
              <w:t xml:space="preserve">  </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4"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pacing w:val="-3"/>
                <w:sz w:val="21"/>
                <w:szCs w:val="21"/>
                <w:lang w:eastAsia="zh-CN"/>
              </w:rPr>
              <w:t>□</w:t>
            </w:r>
            <w:r>
              <w:rPr>
                <w:rFonts w:hint="default" w:ascii="Times New Roman" w:hAnsi="Times New Roman" w:eastAsia="宋体" w:cs="Times New Roman"/>
                <w:color w:val="auto"/>
                <w:spacing w:val="-3"/>
                <w:sz w:val="21"/>
                <w:szCs w:val="21"/>
              </w:rPr>
              <w:t>重大变动重新报批项目</w:t>
            </w:r>
            <w:r>
              <w:rPr>
                <w:rFonts w:hint="default" w:ascii="Times New Roman" w:hAnsi="Times New Roman" w:eastAsia="宋体" w:cs="Times New Roman"/>
                <w:color w:val="auto"/>
                <w:sz w:val="21"/>
                <w:szCs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2"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pacing w:val="-1"/>
                <w:sz w:val="21"/>
                <w:szCs w:val="21"/>
                <w14:textFill>
                  <w14:solidFill>
                    <w14:schemeClr w14:val="tx1"/>
                  </w14:solidFill>
                </w14:textFill>
              </w:rPr>
              <w:t>项目审批</w:t>
            </w:r>
            <w:r>
              <w:rPr>
                <w:rFonts w:hint="default" w:ascii="Times New Roman" w:hAnsi="Times New Roman" w:eastAsia="宋体" w:cs="Times New Roman"/>
                <w:b/>
                <w:bCs/>
                <w:color w:val="000000" w:themeColor="text1"/>
                <w:spacing w:val="-3"/>
                <w:sz w:val="21"/>
                <w:szCs w:val="21"/>
                <w14:textFill>
                  <w14:solidFill>
                    <w14:schemeClr w14:val="tx1"/>
                  </w14:solidFill>
                </w14:textFill>
              </w:rPr>
              <w:t>（</w:t>
            </w:r>
            <w:r>
              <w:rPr>
                <w:rFonts w:hint="default" w:ascii="Times New Roman" w:hAnsi="Times New Roman" w:eastAsia="宋体" w:cs="Times New Roman"/>
                <w:b/>
                <w:bCs/>
                <w:color w:val="000000" w:themeColor="text1"/>
                <w:spacing w:val="-2"/>
                <w:sz w:val="21"/>
                <w:szCs w:val="21"/>
                <w14:textFill>
                  <w14:solidFill>
                    <w14:schemeClr w14:val="tx1"/>
                  </w14:solidFill>
                </w14:textFill>
              </w:rPr>
              <w:t>核准</w:t>
            </w:r>
            <w:r>
              <w:rPr>
                <w:rFonts w:hint="default" w:ascii="Times New Roman" w:hAnsi="Times New Roman" w:eastAsia="宋体" w:cs="Times New Roman"/>
                <w:b/>
                <w:bCs/>
                <w:color w:val="000000" w:themeColor="text1"/>
                <w:spacing w:val="-3"/>
                <w:sz w:val="21"/>
                <w:szCs w:val="21"/>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14:textFill>
                  <w14:solidFill>
                    <w14:schemeClr w14:val="tx1"/>
                  </w14:solidFill>
                </w14:textFill>
              </w:rPr>
              <w:t>备案</w:t>
            </w:r>
            <w:r>
              <w:rPr>
                <w:rFonts w:hint="default" w:ascii="Times New Roman" w:hAnsi="Times New Roman" w:eastAsia="宋体" w:cs="Times New Roman"/>
                <w:b/>
                <w:bCs/>
                <w:color w:val="000000" w:themeColor="text1"/>
                <w:spacing w:val="-3"/>
                <w:sz w:val="21"/>
                <w:szCs w:val="21"/>
                <w14:textFill>
                  <w14:solidFill>
                    <w14:schemeClr w14:val="tx1"/>
                  </w14:solidFill>
                </w14:textFill>
              </w:rPr>
              <w:t>）</w:t>
            </w:r>
            <w:r>
              <w:rPr>
                <w:rFonts w:hint="default" w:ascii="Times New Roman" w:hAnsi="Times New Roman" w:eastAsia="宋体" w:cs="Times New Roman"/>
                <w:b/>
                <w:bCs/>
                <w:color w:val="000000" w:themeColor="text1"/>
                <w:spacing w:val="-2"/>
                <w:sz w:val="21"/>
                <w:szCs w:val="21"/>
                <w14:textFill>
                  <w14:solidFill>
                    <w14:schemeClr w14:val="tx1"/>
                  </w14:solidFill>
                </w14:textFill>
              </w:rPr>
              <w:t>部门</w:t>
            </w:r>
            <w:r>
              <w:rPr>
                <w:rFonts w:hint="default" w:ascii="Times New Roman" w:hAnsi="Times New Roman" w:eastAsia="宋体" w:cs="Times New Roman"/>
                <w:b/>
                <w:bCs/>
                <w:color w:val="000000" w:themeColor="text1"/>
                <w:sz w:val="21"/>
                <w:szCs w:val="21"/>
                <w14:textFill>
                  <w14:solidFill>
                    <w14:schemeClr w14:val="tx1"/>
                  </w14:solidFill>
                </w14:textFill>
              </w:rPr>
              <w:t>（</w:t>
            </w:r>
            <w:r>
              <w:rPr>
                <w:rFonts w:hint="default" w:ascii="Times New Roman" w:hAnsi="Times New Roman" w:eastAsia="宋体" w:cs="Times New Roman"/>
                <w:b/>
                <w:bCs/>
                <w:color w:val="000000" w:themeColor="text1"/>
                <w:spacing w:val="-2"/>
                <w:sz w:val="21"/>
                <w:szCs w:val="21"/>
                <w14:textFill>
                  <w14:solidFill>
                    <w14:schemeClr w14:val="tx1"/>
                  </w14:solidFill>
                </w14:textFill>
              </w:rPr>
              <w:t>选填</w:t>
            </w:r>
            <w:r>
              <w:rPr>
                <w:rFonts w:hint="default" w:ascii="Times New Roman" w:hAnsi="Times New Roman" w:eastAsia="宋体" w:cs="Times New Roman"/>
                <w:b/>
                <w:bCs/>
                <w:color w:val="000000" w:themeColor="text1"/>
                <w:spacing w:val="-3"/>
                <w:sz w:val="21"/>
                <w:szCs w:val="21"/>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 xml:space="preserve">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Cs w:val="21"/>
                <w:lang w:eastAsia="zh-CN"/>
              </w:rPr>
              <w:t>魏县行政审批局</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pacing w:val="-1"/>
                <w:sz w:val="21"/>
                <w:szCs w:val="21"/>
              </w:rPr>
              <w:t>项目审批</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pacing w:val="-2"/>
                <w:sz w:val="21"/>
                <w:szCs w:val="21"/>
              </w:rPr>
              <w:t>核准</w:t>
            </w:r>
            <w:r>
              <w:rPr>
                <w:rFonts w:hint="default" w:ascii="Times New Roman" w:hAnsi="Times New Roman" w:eastAsia="宋体" w:cs="Times New Roman"/>
                <w:b/>
                <w:bCs/>
                <w:color w:val="auto"/>
                <w:spacing w:val="-3"/>
                <w:sz w:val="21"/>
                <w:szCs w:val="21"/>
              </w:rPr>
              <w:t xml:space="preserve">/ </w:t>
            </w:r>
            <w:r>
              <w:rPr>
                <w:rFonts w:hint="default" w:ascii="Times New Roman" w:hAnsi="Times New Roman" w:eastAsia="宋体" w:cs="Times New Roman"/>
                <w:b/>
                <w:bCs/>
                <w:color w:val="auto"/>
                <w:sz w:val="21"/>
                <w:szCs w:val="21"/>
              </w:rPr>
              <w:t>备案</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pacing w:val="-2"/>
                <w:sz w:val="21"/>
                <w:szCs w:val="21"/>
              </w:rPr>
              <w:t>文号</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pacing w:val="-2"/>
                <w:sz w:val="21"/>
                <w:szCs w:val="21"/>
              </w:rPr>
              <w:t>选填</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z w:val="21"/>
                <w:szCs w:val="21"/>
              </w:rPr>
              <w:t xml:space="preserve"> </w:t>
            </w:r>
          </w:p>
        </w:tc>
        <w:tc>
          <w:tcPr>
            <w:tcW w:w="3446"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tabs>
                <w:tab w:val="left" w:pos="713"/>
              </w:tabs>
              <w:kinsoku/>
              <w:wordWrap/>
              <w:overflowPunct/>
              <w:topLinePunct w:val="0"/>
              <w:autoSpaceDE w:val="0"/>
              <w:autoSpaceDN w:val="0"/>
              <w:bidi w:val="0"/>
              <w:adjustRightInd/>
              <w:snapToGrid/>
              <w:spacing w:before="0" w:beforeAutospacing="0" w:afterAutospacing="0"/>
              <w:ind w:left="0" w:right="0" w:hanging="210" w:hangingChars="10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eastAsia="zh-CN"/>
              </w:rPr>
              <w:t>魏投资备案[2021]</w:t>
            </w:r>
            <w:r>
              <w:rPr>
                <w:rFonts w:hint="eastAsia" w:ascii="Times New Roman" w:hAnsi="Times New Roman" w:cs="Times New Roman"/>
                <w:color w:val="auto"/>
                <w:sz w:val="21"/>
                <w:szCs w:val="21"/>
                <w:lang w:val="en-US" w:eastAsia="zh-CN"/>
              </w:rPr>
              <w:t>86</w:t>
            </w:r>
            <w:r>
              <w:rPr>
                <w:rFonts w:hint="eastAsia" w:ascii="Times New Roman" w:hAnsi="Times New Roman" w:cs="Times New Roman"/>
                <w:color w:val="auto"/>
                <w:sz w:val="21"/>
                <w:szCs w:val="21"/>
                <w:lang w:eastAsia="zh-CN"/>
              </w:rPr>
              <w:t>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3"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总投资（万元）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cs="Times New Roman"/>
                <w:color w:val="000000" w:themeColor="text1"/>
                <w:w w:val="100"/>
                <w:sz w:val="21"/>
                <w:szCs w:val="21"/>
                <w:lang w:val="en-US" w:eastAsia="zh-CN"/>
                <w14:textFill>
                  <w14:solidFill>
                    <w14:schemeClr w14:val="tx1"/>
                  </w14:solidFill>
                </w14:textFill>
              </w:rPr>
              <w:t>200</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环保投资（万元） </w:t>
            </w:r>
          </w:p>
        </w:tc>
        <w:tc>
          <w:tcPr>
            <w:tcW w:w="3446" w:type="dxa"/>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9"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环保投资占比</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w w:val="100"/>
                <w:sz w:val="21"/>
                <w:szCs w:val="21"/>
                <w:lang w:val="en-US" w:eastAsia="zh-CN"/>
                <w14:textFill>
                  <w14:solidFill>
                    <w14:schemeClr w14:val="tx1"/>
                  </w14:solidFill>
                </w14:textFill>
              </w:rPr>
              <w:t>7.5</w:t>
            </w:r>
            <w:r>
              <w:rPr>
                <w:rFonts w:hint="default" w:ascii="Times New Roman" w:hAnsi="Times New Roman" w:eastAsia="宋体" w:cs="Times New Roman"/>
                <w:color w:val="000000" w:themeColor="text1"/>
                <w:w w:val="100"/>
                <w:sz w:val="21"/>
                <w:szCs w:val="21"/>
                <w:lang w:val="en-US" w:eastAsia="zh-CN"/>
                <w14:textFill>
                  <w14:solidFill>
                    <w14:schemeClr w14:val="tx1"/>
                  </w14:solidFill>
                </w14:textFill>
              </w:rPr>
              <w:t>%</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施工工期 </w:t>
            </w:r>
          </w:p>
        </w:tc>
        <w:tc>
          <w:tcPr>
            <w:tcW w:w="3446" w:type="dxa"/>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w w:val="100"/>
                <w:sz w:val="21"/>
                <w:szCs w:val="21"/>
                <w:lang w:val="en-US" w:eastAsia="zh-CN"/>
                <w14:textFill>
                  <w14:solidFill>
                    <w14:schemeClr w14:val="tx1"/>
                  </w14:solidFill>
                </w14:textFill>
              </w:rPr>
              <w:t>6个月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2"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是否开工建设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numPr>
                <w:ilvl w:val="0"/>
                <w:numId w:val="0"/>
              </w:numPr>
              <w:suppressLineNumbers w:val="0"/>
              <w:tabs>
                <w:tab w:val="left" w:pos="199"/>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210"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3"/>
                <w:sz w:val="21"/>
                <w:szCs w:val="21"/>
                <w14:textFill>
                  <w14:solidFill>
                    <w14:schemeClr w14:val="tx1"/>
                  </w14:solidFill>
                </w14:textFill>
              </w:rPr>
              <w:t>否</w:t>
            </w:r>
            <w:r>
              <w:rPr>
                <w:rFonts w:hint="default" w:ascii="Times New Roman" w:hAnsi="Times New Roman" w:eastAsia="宋体" w:cs="Times New Roman"/>
                <w:color w:val="000000" w:themeColor="text1"/>
                <w:sz w:val="21"/>
                <w:szCs w:val="21"/>
                <w14:textFill>
                  <w14:solidFill>
                    <w14:schemeClr w14:val="tx1"/>
                  </w14:solidFill>
                </w14:textFill>
              </w:rPr>
              <w:t xml:space="preserve"> </w:t>
            </w:r>
          </w:p>
          <w:p>
            <w:pPr>
              <w:pStyle w:val="34"/>
              <w:keepNext w:val="0"/>
              <w:keepLines w:val="0"/>
              <w:pageBreakBefore w:val="0"/>
              <w:widowControl w:val="0"/>
              <w:numPr>
                <w:ilvl w:val="0"/>
                <w:numId w:val="0"/>
              </w:numPr>
              <w:suppressLineNumbers w:val="0"/>
              <w:tabs>
                <w:tab w:val="left" w:pos="199"/>
              </w:tabs>
              <w:kinsoku/>
              <w:wordWrap/>
              <w:overflowPunct/>
              <w:topLinePunct w:val="0"/>
              <w:autoSpaceDE w:val="0"/>
              <w:autoSpaceDN w:val="0"/>
              <w:bidi w:val="0"/>
              <w:adjustRightInd/>
              <w:snapToGrid/>
              <w:spacing w:before="0" w:beforeAutospacing="0" w:after="0" w:afterAutospacing="0" w:line="250" w:lineRule="exact"/>
              <w:ind w:left="0" w:leftChars="0" w:right="0" w:rightChars="0" w:firstLine="210"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是：</w:t>
            </w:r>
            <w:r>
              <w:rPr>
                <w:rFonts w:hint="default" w:ascii="Times New Roman" w:hAnsi="Times New Roman" w:eastAsia="宋体" w:cs="Times New Roman"/>
                <w:color w:val="000000" w:themeColor="text1"/>
                <w:spacing w:val="-3"/>
                <w:sz w:val="21"/>
                <w:szCs w:val="21"/>
                <w:u w:val="single"/>
                <w14:textFill>
                  <w14:solidFill>
                    <w14:schemeClr w14:val="tx1"/>
                  </w14:solidFill>
                </w14:textFill>
              </w:rPr>
              <w:t xml:space="preserve"> </w:t>
            </w:r>
            <w:r>
              <w:rPr>
                <w:rFonts w:hint="default" w:ascii="Times New Roman" w:hAnsi="Times New Roman" w:eastAsia="宋体" w:cs="Times New Roman"/>
                <w:color w:val="000000" w:themeColor="text1"/>
                <w:sz w:val="21"/>
                <w:szCs w:val="21"/>
                <w:u w:val="single"/>
                <w14:textFill>
                  <w14:solidFill>
                    <w14:schemeClr w14:val="tx1"/>
                  </w14:solidFill>
                </w14:textFill>
              </w:rPr>
              <w:t xml:space="preserve">   </w:t>
            </w:r>
            <w:r>
              <w:rPr>
                <w:rFonts w:hint="default" w:ascii="Times New Roman" w:hAnsi="Times New Roman" w:cs="Times New Roman"/>
                <w:color w:val="000000" w:themeColor="text1"/>
                <w:sz w:val="21"/>
                <w:szCs w:val="21"/>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u w:val="single"/>
                <w14:textFill>
                  <w14:solidFill>
                    <w14:schemeClr w14:val="tx1"/>
                  </w14:solidFill>
                </w14:textFill>
              </w:rPr>
              <w:t xml:space="preserve"> </w:t>
            </w:r>
            <w:r>
              <w:rPr>
                <w:rFonts w:hint="default" w:ascii="Times New Roman" w:hAnsi="Times New Roman" w:eastAsia="宋体" w:cs="Times New Roman"/>
                <w:color w:val="000000" w:themeColor="text1"/>
                <w:spacing w:val="-3"/>
                <w:sz w:val="21"/>
                <w:szCs w:val="21"/>
                <w:u w:val="single"/>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 xml:space="preserve"> </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用地（用海）面积（m</w:t>
            </w:r>
            <w:r>
              <w:rPr>
                <w:rFonts w:hint="default" w:ascii="Times New Roman" w:hAnsi="Times New Roman" w:cs="Times New Roman"/>
                <w:b/>
                <w:bCs/>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宋体" w:cs="Times New Roman"/>
                <w:b/>
                <w:bCs/>
                <w:color w:val="000000" w:themeColor="text1"/>
                <w:sz w:val="21"/>
                <w:szCs w:val="21"/>
                <w14:textFill>
                  <w14:solidFill>
                    <w14:schemeClr w14:val="tx1"/>
                  </w14:solidFill>
                </w14:textFill>
              </w:rPr>
              <w:t xml:space="preserve">） </w:t>
            </w:r>
          </w:p>
        </w:tc>
        <w:tc>
          <w:tcPr>
            <w:tcW w:w="3446" w:type="dxa"/>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2640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9"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b/>
                <w:bCs/>
                <w:color w:val="000000" w:themeColor="text1"/>
                <w:sz w:val="21"/>
                <w:lang w:eastAsia="zh-CN"/>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专项评价设置情况</w:t>
            </w:r>
          </w:p>
        </w:tc>
        <w:tc>
          <w:tcPr>
            <w:tcW w:w="7918" w:type="dxa"/>
            <w:gridSpan w:val="3"/>
            <w:tcBorders>
              <w:top w:val="single" w:color="000000" w:sz="4" w:space="0"/>
              <w:left w:val="single" w:color="000000" w:sz="4" w:space="0"/>
              <w:bottom w:val="single" w:color="000000" w:sz="4" w:space="0"/>
            </w:tcBorders>
            <w:vAlign w:val="center"/>
          </w:tcPr>
          <w:p>
            <w:pPr>
              <w:pStyle w:val="34"/>
              <w:keepNext w:val="0"/>
              <w:keepLines w:val="0"/>
              <w:suppressLineNumbers w:val="0"/>
              <w:spacing w:before="1" w:beforeAutospacing="0" w:afterAutospacing="0"/>
              <w:ind w:left="129"/>
              <w:jc w:val="center"/>
              <w:rPr>
                <w:rFonts w:hint="default" w:ascii="Times New Roman" w:hAnsi="Times New Roman" w:eastAsia="宋体" w:cs="Times New Roman"/>
                <w:color w:val="000000" w:themeColor="text1"/>
                <w:sz w:val="21"/>
                <w:lang w:eastAsia="zh-CN"/>
                <w14:textFill>
                  <w14:solidFill>
                    <w14:schemeClr w14:val="tx1"/>
                  </w14:solidFill>
                </w14:textFill>
              </w:rPr>
            </w:pPr>
            <w:r>
              <w:rPr>
                <w:rFonts w:hint="default" w:ascii="Times New Roman" w:hAnsi="Times New Roman" w:cs="Times New Roman"/>
                <w:color w:val="000000" w:themeColor="text1"/>
                <w:sz w:val="21"/>
                <w:lang w:eastAsia="zh-CN"/>
                <w14:textFill>
                  <w14:solidFill>
                    <w14:schemeClr w14:val="tx1"/>
                  </w14:solidFill>
                </w14:textFill>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规划情况</w:t>
            </w:r>
          </w:p>
        </w:tc>
        <w:tc>
          <w:tcPr>
            <w:tcW w:w="7918" w:type="dxa"/>
            <w:gridSpan w:val="3"/>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0" w:firstLineChars="0"/>
              <w:jc w:val="both"/>
              <w:textAlignment w:val="auto"/>
              <w:rPr>
                <w:rFonts w:hint="default" w:ascii="Times New Roman" w:hAnsi="Times New Roman" w:eastAsia="宋体" w:cs="Times New Roman"/>
                <w:color w:val="auto"/>
                <w:kern w:val="2"/>
                <w:sz w:val="21"/>
                <w:szCs w:val="24"/>
                <w:lang w:val="zh-TW" w:eastAsia="zh-CN" w:bidi="ar-SA"/>
              </w:rPr>
            </w:pPr>
            <w:r>
              <w:rPr>
                <w:rFonts w:hint="default" w:ascii="Times New Roman" w:hAnsi="Times New Roman" w:eastAsia="宋体" w:cs="Times New Roman"/>
                <w:b/>
                <w:bCs/>
                <w:color w:val="auto"/>
                <w:kern w:val="2"/>
                <w:sz w:val="21"/>
                <w:szCs w:val="24"/>
                <w:lang w:val="zh-TW" w:eastAsia="zh-TW" w:bidi="ar-SA"/>
              </w:rPr>
              <w:t>规划文件名称：</w:t>
            </w:r>
            <w:r>
              <w:rPr>
                <w:rFonts w:hint="default" w:ascii="Times New Roman" w:hAnsi="Times New Roman" w:eastAsia="宋体" w:cs="Times New Roman"/>
                <w:b w:val="0"/>
                <w:bCs w:val="0"/>
                <w:color w:val="auto"/>
                <w:kern w:val="2"/>
                <w:sz w:val="21"/>
                <w:szCs w:val="24"/>
                <w:lang w:val="zh-TW" w:eastAsia="zh-TW" w:bidi="ar-SA"/>
              </w:rPr>
              <w:t>《魏县经济开发区总体规划》(2014-2030)</w:t>
            </w:r>
            <w:r>
              <w:rPr>
                <w:rFonts w:hint="eastAsia" w:ascii="Times New Roman" w:hAnsi="Times New Roman" w:cs="Times New Roman"/>
                <w:b w:val="0"/>
                <w:bCs w:val="0"/>
                <w:color w:val="auto"/>
                <w:kern w:val="2"/>
                <w:sz w:val="21"/>
                <w:szCs w:val="24"/>
                <w:lang w:val="zh-TW"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0" w:firstLineChars="0"/>
              <w:jc w:val="both"/>
              <w:textAlignment w:val="auto"/>
              <w:rPr>
                <w:rFonts w:hint="eastAsia" w:ascii="Times New Roman" w:hAnsi="Times New Roman" w:eastAsia="宋体" w:cs="Times New Roman"/>
                <w:b/>
                <w:bCs/>
                <w:color w:val="auto"/>
                <w:kern w:val="2"/>
                <w:sz w:val="21"/>
                <w:szCs w:val="24"/>
                <w:lang w:val="en-US" w:eastAsia="zh-CN" w:bidi="ar-SA"/>
              </w:rPr>
            </w:pPr>
            <w:r>
              <w:rPr>
                <w:rFonts w:hint="eastAsia" w:ascii="Times New Roman" w:hAnsi="Times New Roman" w:cs="Times New Roman"/>
                <w:b/>
                <w:bCs/>
                <w:color w:val="auto"/>
                <w:kern w:val="2"/>
                <w:sz w:val="21"/>
                <w:szCs w:val="24"/>
                <w:lang w:val="en-US" w:eastAsia="zh-CN" w:bidi="ar-SA"/>
              </w:rPr>
              <w:t>编制日期：</w:t>
            </w:r>
            <w:r>
              <w:rPr>
                <w:rFonts w:hint="eastAsia" w:ascii="Times New Roman" w:hAnsi="Times New Roman" w:cs="Times New Roman"/>
                <w:b w:val="0"/>
                <w:bCs w:val="0"/>
                <w:color w:val="auto"/>
                <w:kern w:val="2"/>
                <w:sz w:val="21"/>
                <w:szCs w:val="24"/>
                <w:lang w:val="en-US" w:eastAsia="zh-CN" w:bidi="ar-SA"/>
              </w:rPr>
              <w:t>2014年6月；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0" w:firstLineChars="0"/>
              <w:jc w:val="both"/>
              <w:textAlignment w:val="auto"/>
              <w:rPr>
                <w:rFonts w:hint="eastAsia" w:ascii="Times New Roman" w:hAnsi="Times New Roman" w:eastAsia="宋体" w:cs="Times New Roman"/>
                <w:b/>
                <w:bCs/>
                <w:color w:val="auto"/>
                <w:kern w:val="2"/>
                <w:sz w:val="21"/>
                <w:szCs w:val="24"/>
                <w:lang w:val="zh-TW" w:eastAsia="zh-CN" w:bidi="ar-SA"/>
              </w:rPr>
            </w:pPr>
            <w:r>
              <w:rPr>
                <w:rFonts w:hint="eastAsia" w:ascii="Times New Roman" w:hAnsi="Times New Roman" w:cs="Times New Roman"/>
                <w:b/>
                <w:bCs/>
                <w:color w:val="auto"/>
                <w:kern w:val="2"/>
                <w:sz w:val="21"/>
                <w:szCs w:val="24"/>
                <w:lang w:val="zh-TW" w:eastAsia="zh-CN" w:bidi="ar-SA"/>
              </w:rPr>
              <w:t>组织编制单位：</w:t>
            </w:r>
            <w:r>
              <w:rPr>
                <w:rFonts w:hint="eastAsia" w:ascii="Times New Roman" w:hAnsi="Times New Roman" w:cs="Times New Roman"/>
                <w:b w:val="0"/>
                <w:bCs w:val="0"/>
                <w:color w:val="auto"/>
                <w:kern w:val="2"/>
                <w:sz w:val="21"/>
                <w:szCs w:val="24"/>
                <w:lang w:val="zh-TW" w:eastAsia="zh-CN" w:bidi="ar-SA"/>
              </w:rPr>
              <w:t>魏县人民政府；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0" w:firstLineChars="0"/>
              <w:jc w:val="both"/>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eastAsia="宋体" w:cs="Times New Roman"/>
                <w:b/>
                <w:bCs/>
                <w:color w:val="auto"/>
                <w:kern w:val="2"/>
                <w:sz w:val="21"/>
                <w:szCs w:val="24"/>
                <w:lang w:val="zh-TW" w:eastAsia="zh-TW" w:bidi="ar-SA"/>
              </w:rPr>
              <w:t>主管单位：</w:t>
            </w:r>
            <w:r>
              <w:rPr>
                <w:rFonts w:hint="default" w:ascii="Times New Roman" w:hAnsi="Times New Roman" w:eastAsia="宋体" w:cs="Times New Roman"/>
                <w:b w:val="0"/>
                <w:bCs w:val="0"/>
                <w:color w:val="auto"/>
                <w:kern w:val="2"/>
                <w:sz w:val="21"/>
                <w:szCs w:val="24"/>
                <w:lang w:val="zh-TW" w:eastAsia="zh-TW" w:bidi="ar-SA"/>
              </w:rPr>
              <w:t>河北魏县经济开发区管委会。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3" w:lineRule="auto"/>
              <w:ind w:left="0" w:right="0" w:firstLine="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规划环境影</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3" w:lineRule="auto"/>
              <w:ind w:left="0" w:right="0" w:firstLine="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响评价情况</w:t>
            </w:r>
          </w:p>
        </w:tc>
        <w:tc>
          <w:tcPr>
            <w:tcW w:w="7918" w:type="dxa"/>
            <w:gridSpan w:val="3"/>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val="0"/>
              <w:wordWrap/>
              <w:overflowPunct w:val="0"/>
              <w:topLinePunct w:val="0"/>
              <w:autoSpaceDE w:val="0"/>
              <w:autoSpaceDN w:val="0"/>
              <w:bidi w:val="0"/>
              <w:adjustRightInd/>
              <w:snapToGrid/>
              <w:spacing w:beforeAutospacing="0" w:afterAutospacing="0" w:line="400" w:lineRule="exact"/>
              <w:ind w:left="110" w:leftChars="50"/>
              <w:textAlignment w:val="auto"/>
              <w:rPr>
                <w:rFonts w:hint="default" w:ascii="Times New Roman" w:hAnsi="Times New Roman" w:eastAsia="宋体" w:cs="Times New Roman"/>
                <w:b w:val="0"/>
                <w:bCs w:val="0"/>
                <w:color w:val="auto"/>
                <w:spacing w:val="-6"/>
                <w:sz w:val="21"/>
                <w:szCs w:val="21"/>
                <w:lang w:eastAsia="zh-CN"/>
              </w:rPr>
            </w:pPr>
            <w:r>
              <w:rPr>
                <w:rFonts w:hint="eastAsia" w:ascii="Times New Roman" w:hAnsi="Times New Roman" w:cs="Times New Roman"/>
                <w:b/>
                <w:bCs/>
                <w:color w:val="auto"/>
                <w:sz w:val="21"/>
                <w:szCs w:val="21"/>
                <w:lang w:val="en-US" w:eastAsia="zh-CN"/>
              </w:rPr>
              <w:t>1、</w:t>
            </w:r>
            <w:r>
              <w:rPr>
                <w:rFonts w:hint="default" w:ascii="Times New Roman" w:hAnsi="Times New Roman" w:eastAsia="宋体" w:cs="Times New Roman"/>
                <w:b/>
                <w:bCs/>
                <w:color w:val="auto"/>
                <w:spacing w:val="0"/>
                <w:sz w:val="21"/>
                <w:szCs w:val="21"/>
                <w:lang w:eastAsia="zh-CN"/>
              </w:rPr>
              <w:t>规划环境影响评价文件名称：</w:t>
            </w:r>
            <w:r>
              <w:rPr>
                <w:rFonts w:hint="default" w:ascii="Times New Roman" w:hAnsi="Times New Roman" w:eastAsia="宋体" w:cs="Times New Roman"/>
                <w:b w:val="0"/>
                <w:bCs w:val="0"/>
                <w:color w:val="auto"/>
                <w:spacing w:val="-6"/>
                <w:sz w:val="21"/>
                <w:szCs w:val="21"/>
                <w:lang w:eastAsia="zh-CN"/>
              </w:rPr>
              <w:t>《河北魏县经济开发区总体规划环境影响报告书》；</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bCs/>
                <w:color w:val="auto"/>
                <w:sz w:val="21"/>
                <w:szCs w:val="21"/>
                <w:lang w:eastAsia="zh-CN"/>
              </w:rPr>
              <w:t>召集审查机关：</w:t>
            </w:r>
            <w:r>
              <w:rPr>
                <w:rFonts w:hint="default" w:ascii="Times New Roman" w:hAnsi="Times New Roman" w:eastAsia="宋体" w:cs="Times New Roman"/>
                <w:color w:val="auto"/>
                <w:sz w:val="21"/>
                <w:szCs w:val="21"/>
                <w:lang w:eastAsia="zh-CN"/>
              </w:rPr>
              <w:t>河北省环境保护厅；</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1" w:firstLineChars="200"/>
              <w:textAlignment w:val="auto"/>
              <w:rPr>
                <w:rFonts w:hint="eastAsia" w:ascii="Times New Roman" w:hAnsi="Times New Roman" w:cs="Times New Roman"/>
                <w:b w:val="0"/>
                <w:bCs w:val="0"/>
                <w:color w:val="auto"/>
                <w:sz w:val="21"/>
                <w:szCs w:val="21"/>
                <w:lang w:eastAsia="zh-CN"/>
              </w:rPr>
            </w:pPr>
            <w:r>
              <w:rPr>
                <w:rFonts w:hint="default" w:ascii="Times New Roman" w:hAnsi="Times New Roman" w:eastAsia="宋体" w:cs="Times New Roman"/>
                <w:b/>
                <w:bCs/>
                <w:color w:val="auto"/>
                <w:sz w:val="21"/>
                <w:szCs w:val="21"/>
                <w:lang w:eastAsia="zh-CN"/>
              </w:rPr>
              <w:t>审批文件名称及文号：</w:t>
            </w:r>
            <w:r>
              <w:rPr>
                <w:rFonts w:hint="default" w:ascii="Times New Roman" w:hAnsi="Times New Roman" w:eastAsia="宋体" w:cs="Times New Roman"/>
                <w:b w:val="0"/>
                <w:bCs w:val="0"/>
                <w:color w:val="auto"/>
                <w:sz w:val="21"/>
                <w:szCs w:val="21"/>
                <w:lang w:eastAsia="zh-CN"/>
              </w:rPr>
              <w:t>《关于转送河北魏县经济开发区总体规划环境影响报告书审查意见的函》</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冀环评函[2015]187号</w:t>
            </w:r>
            <w:r>
              <w:rPr>
                <w:rFonts w:hint="eastAsia" w:ascii="Times New Roman" w:hAnsi="Times New Roman" w:cs="Times New Roman"/>
                <w:b w:val="0"/>
                <w:bCs w:val="0"/>
                <w:color w:val="auto"/>
                <w:sz w:val="21"/>
                <w:szCs w:val="21"/>
                <w:lang w:eastAsia="zh-CN"/>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textAlignment w:val="auto"/>
              <w:rPr>
                <w:rFonts w:hint="default" w:ascii="Times New Roman" w:hAnsi="Times New Roman" w:eastAsia="宋体" w:cs="Times New Roman"/>
                <w:b w:val="0"/>
                <w:bCs w:val="0"/>
                <w:color w:val="auto"/>
                <w:sz w:val="21"/>
                <w:szCs w:val="21"/>
                <w:lang w:eastAsia="zh-CN"/>
              </w:rPr>
            </w:pPr>
            <w:r>
              <w:rPr>
                <w:rFonts w:hint="eastAsia" w:ascii="Times New Roman" w:hAnsi="Times New Roman" w:cs="Times New Roman"/>
                <w:b/>
                <w:bCs/>
                <w:color w:val="auto"/>
                <w:sz w:val="21"/>
                <w:szCs w:val="21"/>
                <w:lang w:val="en-US" w:eastAsia="zh-CN"/>
              </w:rPr>
              <w:t>2、</w:t>
            </w:r>
            <w:r>
              <w:rPr>
                <w:rFonts w:hint="default" w:ascii="Times New Roman" w:hAnsi="Times New Roman" w:eastAsia="宋体" w:cs="Times New Roman"/>
                <w:b/>
                <w:bCs/>
                <w:color w:val="auto"/>
                <w:sz w:val="21"/>
                <w:szCs w:val="21"/>
                <w:lang w:eastAsia="zh-CN"/>
              </w:rPr>
              <w:t>规划环境影响评价文件名称：</w:t>
            </w:r>
            <w:r>
              <w:rPr>
                <w:rFonts w:hint="default" w:ascii="Times New Roman" w:hAnsi="Times New Roman" w:eastAsia="宋体" w:cs="Times New Roman"/>
                <w:b w:val="0"/>
                <w:bCs w:val="0"/>
                <w:color w:val="auto"/>
                <w:sz w:val="21"/>
                <w:szCs w:val="21"/>
                <w:lang w:eastAsia="zh-CN"/>
              </w:rPr>
              <w:t>《河北魏县经济开发区总体规划</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2019-2030</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环境影响报告书》；</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bCs/>
                <w:color w:val="auto"/>
                <w:sz w:val="21"/>
                <w:szCs w:val="21"/>
                <w:lang w:eastAsia="zh-CN"/>
              </w:rPr>
              <w:t>召集审查机关：</w:t>
            </w:r>
            <w:r>
              <w:rPr>
                <w:rFonts w:hint="default" w:ascii="Times New Roman" w:hAnsi="Times New Roman" w:eastAsia="宋体" w:cs="Times New Roman"/>
                <w:color w:val="auto"/>
                <w:sz w:val="21"/>
                <w:szCs w:val="21"/>
                <w:lang w:eastAsia="zh-CN"/>
              </w:rPr>
              <w:t>河北省环境保护厅；</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eastAsia="宋体" w:cs="Times New Roman"/>
                <w:b/>
                <w:bCs/>
                <w:color w:val="auto"/>
                <w:sz w:val="21"/>
                <w:szCs w:val="21"/>
                <w:lang w:eastAsia="zh-CN"/>
              </w:rPr>
              <w:t>审批文件名称及文号：</w:t>
            </w:r>
            <w:r>
              <w:rPr>
                <w:rFonts w:hint="default" w:ascii="Times New Roman" w:hAnsi="Times New Roman" w:eastAsia="宋体" w:cs="Times New Roman"/>
                <w:b w:val="0"/>
                <w:bCs w:val="0"/>
                <w:color w:val="auto"/>
                <w:sz w:val="21"/>
                <w:szCs w:val="21"/>
                <w:lang w:eastAsia="zh-CN"/>
              </w:rPr>
              <w:t>《关于转送河北魏县经济开发区总体规划环境</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2019-2030</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影响报告书审查意见的函》</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冀</w:t>
            </w:r>
            <w:r>
              <w:rPr>
                <w:rFonts w:hint="eastAsia" w:ascii="Times New Roman" w:hAnsi="Times New Roman" w:cs="Times New Roman"/>
                <w:b w:val="0"/>
                <w:bCs w:val="0"/>
                <w:color w:val="auto"/>
                <w:sz w:val="21"/>
                <w:szCs w:val="21"/>
                <w:lang w:eastAsia="zh-CN"/>
              </w:rPr>
              <w:t>环</w:t>
            </w:r>
            <w:r>
              <w:rPr>
                <w:rFonts w:hint="default" w:ascii="Times New Roman" w:hAnsi="Times New Roman" w:eastAsia="宋体" w:cs="Times New Roman"/>
                <w:b w:val="0"/>
                <w:bCs w:val="0"/>
                <w:color w:val="auto"/>
                <w:sz w:val="21"/>
                <w:szCs w:val="21"/>
                <w:lang w:eastAsia="zh-CN"/>
              </w:rPr>
              <w:t>环评函[20</w:t>
            </w:r>
            <w:r>
              <w:rPr>
                <w:rFonts w:hint="eastAsia" w:ascii="Times New Roman" w:hAnsi="Times New Roman" w:cs="Times New Roman"/>
                <w:b w:val="0"/>
                <w:bCs w:val="0"/>
                <w:color w:val="auto"/>
                <w:sz w:val="21"/>
                <w:szCs w:val="21"/>
                <w:lang w:val="en-US" w:eastAsia="zh-CN"/>
              </w:rPr>
              <w:t>21</w:t>
            </w:r>
            <w:r>
              <w:rPr>
                <w:rFonts w:hint="default" w:ascii="Times New Roman" w:hAnsi="Times New Roman" w:eastAsia="宋体"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549</w:t>
            </w:r>
            <w:r>
              <w:rPr>
                <w:rFonts w:hint="default" w:ascii="Times New Roman" w:hAnsi="Times New Roman" w:eastAsia="宋体" w:cs="Times New Roman"/>
                <w:b w:val="0"/>
                <w:bCs w:val="0"/>
                <w:color w:val="auto"/>
                <w:sz w:val="21"/>
                <w:szCs w:val="21"/>
                <w:lang w:eastAsia="zh-CN"/>
              </w:rPr>
              <w:t>号</w:t>
            </w:r>
            <w:r>
              <w:rPr>
                <w:rFonts w:hint="eastAsia"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6"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5" w:lineRule="auto"/>
              <w:ind w:left="0" w:right="0" w:firstLine="0"/>
              <w:jc w:val="center"/>
              <w:textAlignment w:val="auto"/>
              <w:rPr>
                <w:rFonts w:hint="default" w:ascii="Times New Roman" w:hAnsi="Times New Roman" w:cs="Times New Roman"/>
                <w:b/>
                <w:bCs/>
                <w:color w:val="000000" w:themeColor="text1"/>
                <w:spacing w:val="0"/>
                <w:sz w:val="21"/>
                <w:szCs w:val="21"/>
                <w14:textFill>
                  <w14:solidFill>
                    <w14:schemeClr w14:val="tx1"/>
                  </w14:solidFill>
                </w14:textFill>
              </w:rPr>
            </w:pPr>
            <w:r>
              <w:rPr>
                <w:rFonts w:hint="default" w:ascii="Times New Roman" w:hAnsi="Times New Roman" w:cs="Times New Roman"/>
                <w:b/>
                <w:bCs/>
                <w:color w:val="000000" w:themeColor="text1"/>
                <w:spacing w:val="0"/>
                <w:sz w:val="21"/>
                <w:szCs w:val="21"/>
                <w14:textFill>
                  <w14:solidFill>
                    <w14:schemeClr w14:val="tx1"/>
                  </w14:solidFill>
                </w14:textFill>
              </w:rPr>
              <w:t>规划及规划</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5" w:lineRule="auto"/>
              <w:ind w:left="0" w:right="0" w:firstLine="0"/>
              <w:jc w:val="center"/>
              <w:textAlignment w:val="auto"/>
              <w:rPr>
                <w:rFonts w:hint="default" w:ascii="Times New Roman" w:hAnsi="Times New Roman" w:cs="Times New Roman"/>
                <w:b/>
                <w:bCs/>
                <w:color w:val="000000" w:themeColor="text1"/>
                <w:spacing w:val="0"/>
                <w:sz w:val="21"/>
                <w:szCs w:val="21"/>
                <w14:textFill>
                  <w14:solidFill>
                    <w14:schemeClr w14:val="tx1"/>
                  </w14:solidFill>
                </w14:textFill>
              </w:rPr>
            </w:pPr>
            <w:r>
              <w:rPr>
                <w:rFonts w:hint="default" w:ascii="Times New Roman" w:hAnsi="Times New Roman" w:cs="Times New Roman"/>
                <w:b/>
                <w:bCs/>
                <w:color w:val="000000" w:themeColor="text1"/>
                <w:spacing w:val="0"/>
                <w:sz w:val="21"/>
                <w:szCs w:val="21"/>
                <w14:textFill>
                  <w14:solidFill>
                    <w14:schemeClr w14:val="tx1"/>
                  </w14:solidFill>
                </w14:textFill>
              </w:rPr>
              <w:t>环境影响评价</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5" w:lineRule="auto"/>
              <w:ind w:left="0" w:right="0" w:firstLine="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pacing w:val="0"/>
                <w:sz w:val="21"/>
                <w:szCs w:val="21"/>
                <w14:textFill>
                  <w14:solidFill>
                    <w14:schemeClr w14:val="tx1"/>
                  </w14:solidFill>
                </w14:textFill>
              </w:rPr>
              <w:t>符合性分析</w:t>
            </w:r>
          </w:p>
        </w:tc>
        <w:tc>
          <w:tcPr>
            <w:tcW w:w="7918" w:type="dxa"/>
            <w:gridSpan w:val="3"/>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1" w:firstLineChars="200"/>
              <w:jc w:val="left"/>
              <w:textAlignment w:val="auto"/>
              <w:rPr>
                <w:rFonts w:hint="default" w:ascii="Times New Roman" w:hAnsi="Times New Roman" w:eastAsia="宋体" w:cs="Times New Roman"/>
                <w:b/>
                <w:bCs/>
                <w:color w:val="auto"/>
                <w:w w:val="100"/>
                <w:sz w:val="21"/>
                <w:lang w:val="en-US" w:eastAsia="zh-CN"/>
              </w:rPr>
            </w:pPr>
            <w:r>
              <w:rPr>
                <w:rFonts w:hint="default" w:ascii="Times New Roman" w:hAnsi="Times New Roman" w:cs="Times New Roman"/>
                <w:b/>
                <w:bCs/>
                <w:color w:val="auto"/>
                <w:w w:val="100"/>
                <w:sz w:val="21"/>
                <w:lang w:val="en-US" w:eastAsia="zh-CN"/>
              </w:rPr>
              <w:t>1、河北魏县经济开发区</w:t>
            </w:r>
            <w:r>
              <w:rPr>
                <w:rFonts w:hint="default" w:ascii="Times New Roman" w:hAnsi="Times New Roman" w:eastAsia="宋体" w:cs="Times New Roman"/>
                <w:b/>
                <w:bCs/>
                <w:color w:val="auto"/>
                <w:kern w:val="2"/>
                <w:sz w:val="21"/>
                <w:szCs w:val="24"/>
                <w:lang w:val="zh-TW" w:eastAsia="zh-CN" w:bidi="ar-SA"/>
              </w:rPr>
              <w:t>概况</w:t>
            </w:r>
          </w:p>
          <w:p>
            <w:pPr>
              <w:pStyle w:val="34"/>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eastAsia" w:ascii="Times New Roman" w:hAnsi="Times New Roman" w:cs="Times New Roman"/>
                <w:b w:val="0"/>
                <w:bCs w:val="0"/>
                <w:color w:val="auto"/>
                <w:w w:val="100"/>
                <w:sz w:val="21"/>
                <w:lang w:val="en-US" w:eastAsia="zh-CN"/>
              </w:rPr>
            </w:pPr>
            <w:r>
              <w:rPr>
                <w:rFonts w:hint="default" w:ascii="Times New Roman" w:hAnsi="Times New Roman" w:cs="Times New Roman"/>
                <w:b w:val="0"/>
                <w:bCs w:val="0"/>
                <w:color w:val="auto"/>
                <w:w w:val="100"/>
                <w:sz w:val="21"/>
                <w:lang w:val="en-US" w:eastAsia="zh-CN"/>
              </w:rPr>
              <w:t>河北魏县经济开发区成立于2003年3月，原名魏县工业园区，2010年3月变更为魏都工业园区，2011年7月经省政府以冀政函[2011]10号文件批准升级为省级经济开发区，同时更名为河北魏县经济开发区，2014年魏县人民政府在原工业园区的基础上，扩大规划面积，调整了部分规划产业和用地结构，重新编制了《魏县经济开发区总体规划》(2014-2030)，2015年1月编制完成了《河北魏县经济开发区总体规划环境影响报告书》，河北省环境保护厅以《关于转送河北魏县经济开发区总体规划环境影响报告书审查意见的函》(冀环评函[2015]187号)出具了审查意见</w:t>
            </w:r>
            <w:r>
              <w:rPr>
                <w:rFonts w:hint="eastAsia" w:ascii="Times New Roman" w:hAnsi="Times New Roman" w:cs="Times New Roman"/>
                <w:b w:val="0"/>
                <w:bCs w:val="0"/>
                <w:color w:val="auto"/>
                <w:sz w:val="21"/>
                <w:szCs w:val="21"/>
                <w:lang w:eastAsia="zh-CN"/>
              </w:rPr>
              <w:t>（见附件</w:t>
            </w:r>
            <w:r>
              <w:rPr>
                <w:rFonts w:hint="eastAsia" w:ascii="Times New Roman" w:hAnsi="Times New Roman" w:cs="Times New Roman"/>
                <w:b w:val="0"/>
                <w:bCs w:val="0"/>
                <w:color w:val="auto"/>
                <w:sz w:val="21"/>
                <w:szCs w:val="21"/>
                <w:lang w:val="en-US" w:eastAsia="zh-CN"/>
              </w:rPr>
              <w:t>8</w:t>
            </w:r>
            <w:r>
              <w:rPr>
                <w:rFonts w:hint="eastAsia"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w w:val="100"/>
                <w:sz w:val="21"/>
                <w:lang w:val="en-US" w:eastAsia="zh-CN"/>
              </w:rPr>
              <w:t>。</w:t>
            </w:r>
            <w:r>
              <w:rPr>
                <w:rFonts w:hint="eastAsia" w:ascii="Times New Roman" w:hAnsi="Times New Roman" w:cs="Times New Roman"/>
                <w:b w:val="0"/>
                <w:bCs w:val="0"/>
                <w:color w:val="auto"/>
                <w:w w:val="100"/>
                <w:sz w:val="21"/>
                <w:lang w:val="en-US" w:eastAsia="zh-CN"/>
              </w:rPr>
              <w:t>为顺应区域转型升级及城市综合功能改造的新要求，开发区编制了《河北魏县经济开发区总体规划(2019-2030)》，同步开展规划环评编制工作，</w:t>
            </w:r>
            <w:r>
              <w:rPr>
                <w:rFonts w:hint="default" w:ascii="Times New Roman" w:hAnsi="Times New Roman" w:cs="Times New Roman"/>
                <w:b w:val="0"/>
                <w:bCs w:val="0"/>
                <w:color w:val="auto"/>
                <w:w w:val="100"/>
                <w:sz w:val="21"/>
                <w:lang w:val="en-US" w:eastAsia="zh-CN"/>
              </w:rPr>
              <w:t>河北省环境保护厅以</w:t>
            </w:r>
            <w:r>
              <w:rPr>
                <w:rFonts w:hint="default" w:ascii="Times New Roman" w:hAnsi="Times New Roman" w:eastAsia="宋体" w:cs="Times New Roman"/>
                <w:b w:val="0"/>
                <w:bCs w:val="0"/>
                <w:color w:val="auto"/>
                <w:sz w:val="21"/>
                <w:szCs w:val="21"/>
                <w:lang w:eastAsia="zh-CN"/>
              </w:rPr>
              <w:t>《关于转送河北魏县经济开发区总体规划环境</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2019-2030</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影响报告书审查意见的函》</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冀</w:t>
            </w:r>
            <w:r>
              <w:rPr>
                <w:rFonts w:hint="eastAsia" w:ascii="Times New Roman" w:hAnsi="Times New Roman" w:cs="Times New Roman"/>
                <w:b w:val="0"/>
                <w:bCs w:val="0"/>
                <w:color w:val="auto"/>
                <w:sz w:val="21"/>
                <w:szCs w:val="21"/>
                <w:lang w:eastAsia="zh-CN"/>
              </w:rPr>
              <w:t>环</w:t>
            </w:r>
            <w:r>
              <w:rPr>
                <w:rFonts w:hint="default" w:ascii="Times New Roman" w:hAnsi="Times New Roman" w:eastAsia="宋体" w:cs="Times New Roman"/>
                <w:b w:val="0"/>
                <w:bCs w:val="0"/>
                <w:color w:val="auto"/>
                <w:sz w:val="21"/>
                <w:szCs w:val="21"/>
                <w:lang w:eastAsia="zh-CN"/>
              </w:rPr>
              <w:t>环评函[20</w:t>
            </w:r>
            <w:r>
              <w:rPr>
                <w:rFonts w:hint="eastAsia" w:ascii="Times New Roman" w:hAnsi="Times New Roman" w:cs="Times New Roman"/>
                <w:b w:val="0"/>
                <w:bCs w:val="0"/>
                <w:color w:val="auto"/>
                <w:sz w:val="21"/>
                <w:szCs w:val="21"/>
                <w:lang w:val="en-US" w:eastAsia="zh-CN"/>
              </w:rPr>
              <w:t>21</w:t>
            </w:r>
            <w:r>
              <w:rPr>
                <w:rFonts w:hint="default" w:ascii="Times New Roman" w:hAnsi="Times New Roman" w:eastAsia="宋体"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549</w:t>
            </w:r>
            <w:r>
              <w:rPr>
                <w:rFonts w:hint="default" w:ascii="Times New Roman" w:hAnsi="Times New Roman" w:eastAsia="宋体" w:cs="Times New Roman"/>
                <w:b w:val="0"/>
                <w:bCs w:val="0"/>
                <w:color w:val="auto"/>
                <w:sz w:val="21"/>
                <w:szCs w:val="21"/>
                <w:lang w:eastAsia="zh-CN"/>
              </w:rPr>
              <w:t>号</w:t>
            </w:r>
            <w:r>
              <w:rPr>
                <w:rFonts w:hint="eastAsia"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w w:val="100"/>
                <w:sz w:val="21"/>
                <w:lang w:val="en-US" w:eastAsia="zh-CN"/>
              </w:rPr>
              <w:t>出具了审查意见</w:t>
            </w:r>
            <w:r>
              <w:rPr>
                <w:rFonts w:hint="eastAsia" w:ascii="Times New Roman" w:hAnsi="Times New Roman" w:cs="Times New Roman"/>
                <w:b w:val="0"/>
                <w:bCs w:val="0"/>
                <w:color w:val="auto"/>
                <w:sz w:val="21"/>
                <w:szCs w:val="21"/>
                <w:lang w:eastAsia="zh-CN"/>
              </w:rPr>
              <w:t>（见附件</w:t>
            </w:r>
            <w:r>
              <w:rPr>
                <w:rFonts w:hint="eastAsia" w:ascii="Times New Roman" w:hAnsi="Times New Roman" w:cs="Times New Roman"/>
                <w:b w:val="0"/>
                <w:bCs w:val="0"/>
                <w:color w:val="auto"/>
                <w:sz w:val="21"/>
                <w:szCs w:val="21"/>
                <w:lang w:val="en-US" w:eastAsia="zh-CN"/>
              </w:rPr>
              <w:t>9</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w w:val="100"/>
                <w:sz w:val="21"/>
                <w:lang w:val="en-US" w:eastAsia="zh-CN"/>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2、规划范围</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河北魏县经济开发区总规划面积22.36km</w:t>
            </w:r>
            <w:r>
              <w:rPr>
                <w:rFonts w:hint="default" w:ascii="Times New Roman" w:hAnsi="Times New Roman" w:cs="Times New Roman"/>
                <w:color w:val="auto"/>
                <w:w w:val="100"/>
                <w:sz w:val="21"/>
                <w:vertAlign w:val="superscript"/>
                <w:lang w:val="en-US" w:eastAsia="zh-CN"/>
              </w:rPr>
              <w:t>2</w:t>
            </w:r>
            <w:r>
              <w:rPr>
                <w:rFonts w:hint="default" w:ascii="Times New Roman" w:hAnsi="Times New Roman" w:cs="Times New Roman"/>
                <w:color w:val="auto"/>
                <w:w w:val="100"/>
                <w:sz w:val="21"/>
                <w:lang w:val="en-US" w:eastAsia="zh-CN"/>
              </w:rPr>
              <w:t>，以兴源河为界，分为东西两区。西区北至长安大道，西至梨乡大街，南至天安大道，东至兴源河，规划面积9.1km</w:t>
            </w:r>
            <w:r>
              <w:rPr>
                <w:rFonts w:hint="default" w:ascii="Times New Roman" w:hAnsi="Times New Roman" w:cs="Times New Roman"/>
                <w:color w:val="auto"/>
                <w:w w:val="100"/>
                <w:sz w:val="21"/>
                <w:vertAlign w:val="superscript"/>
                <w:lang w:val="en-US" w:eastAsia="zh-CN"/>
              </w:rPr>
              <w:t>2</w:t>
            </w:r>
            <w:r>
              <w:rPr>
                <w:rFonts w:hint="default" w:ascii="Times New Roman" w:hAnsi="Times New Roman" w:cs="Times New Roman"/>
                <w:color w:val="auto"/>
                <w:w w:val="100"/>
                <w:sz w:val="21"/>
                <w:lang w:val="en-US" w:eastAsia="zh-CN"/>
              </w:rPr>
              <w:t>。东区西起兴源河，东至马头村，北临大广高速连接线，南接益民河，规划面积13.26km</w:t>
            </w:r>
            <w:r>
              <w:rPr>
                <w:rFonts w:hint="default" w:ascii="Times New Roman" w:hAnsi="Times New Roman" w:cs="Times New Roman"/>
                <w:color w:val="auto"/>
                <w:w w:val="100"/>
                <w:sz w:val="21"/>
                <w:vertAlign w:val="superscript"/>
                <w:lang w:val="en-US" w:eastAsia="zh-CN"/>
              </w:rPr>
              <w:t>2</w:t>
            </w:r>
            <w:r>
              <w:rPr>
                <w:rFonts w:hint="default" w:ascii="Times New Roman" w:hAnsi="Times New Roman" w:cs="Times New Roman"/>
                <w:color w:val="auto"/>
                <w:w w:val="100"/>
                <w:sz w:val="21"/>
                <w:lang w:val="en-US" w:eastAsia="zh-CN"/>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eastAsia" w:ascii="Times New Roman" w:hAnsi="Times New Roman" w:cs="Times New Roman"/>
                <w:b/>
                <w:bCs/>
                <w:color w:val="auto"/>
                <w:w w:val="100"/>
                <w:sz w:val="21"/>
                <w:lang w:val="en-US" w:eastAsia="zh-CN"/>
              </w:rPr>
              <w:t>魏县双合盛五金科技有限公司</w:t>
            </w:r>
            <w:r>
              <w:rPr>
                <w:rFonts w:hint="eastAsia" w:ascii="Times New Roman" w:hAnsi="Times New Roman" w:cs="Times New Roman"/>
                <w:b/>
                <w:bCs/>
                <w:color w:val="auto"/>
                <w:sz w:val="21"/>
                <w:szCs w:val="21"/>
                <w:lang w:eastAsia="zh-CN"/>
              </w:rPr>
              <w:t>紧固件加工项目</w:t>
            </w:r>
            <w:r>
              <w:rPr>
                <w:rFonts w:hint="default" w:ascii="Times New Roman" w:hAnsi="Times New Roman" w:cs="Times New Roman"/>
                <w:b/>
                <w:bCs/>
                <w:color w:val="auto"/>
                <w:w w:val="100"/>
                <w:sz w:val="21"/>
                <w:lang w:val="en-US" w:eastAsia="zh-CN"/>
              </w:rPr>
              <w:t>位于河北省邯郸市魏县经济开发区天雨东路3003号德友精工（魏县）华北产业园A区</w:t>
            </w:r>
            <w:r>
              <w:rPr>
                <w:rFonts w:hint="eastAsia" w:ascii="Times New Roman" w:hAnsi="Times New Roman" w:cs="Times New Roman"/>
                <w:b/>
                <w:bCs/>
                <w:color w:val="auto"/>
                <w:w w:val="100"/>
                <w:sz w:val="21"/>
                <w:lang w:val="en-US" w:eastAsia="zh-CN"/>
              </w:rPr>
              <w:t>内</w:t>
            </w:r>
            <w:r>
              <w:rPr>
                <w:rFonts w:hint="default" w:ascii="Times New Roman" w:hAnsi="Times New Roman" w:cs="Times New Roman"/>
                <w:b/>
                <w:bCs/>
                <w:color w:val="auto"/>
                <w:w w:val="100"/>
                <w:sz w:val="21"/>
                <w:lang w:val="en-US" w:eastAsia="zh-CN"/>
              </w:rPr>
              <w:t>，属于魏县经济开发区东区范围内。</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3、产业定位</w:t>
            </w:r>
          </w:p>
          <w:p>
            <w:pPr>
              <w:pStyle w:val="34"/>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依托魏县资源及装备制造业基础优势，以邯郸装备制造业建设为契机，着力打造以发展新能源汽车、新能源环保设备、新材料制造为三大主导优势产业，同时引进生物制造、新一代信息技术等战略型新兴产业，配套推进现代物流关联辅助产业，适时发展工业旅游、商业地产和文化创意等现代服务业，逐步延伸产业链条。同步搭建技术研发、生产服务、金融服务综合服务平台，构建以新能源汽车为主的相关产业链，打造竞争力强，优势明显的新兴装备制造产业集聚区。并以此为契机，努力把魏县省级经济开发区建设成为邯郸市重要的产城一体新型工业示范园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w w:val="100"/>
                <w:sz w:val="21"/>
                <w:lang w:val="en-US" w:eastAsia="zh-CN"/>
              </w:rPr>
            </w:pPr>
            <w:r>
              <w:rPr>
                <w:rFonts w:hint="eastAsia" w:ascii="Times New Roman" w:hAnsi="Times New Roman" w:cs="Times New Roman"/>
                <w:b w:val="0"/>
                <w:bCs w:val="0"/>
                <w:color w:val="auto"/>
                <w:w w:val="100"/>
                <w:sz w:val="21"/>
                <w:lang w:val="en-US" w:eastAsia="zh-CN"/>
              </w:rPr>
              <w:t>根据《河北魏县经济开发区总体规划（2019-2030）环境影响报告书》审查意见，</w:t>
            </w:r>
            <w:r>
              <w:rPr>
                <w:rFonts w:hint="default" w:ascii="Times New Roman" w:hAnsi="Times New Roman" w:cs="Times New Roman"/>
                <w:b w:val="0"/>
                <w:bCs w:val="0"/>
                <w:color w:val="auto"/>
                <w:w w:val="100"/>
                <w:sz w:val="21"/>
                <w:lang w:val="en-US" w:eastAsia="zh-CN"/>
              </w:rPr>
              <w:t>开发区规划主导产业为商贸物流、装备制造业、再生资源深加工产业、金属压延加工及金属制造业。</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0000FF"/>
                <w:w w:val="100"/>
                <w:sz w:val="21"/>
                <w:lang w:val="en-US" w:eastAsia="zh-CN"/>
              </w:rPr>
            </w:pPr>
            <w:r>
              <w:rPr>
                <w:rFonts w:hint="default" w:ascii="Times New Roman" w:hAnsi="Times New Roman" w:cs="Times New Roman"/>
                <w:b/>
                <w:bCs/>
                <w:color w:val="auto"/>
                <w:w w:val="100"/>
                <w:sz w:val="21"/>
                <w:lang w:val="en-US" w:eastAsia="zh-CN"/>
              </w:rPr>
              <w:t>本项目位于魏县经济开发区德友精工（魏县）华北产业园A区</w:t>
            </w:r>
            <w:r>
              <w:rPr>
                <w:rFonts w:hint="eastAsia" w:ascii="Times New Roman" w:hAnsi="Times New Roman" w:cs="Times New Roman"/>
                <w:b/>
                <w:bCs/>
                <w:color w:val="auto"/>
                <w:w w:val="100"/>
                <w:sz w:val="21"/>
                <w:lang w:val="en-US" w:eastAsia="zh-CN"/>
              </w:rPr>
              <w:t>内</w:t>
            </w:r>
            <w:r>
              <w:rPr>
                <w:rFonts w:hint="default" w:ascii="Times New Roman" w:hAnsi="Times New Roman" w:cs="Times New Roman"/>
                <w:b/>
                <w:bCs/>
                <w:color w:val="auto"/>
                <w:w w:val="100"/>
                <w:sz w:val="21"/>
                <w:lang w:val="en-US" w:eastAsia="zh-CN"/>
              </w:rPr>
              <w:t>，为共同开发魏县开发区内园中园“螺丝小镇”项目。根据魏县经济开发区产业布局规划图（见附图</w:t>
            </w:r>
            <w:r>
              <w:rPr>
                <w:rFonts w:hint="eastAsia" w:ascii="Times New Roman" w:hAnsi="Times New Roman" w:cs="Times New Roman"/>
                <w:b/>
                <w:bCs/>
                <w:color w:val="auto"/>
                <w:w w:val="100"/>
                <w:sz w:val="21"/>
                <w:lang w:val="en-US" w:eastAsia="zh-CN"/>
              </w:rPr>
              <w:t>7</w:t>
            </w:r>
            <w:r>
              <w:rPr>
                <w:rFonts w:hint="default" w:ascii="Times New Roman" w:hAnsi="Times New Roman" w:cs="Times New Roman"/>
                <w:b/>
                <w:bCs/>
                <w:color w:val="auto"/>
                <w:w w:val="100"/>
                <w:sz w:val="21"/>
                <w:lang w:val="en-US" w:eastAsia="zh-CN"/>
              </w:rPr>
              <w:t>）可知，本项目位于经济开发区装备制造产业园区，本项目属于通用零部件制造业，属于装备制造业，符合园区产业定位规划。德友精工（魏县）华北产业园A区租赁王派车业有限责任公司厂房66000m</w:t>
            </w:r>
            <w:r>
              <w:rPr>
                <w:rFonts w:hint="default" w:ascii="Times New Roman" w:hAnsi="Times New Roman" w:cs="Times New Roman"/>
                <w:b/>
                <w:bCs/>
                <w:color w:val="auto"/>
                <w:w w:val="100"/>
                <w:sz w:val="21"/>
                <w:vertAlign w:val="superscript"/>
                <w:lang w:val="en-US" w:eastAsia="zh-CN"/>
              </w:rPr>
              <w:t>2</w:t>
            </w:r>
            <w:r>
              <w:rPr>
                <w:rFonts w:hint="default" w:ascii="Times New Roman" w:hAnsi="Times New Roman" w:cs="Times New Roman"/>
                <w:b/>
                <w:bCs/>
                <w:color w:val="auto"/>
                <w:w w:val="100"/>
                <w:sz w:val="21"/>
                <w:lang w:val="en-US" w:eastAsia="zh-CN"/>
              </w:rPr>
              <w:t>，占地性质为工业用地，魏县人民政府已于2020年9月30日与连云港德友精工科技有限公司签订了“华北高端紧固件产业基地项目合作协议”（见附件4）。连云港德友精工科技有限公司委托魏县德友精工科技有限公司管理华北高端紧固件产业基地项目，连云港德友精工科技有限公司与魏县德友精工科技有限公司签订了租赁合同（见附件5）。魏县德友精工科技有限公司于2021年</w:t>
            </w:r>
            <w:r>
              <w:rPr>
                <w:rFonts w:hint="eastAsia" w:ascii="Times New Roman" w:hAnsi="Times New Roman" w:cs="Times New Roman"/>
                <w:b/>
                <w:bCs/>
                <w:color w:val="auto"/>
                <w:w w:val="100"/>
                <w:sz w:val="21"/>
                <w:lang w:val="en-US" w:eastAsia="zh-CN"/>
              </w:rPr>
              <w:t>9</w:t>
            </w:r>
            <w:r>
              <w:rPr>
                <w:rFonts w:hint="default" w:ascii="Times New Roman" w:hAnsi="Times New Roman" w:cs="Times New Roman"/>
                <w:b/>
                <w:bCs/>
                <w:color w:val="auto"/>
                <w:w w:val="100"/>
                <w:sz w:val="21"/>
                <w:lang w:val="en-US" w:eastAsia="zh-CN"/>
              </w:rPr>
              <w:t>月</w:t>
            </w:r>
            <w:r>
              <w:rPr>
                <w:rFonts w:hint="eastAsia" w:ascii="Times New Roman" w:hAnsi="Times New Roman" w:cs="Times New Roman"/>
                <w:b/>
                <w:bCs/>
                <w:color w:val="auto"/>
                <w:w w:val="100"/>
                <w:sz w:val="21"/>
                <w:lang w:val="en-US" w:eastAsia="zh-CN"/>
              </w:rPr>
              <w:t>1</w:t>
            </w:r>
            <w:r>
              <w:rPr>
                <w:rFonts w:hint="default" w:ascii="Times New Roman" w:hAnsi="Times New Roman" w:cs="Times New Roman"/>
                <w:b/>
                <w:bCs/>
                <w:color w:val="auto"/>
                <w:w w:val="100"/>
                <w:sz w:val="21"/>
                <w:lang w:val="en-US" w:eastAsia="zh-CN"/>
              </w:rPr>
              <w:t>日将德友精工（魏县）华北产业园A区内</w:t>
            </w:r>
            <w:r>
              <w:rPr>
                <w:rFonts w:hint="eastAsia" w:ascii="Times New Roman" w:hAnsi="Times New Roman" w:cs="Times New Roman"/>
                <w:b/>
                <w:bCs/>
                <w:color w:val="auto"/>
                <w:w w:val="100"/>
                <w:sz w:val="21"/>
                <w:lang w:val="en-US" w:eastAsia="zh-CN"/>
              </w:rPr>
              <w:t>1-9#</w:t>
            </w:r>
            <w:r>
              <w:rPr>
                <w:rFonts w:hint="default" w:ascii="Times New Roman" w:hAnsi="Times New Roman" w:cs="Times New Roman"/>
                <w:b/>
                <w:bCs/>
                <w:color w:val="auto"/>
                <w:w w:val="100"/>
                <w:sz w:val="21"/>
                <w:lang w:val="en-US" w:eastAsia="zh-CN"/>
              </w:rPr>
              <w:t>厂房租赁给</w:t>
            </w:r>
            <w:r>
              <w:rPr>
                <w:rFonts w:hint="eastAsia" w:ascii="Times New Roman" w:hAnsi="Times New Roman" w:cs="Times New Roman"/>
                <w:b/>
                <w:bCs/>
                <w:color w:val="auto"/>
                <w:w w:val="100"/>
                <w:sz w:val="21"/>
                <w:lang w:val="en-US" w:eastAsia="zh-CN"/>
              </w:rPr>
              <w:t>魏县双合盛五金科技有限公司</w:t>
            </w:r>
            <w:r>
              <w:rPr>
                <w:rFonts w:hint="default" w:ascii="Times New Roman" w:hAnsi="Times New Roman" w:cs="Times New Roman"/>
                <w:b/>
                <w:bCs/>
                <w:color w:val="auto"/>
                <w:w w:val="100"/>
                <w:sz w:val="21"/>
                <w:lang w:val="en-US" w:eastAsia="zh-CN"/>
              </w:rPr>
              <w:t>（租赁协议见附件6）。魏县经济开发区管委会已于2021年11月11日出具了《关于</w:t>
            </w:r>
            <w:r>
              <w:rPr>
                <w:rFonts w:hint="eastAsia" w:ascii="Times New Roman" w:hAnsi="Times New Roman" w:cs="Times New Roman"/>
                <w:b/>
                <w:bCs/>
                <w:color w:val="auto"/>
                <w:w w:val="100"/>
                <w:sz w:val="21"/>
                <w:lang w:val="en-US" w:eastAsia="zh-CN"/>
              </w:rPr>
              <w:t>魏县双合盛五金科技有限公司</w:t>
            </w:r>
            <w:r>
              <w:rPr>
                <w:rFonts w:hint="default" w:ascii="Times New Roman" w:hAnsi="Times New Roman" w:cs="Times New Roman"/>
                <w:b/>
                <w:bCs/>
                <w:color w:val="auto"/>
                <w:w w:val="100"/>
                <w:sz w:val="21"/>
                <w:lang w:val="en-US" w:eastAsia="zh-CN"/>
              </w:rPr>
              <w:t>入驻开发区的意见》（见附件3），同意项目入驻开发区。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4、用地布局</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根据规划总体思路，结合魏县经济开发区资源条件、交通区位、产业基础等因素，形成“1+2+3”的空间布局结构。即“一心、两带、三片区”。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一心：以服务整个工业园区为主要职能的综合配套中心。主要包括用地类型：居住、行政、研发、商业、绿地等。</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两带：一条是兴源河两侧绿化为主的景观带；一条是邯大路两侧贯穿开发区东西方向的绿化景观带。</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三片区：是指西部分区、东部分区和综合配套服务区。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开发区规划用地布局主要分为居住用地、公共设施用地、工业仓储用地、道路与交通设施用地、绿地等。</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①居住用地：居住用地主要规划在东源街以东、万泉街以西与顺河街以东、经一路以西的开发区中部。居住用地集中均衡布置，除满足当地居民的居住以外，还重点应用于开发区内村民拆迁安置以及企业职工生活安置。规划居住用地140.62公顷，占整个开发区建设用地的6.29%。</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②公共管理与公共服务设施用地：开发区公共管理与公共服务设施用地包括开发区内行政办公用地、文化设施、教育科研用地、体育用地、医疗用地。公共服务设施用地与居住用地、工业用地结合考虑，合理布局，有机协调。规划用地46.16公顷，占整个魏县经济开发区建设用地的2.06%。</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 xml:space="preserve">③商业服务业设施用地：开发区商业服务业设施用地主要商业设施用地、娱乐康体用地以及加油加气站。规划用地面积37.41公顷，占整个魏县经济开发区建设用地的1.67%。商业设施用地与娱乐康体用地主要为规划区范围内的居民和企业职工服务，在居住用地附近集中布置。加油加气站规划有九处。 </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④工业用地：工业用地布局在开发区中部的居住区两侧形成了五大产业片区。规划在居住片区周边布置以一类工业用地为主，其他主要以二类工业用地为主，保留现状已建设的部分三类工业。规划工业用地1291.81公顷，占整个魏县经济开发区建设用地的57.77%。</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⑤仓储物流用地：规划在工业区的北部，主要为工业区企业配套服务，以物流配送功能为主，兼顾运输、仓储、装卸、整理、配送、信息等方面有机结合，形成完整的供应链，为用户提供多功能、一体化的综合性服务。规划仓储物流用地76.91公顷，占开发区建设用地的3.44%。</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⑥道路与交通设施用地：规划道路与交通设施用地337.17公顷，占总建设用地规模的15.08%。</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⑦公共设施用地：规划用地18.28公顷，占总建设用地规模的0.82%。涉及供电、排水设施、消防设施等用地。其中包含了变电站、消防站和污水处理厂等。</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⑧绿地：规划面积26276公顷，占总建设用地规模的11.75%。包含公园绿地、防护绿地和广场用地。其中公共绿地83.51公顷，防护绿地175.69公顷，广场用地3.56公顷。</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b/>
                <w:bCs/>
                <w:color w:val="auto"/>
                <w:w w:val="100"/>
                <w:sz w:val="21"/>
                <w:lang w:val="en-US" w:eastAsia="zh-CN"/>
              </w:rPr>
              <w:t>本项目位于魏县经济开发区德友精工（魏县）华北产业园A区</w:t>
            </w:r>
            <w:r>
              <w:rPr>
                <w:rFonts w:hint="eastAsia" w:ascii="Times New Roman" w:hAnsi="Times New Roman" w:cs="Times New Roman"/>
                <w:b/>
                <w:bCs/>
                <w:color w:val="auto"/>
                <w:w w:val="100"/>
                <w:sz w:val="21"/>
                <w:lang w:val="en-US" w:eastAsia="zh-CN"/>
              </w:rPr>
              <w:t>内</w:t>
            </w:r>
            <w:r>
              <w:rPr>
                <w:rFonts w:hint="default" w:ascii="Times New Roman" w:hAnsi="Times New Roman" w:cs="Times New Roman"/>
                <w:b/>
                <w:bCs/>
                <w:color w:val="auto"/>
                <w:w w:val="100"/>
                <w:sz w:val="21"/>
                <w:lang w:val="en-US" w:eastAsia="zh-CN"/>
              </w:rPr>
              <w:t>，属于魏县经济开发区东部分区范畴，根据魏县经济开发区用地布局规划图（见附图</w:t>
            </w:r>
            <w:r>
              <w:rPr>
                <w:rFonts w:hint="eastAsia" w:ascii="Times New Roman" w:hAnsi="Times New Roman" w:cs="Times New Roman"/>
                <w:b/>
                <w:bCs/>
                <w:color w:val="auto"/>
                <w:w w:val="100"/>
                <w:sz w:val="21"/>
                <w:lang w:val="en-US" w:eastAsia="zh-CN"/>
              </w:rPr>
              <w:t>8</w:t>
            </w:r>
            <w:r>
              <w:rPr>
                <w:rFonts w:hint="default" w:ascii="Times New Roman" w:hAnsi="Times New Roman" w:cs="Times New Roman"/>
                <w:b/>
                <w:bCs/>
                <w:color w:val="auto"/>
                <w:w w:val="100"/>
                <w:sz w:val="21"/>
                <w:lang w:val="en-US" w:eastAsia="zh-CN"/>
              </w:rPr>
              <w:t>）可知，该用地为二类工业用地，本项目主要加工工艺为冷镦、</w:t>
            </w:r>
            <w:r>
              <w:rPr>
                <w:rFonts w:hint="eastAsia" w:ascii="Times New Roman" w:hAnsi="Times New Roman" w:cs="Times New Roman"/>
                <w:b/>
                <w:bCs/>
                <w:color w:val="auto"/>
                <w:w w:val="100"/>
                <w:sz w:val="21"/>
                <w:lang w:val="en-US" w:eastAsia="zh-CN"/>
              </w:rPr>
              <w:t>搓丝、夹尾</w:t>
            </w:r>
            <w:r>
              <w:rPr>
                <w:rFonts w:hint="default" w:ascii="Times New Roman" w:hAnsi="Times New Roman" w:cs="Times New Roman"/>
                <w:b/>
                <w:bCs/>
                <w:color w:val="auto"/>
                <w:w w:val="100"/>
                <w:sz w:val="21"/>
                <w:lang w:val="en-US" w:eastAsia="zh-CN"/>
              </w:rPr>
              <w:t>等工艺，主要污染物为非甲烷总烃，采取有效的处理措施后，对居住和公共设施等环境干扰和污染较小，符合二类工业用地要求。项目占地符合园区用地布局。</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5、魏县经济开发区基础设施规划及与本项目衔接情况</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（1）供水工程规划</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开发区集中供水由魏县南水北调水厂供应，现已完成水源切换，规划近期供水规模为500万立方米/年，规划远期供水规模为850万立方米/年。</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eastAsia"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根据邯郸市《关于南水北调配套工程规划有关问题的通知》，魏县属于受水区范围，分配水量为2100万立方米。供水水源包括魏县第一、二自来水厂以及中水回用工程（已建成）。结合方式布置，确保生产、生活和消防等用水安全。管径分别为DN100~400mm之间。此外铺设中水回用工程管线，为东区工业、公共设施及其它用地供水，中水回用工程管线管径分别为DN200~400mm之间</w:t>
            </w:r>
            <w:r>
              <w:rPr>
                <w:rFonts w:hint="eastAsia" w:ascii="Times New Roman" w:hAnsi="Times New Roman" w:cs="Times New Roman"/>
                <w:color w:val="auto"/>
                <w:w w:val="100"/>
                <w:sz w:val="21"/>
                <w:lang w:val="en-US" w:eastAsia="zh-CN"/>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本项目位于开发区东区，项目所在区域给水管网已铺设完毕，项目供水由园区给水管网提供，可满足本项目需求。</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（2）排水工程规划</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w w:val="100"/>
                <w:sz w:val="21"/>
                <w:lang w:val="en-US" w:eastAsia="zh-CN"/>
              </w:rPr>
            </w:pPr>
            <w:r>
              <w:rPr>
                <w:rFonts w:hint="default" w:ascii="Times New Roman" w:hAnsi="Times New Roman" w:cs="Times New Roman"/>
                <w:b w:val="0"/>
                <w:bCs w:val="0"/>
                <w:color w:val="auto"/>
                <w:w w:val="100"/>
                <w:sz w:val="21"/>
                <w:lang w:val="en-US" w:eastAsia="zh-CN"/>
              </w:rPr>
              <w:t>魏县经济开发区以兴源河（东风渠）为界分为东西两区，开发区东、西分区污水分别送魏县开发区污水处理厂(现状处理规模1.5万立方米/日，二期扩建完成后3万立方米/日)和魏县污水处理厂(处理规模3万立方米/日)处理，达到《城镇污水处理厂污染物排放标准》(GB18918-2002)一级A标准后，部分回用开发区内企业生产用水，其余排入魏大馆渠；两个污水处理厂应于2022年6月底前完成中水回用工程配套管网建设。本项目位于东区的魏县开发区污水处理有限公司收水范围。</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w w:val="100"/>
                <w:sz w:val="21"/>
                <w:lang w:val="en-US" w:eastAsia="zh-CN"/>
              </w:rPr>
            </w:pPr>
            <w:r>
              <w:rPr>
                <w:rFonts w:hint="default" w:ascii="Times New Roman" w:hAnsi="Times New Roman" w:cs="Times New Roman"/>
                <w:b w:val="0"/>
                <w:bCs w:val="0"/>
                <w:color w:val="auto"/>
                <w:w w:val="100"/>
                <w:sz w:val="21"/>
                <w:lang w:val="en-US" w:eastAsia="zh-CN"/>
              </w:rPr>
              <w:t>魏县开发区污水处理厂：魏县开发区污水处理厂2016年12月20日建设完成，总占地规模60亩，现状处理规模1.5万立方米/日，二期扩建完成后3万立方米/日。魏县开发区污水处理有限公司主要处理废水来源为魏县经济开发区排放的三类工业废水及县城科教路以南和外环路的部分生活污水。魏县开发区污水处理厂采用“酸化沉淀+CASS工艺+混凝沉淀+纤维过滤”的处理工艺，设计出水水质标准为《城镇污水处理厂污染物排放标准》(GB18918-2002)表1中一级A标准，处理达标后，大部分回用于企业循环冷却水补水、园区人员生活冲厕用水、仓储用水、园区公共设施用水、景观水池等，剩余排入魏大馆排水渠。污水处理厂收水水质标准为：COD&lt;350mg/L、BOD</w:t>
            </w:r>
            <w:r>
              <w:rPr>
                <w:rFonts w:hint="default" w:ascii="Times New Roman" w:hAnsi="Times New Roman" w:cs="Times New Roman"/>
                <w:b w:val="0"/>
                <w:bCs w:val="0"/>
                <w:color w:val="auto"/>
                <w:w w:val="100"/>
                <w:sz w:val="21"/>
                <w:vertAlign w:val="subscript"/>
                <w:lang w:val="en-US" w:eastAsia="zh-CN"/>
              </w:rPr>
              <w:t>5</w:t>
            </w:r>
            <w:r>
              <w:rPr>
                <w:rFonts w:hint="default" w:ascii="Times New Roman" w:hAnsi="Times New Roman" w:cs="Times New Roman"/>
                <w:b w:val="0"/>
                <w:bCs w:val="0"/>
                <w:color w:val="auto"/>
                <w:w w:val="100"/>
                <w:sz w:val="21"/>
                <w:lang w:val="en-US" w:eastAsia="zh-CN"/>
              </w:rPr>
              <w:t>&lt;200mg/L、氨氮&lt;35mg/L、SS&lt;250mg/L。</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本项目排水仅为职工生活污水。生活污水经厂区化粪池处理后，经园区污水排水管网排入魏县经济开发区工业污水处理厂处理。</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（3）供电工程规划</w:t>
            </w:r>
          </w:p>
          <w:p>
            <w:pPr>
              <w:pStyle w:val="34"/>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园区内电力现状供应较为充足，3座35kV变电站向开发区供电，分别是安张庄变电站、园区变电站和沙口集变电站。目前在建的有35kV东区变电站一座，届时将提升到110KV，位于开发区东部，占地0.89公顷，电源引自东代固110KV变电站。</w:t>
            </w:r>
          </w:p>
          <w:p>
            <w:pPr>
              <w:pStyle w:val="34"/>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本项目年耗电量约为376.61万kW·h，由开发区变电站向本厂供电，可满足本项目需求。</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Chars="250" w:right="0" w:rightChars="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（4）供热工程规划</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val="0"/>
                <w:bCs w:val="0"/>
                <w:color w:val="auto"/>
                <w:w w:val="100"/>
                <w:sz w:val="21"/>
                <w:lang w:val="en-US" w:eastAsia="zh-CN"/>
              </w:rPr>
              <w:t>开发区东区供热由企业自建天然气锅炉供给，西区供热由魏县城区集中供热供给。</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w:t>
            </w:r>
            <w:r>
              <w:rPr>
                <w:rFonts w:hint="eastAsia" w:ascii="Times New Roman" w:hAnsi="Times New Roman" w:cs="Times New Roman"/>
                <w:b/>
                <w:bCs/>
                <w:color w:val="auto"/>
                <w:w w:val="100"/>
                <w:sz w:val="21"/>
                <w:lang w:val="en-US" w:eastAsia="zh-CN"/>
              </w:rPr>
              <w:t>位于开发区东区，</w:t>
            </w:r>
            <w:r>
              <w:rPr>
                <w:rFonts w:hint="default" w:ascii="Times New Roman" w:hAnsi="Times New Roman" w:cs="Times New Roman"/>
                <w:b/>
                <w:bCs/>
                <w:color w:val="auto"/>
                <w:w w:val="100"/>
                <w:sz w:val="21"/>
                <w:lang w:val="en-US" w:eastAsia="zh-CN"/>
              </w:rPr>
              <w:t>冬季采暖及夏季制冷由分体空调提供</w:t>
            </w:r>
            <w:r>
              <w:rPr>
                <w:rFonts w:hint="eastAsia" w:ascii="Times New Roman" w:hAnsi="Times New Roman" w:cs="Times New Roman"/>
                <w:b/>
                <w:bCs/>
                <w:color w:val="auto"/>
                <w:w w:val="100"/>
                <w:sz w:val="21"/>
                <w:lang w:val="en-US" w:eastAsia="zh-CN"/>
              </w:rPr>
              <w:t>，不设天然气锅炉</w:t>
            </w:r>
            <w:r>
              <w:rPr>
                <w:rFonts w:hint="default" w:ascii="Times New Roman" w:hAnsi="Times New Roman" w:cs="Times New Roman"/>
                <w:b/>
                <w:bCs/>
                <w:color w:val="auto"/>
                <w:w w:val="100"/>
                <w:sz w:val="21"/>
                <w:lang w:val="en-US" w:eastAsia="zh-CN"/>
              </w:rPr>
              <w:t>。</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Chars="250" w:right="0" w:rightChars="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（5）供气工程规划</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园区天然气源由河北中福煤层气开发有限公司魏县分公司供应，占地10亩。设有天然气调压站一座，埋地敷设输气主管道9130.6米、输气支管道10280米。设计供应天然气量30万Nm</w:t>
            </w:r>
            <w:r>
              <w:rPr>
                <w:rFonts w:hint="default" w:ascii="Times New Roman" w:hAnsi="Times New Roman" w:cs="Times New Roman"/>
                <w:color w:val="auto"/>
                <w:w w:val="100"/>
                <w:sz w:val="21"/>
                <w:vertAlign w:val="superscript"/>
                <w:lang w:val="en-US" w:eastAsia="zh-CN"/>
              </w:rPr>
              <w:t>3</w:t>
            </w:r>
            <w:r>
              <w:rPr>
                <w:rFonts w:hint="default" w:ascii="Times New Roman" w:hAnsi="Times New Roman" w:cs="Times New Roman"/>
                <w:color w:val="auto"/>
                <w:w w:val="100"/>
                <w:sz w:val="21"/>
                <w:lang w:val="en-US" w:eastAsia="zh-CN"/>
              </w:rPr>
              <w:t>/日。</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本项目不设锅炉、工业炉窑，不使用天然气</w:t>
            </w:r>
            <w:r>
              <w:rPr>
                <w:rFonts w:hint="eastAsia" w:ascii="Times New Roman" w:hAnsi="Times New Roman" w:cs="Times New Roman"/>
                <w:b/>
                <w:bCs/>
                <w:color w:val="auto"/>
                <w:w w:val="100"/>
                <w:sz w:val="21"/>
                <w:lang w:val="en-US" w:eastAsia="zh-CN"/>
              </w:rPr>
              <w:t>。</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right="0" w:rightChars="0"/>
              <w:jc w:val="left"/>
              <w:textAlignment w:val="auto"/>
              <w:rPr>
                <w:rFonts w:hint="default" w:ascii="Times New Roman" w:hAnsi="Times New Roman" w:eastAsia="宋体" w:cs="Times New Roman"/>
                <w:color w:val="000000" w:themeColor="text1"/>
                <w:sz w:val="21"/>
                <w:lang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40" w:hRule="atLeast"/>
          <w:jc w:val="center"/>
        </w:trPr>
        <w:tc>
          <w:tcPr>
            <w:tcW w:w="1492" w:type="dxa"/>
            <w:tcBorders>
              <w:top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1" w:beforeAutospacing="0" w:afterAutospacing="0"/>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其他符合性分析</w:t>
            </w:r>
          </w:p>
        </w:tc>
        <w:tc>
          <w:tcPr>
            <w:tcW w:w="7918" w:type="dxa"/>
            <w:gridSpan w:val="3"/>
            <w:tcBorders>
              <w:top w:val="single" w:color="000000" w:sz="4" w:space="0"/>
              <w:lef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rightChars="0" w:firstLine="421" w:firstLineChars="200"/>
              <w:jc w:val="left"/>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1、产业政策符合性</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color w:val="auto"/>
                <w:kern w:val="0"/>
                <w:sz w:val="21"/>
                <w:szCs w:val="21"/>
              </w:rPr>
            </w:pPr>
            <w:r>
              <w:rPr>
                <w:rFonts w:hint="default" w:ascii="Times New Roman" w:hAnsi="Times New Roman" w:cs="Times New Roman"/>
                <w:color w:val="000000" w:themeColor="text1"/>
                <w:kern w:val="0"/>
                <w:sz w:val="21"/>
                <w:szCs w:val="21"/>
                <w14:textFill>
                  <w14:solidFill>
                    <w14:schemeClr w14:val="tx1"/>
                  </w14:solidFill>
                </w14:textFill>
              </w:rPr>
              <w:t>根据《国民经济行业分类》（GB/T4754-2017），本项目属</w:t>
            </w:r>
            <w:r>
              <w:rPr>
                <w:rFonts w:hint="default" w:ascii="Times New Roman" w:hAnsi="Times New Roman" w:cs="Times New Roman"/>
                <w:b w:val="0"/>
                <w:bCs w:val="0"/>
                <w:color w:val="000000" w:themeColor="text1"/>
                <w:kern w:val="0"/>
                <w:sz w:val="21"/>
                <w:szCs w:val="21"/>
                <w14:textFill>
                  <w14:solidFill>
                    <w14:schemeClr w14:val="tx1"/>
                  </w14:solidFill>
                </w14:textFill>
              </w:rPr>
              <w:t>于紧固件制造C3482，对照国家发展和改革委员会令第29号《产业结构调整指导目录（2019年本）》，本项目</w:t>
            </w:r>
            <w:r>
              <w:rPr>
                <w:rFonts w:hint="default" w:ascii="Times New Roman" w:hAnsi="Times New Roman" w:cs="Times New Roman"/>
                <w:b w:val="0"/>
                <w:bCs w:val="0"/>
                <w:color w:val="000000" w:themeColor="text1"/>
                <w:kern w:val="0"/>
                <w:sz w:val="21"/>
                <w:szCs w:val="21"/>
                <w:lang w:eastAsia="zh-CN"/>
                <w14:textFill>
                  <w14:solidFill>
                    <w14:schemeClr w14:val="tx1"/>
                  </w14:solidFill>
                </w14:textFill>
              </w:rPr>
              <w:t>不</w:t>
            </w:r>
            <w:r>
              <w:rPr>
                <w:rFonts w:hint="default" w:ascii="Times New Roman" w:hAnsi="Times New Roman" w:cs="Times New Roman"/>
                <w:b w:val="0"/>
                <w:bCs w:val="0"/>
                <w:color w:val="000000" w:themeColor="text1"/>
                <w:kern w:val="0"/>
                <w:sz w:val="21"/>
                <w:szCs w:val="21"/>
                <w14:textFill>
                  <w14:solidFill>
                    <w14:schemeClr w14:val="tx1"/>
                  </w14:solidFill>
                </w14:textFill>
              </w:rPr>
              <w:t>属于</w:t>
            </w:r>
            <w:r>
              <w:rPr>
                <w:rFonts w:hint="default" w:ascii="Times New Roman" w:hAnsi="Times New Roman" w:cs="Times New Roman"/>
                <w:b w:val="0"/>
                <w:bCs w:val="0"/>
                <w:color w:val="000000" w:themeColor="text1"/>
                <w:kern w:val="0"/>
                <w:sz w:val="21"/>
                <w:szCs w:val="21"/>
                <w:lang w:eastAsia="zh-CN"/>
                <w14:textFill>
                  <w14:solidFill>
                    <w14:schemeClr w14:val="tx1"/>
                  </w14:solidFill>
                </w14:textFill>
              </w:rPr>
              <w:t>名录中鼓励类、限制及淘汰类项目，属于允许类</w:t>
            </w:r>
            <w:r>
              <w:rPr>
                <w:rFonts w:hint="default" w:ascii="Times New Roman" w:hAnsi="Times New Roman" w:cs="Times New Roman"/>
                <w:color w:val="000000" w:themeColor="text1"/>
                <w:kern w:val="0"/>
                <w:sz w:val="21"/>
                <w:szCs w:val="21"/>
                <w:lang w:eastAsia="zh-CN"/>
                <w14:textFill>
                  <w14:solidFill>
                    <w14:schemeClr w14:val="tx1"/>
                  </w14:solidFill>
                </w14:textFill>
              </w:rPr>
              <w:t>。根据</w:t>
            </w:r>
            <w:r>
              <w:rPr>
                <w:rFonts w:hint="default" w:ascii="Times New Roman" w:hAnsi="Times New Roman" w:cs="Times New Roman"/>
                <w:color w:val="000000" w:themeColor="text1"/>
                <w:kern w:val="0"/>
                <w:sz w:val="21"/>
                <w:szCs w:val="21"/>
                <w14:textFill>
                  <w14:solidFill>
                    <w14:schemeClr w14:val="tx1"/>
                  </w14:solidFill>
                </w14:textFill>
              </w:rPr>
              <w:t>《部分工业行业淘汰落后生产工艺装备和产品指导目录(2010年本)》(工产业[2010]122号)，本项目生产工艺、设备和产品</w:t>
            </w:r>
            <w:r>
              <w:rPr>
                <w:rFonts w:hint="default" w:ascii="Times New Roman" w:hAnsi="Times New Roman" w:cs="Times New Roman"/>
                <w:color w:val="000000" w:themeColor="text1"/>
                <w:kern w:val="0"/>
                <w:sz w:val="21"/>
                <w:szCs w:val="21"/>
                <w:lang w:eastAsia="zh-CN"/>
                <w14:textFill>
                  <w14:solidFill>
                    <w14:schemeClr w14:val="tx1"/>
                  </w14:solidFill>
                </w14:textFill>
              </w:rPr>
              <w:t>均</w:t>
            </w:r>
            <w:r>
              <w:rPr>
                <w:rFonts w:hint="default" w:ascii="Times New Roman" w:hAnsi="Times New Roman" w:cs="Times New Roman"/>
                <w:color w:val="000000" w:themeColor="text1"/>
                <w:kern w:val="0"/>
                <w:sz w:val="21"/>
                <w:szCs w:val="21"/>
                <w14:textFill>
                  <w14:solidFill>
                    <w14:schemeClr w14:val="tx1"/>
                  </w14:solidFill>
                </w14:textFill>
              </w:rPr>
              <w:t>不在淘汰落后生产工艺装备和产品指导目录中</w:t>
            </w:r>
            <w:r>
              <w:rPr>
                <w:rFonts w:hint="default" w:ascii="Times New Roman" w:hAnsi="Times New Roman" w:cs="Times New Roman"/>
                <w:color w:val="000000" w:themeColor="text1"/>
                <w:kern w:val="0"/>
                <w:sz w:val="21"/>
                <w:szCs w:val="21"/>
                <w:lang w:eastAsia="zh-CN"/>
                <w14:textFill>
                  <w14:solidFill>
                    <w14:schemeClr w14:val="tx1"/>
                  </w14:solidFill>
                </w14:textFill>
              </w:rPr>
              <w:t>。且</w:t>
            </w:r>
            <w:r>
              <w:rPr>
                <w:rFonts w:hint="default" w:ascii="Times New Roman" w:hAnsi="Times New Roman" w:cs="Times New Roman"/>
                <w:color w:val="000000" w:themeColor="text1"/>
                <w:kern w:val="0"/>
                <w:sz w:val="21"/>
                <w:szCs w:val="21"/>
                <w14:textFill>
                  <w14:solidFill>
                    <w14:schemeClr w14:val="tx1"/>
                  </w14:solidFill>
                </w14:textFill>
              </w:rPr>
              <w:t>不属于《市场准入负面清单》（20</w:t>
            </w:r>
            <w:r>
              <w:rPr>
                <w:rFonts w:hint="default" w:ascii="Times New Roman" w:hAnsi="Times New Roman" w:cs="Times New Roman"/>
                <w:color w:val="000000" w:themeColor="text1"/>
                <w:kern w:val="0"/>
                <w:sz w:val="21"/>
                <w:szCs w:val="21"/>
                <w:lang w:val="en-US" w:eastAsia="zh-CN"/>
                <w14:textFill>
                  <w14:solidFill>
                    <w14:schemeClr w14:val="tx1"/>
                  </w14:solidFill>
                </w14:textFill>
              </w:rPr>
              <w:t>20</w:t>
            </w:r>
            <w:r>
              <w:rPr>
                <w:rFonts w:hint="default" w:ascii="Times New Roman" w:hAnsi="Times New Roman" w:cs="Times New Roman"/>
                <w:color w:val="000000" w:themeColor="text1"/>
                <w:kern w:val="0"/>
                <w:sz w:val="21"/>
                <w:szCs w:val="21"/>
                <w14:textFill>
                  <w14:solidFill>
                    <w14:schemeClr w14:val="tx1"/>
                  </w14:solidFill>
                </w14:textFill>
              </w:rPr>
              <w:t>年）中禁止和许可类项目，属于市场准入负面清单以外的行</w:t>
            </w:r>
            <w:r>
              <w:rPr>
                <w:rFonts w:hint="default" w:ascii="Times New Roman" w:hAnsi="Times New Roman" w:cs="Times New Roman"/>
                <w:color w:val="auto"/>
                <w:kern w:val="0"/>
                <w:sz w:val="21"/>
                <w:szCs w:val="21"/>
              </w:rPr>
              <w:t>业、领域、业务等，市场主体可依法平等进入。</w:t>
            </w:r>
            <w:r>
              <w:rPr>
                <w:rFonts w:hint="default" w:ascii="Times New Roman" w:hAnsi="Times New Roman" w:cs="Times New Roman"/>
                <w:b/>
                <w:bCs/>
                <w:color w:val="auto"/>
                <w:kern w:val="0"/>
                <w:sz w:val="21"/>
                <w:szCs w:val="21"/>
              </w:rPr>
              <w:t>项目建设符合国家产业政策。</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rPr>
              <w:t>本项目</w:t>
            </w:r>
            <w:r>
              <w:rPr>
                <w:rFonts w:hint="eastAsia" w:ascii="Times New Roman" w:hAnsi="Times New Roman" w:cs="Times New Roman"/>
                <w:color w:val="auto"/>
                <w:kern w:val="0"/>
                <w:sz w:val="21"/>
                <w:szCs w:val="21"/>
                <w:lang w:eastAsia="zh-CN"/>
              </w:rPr>
              <w:t>不</w:t>
            </w:r>
            <w:r>
              <w:rPr>
                <w:rFonts w:hint="default" w:ascii="Times New Roman" w:hAnsi="Times New Roman" w:cs="Times New Roman"/>
                <w:color w:val="auto"/>
                <w:kern w:val="0"/>
                <w:sz w:val="21"/>
                <w:szCs w:val="21"/>
              </w:rPr>
              <w:t>属于《河北省新增限制和淘汰类产业目录(2015年版)》中限制类、淘汰类项目</w:t>
            </w:r>
            <w:r>
              <w:rPr>
                <w:rFonts w:hint="eastAsia" w:ascii="Times New Roman" w:hAnsi="Times New Roman" w:cs="Times New Roman"/>
                <w:color w:val="auto"/>
                <w:kern w:val="0"/>
                <w:sz w:val="21"/>
                <w:szCs w:val="21"/>
                <w:lang w:eastAsia="zh-CN"/>
              </w:rPr>
              <w:t>，且</w:t>
            </w:r>
            <w:r>
              <w:rPr>
                <w:rFonts w:hint="default" w:ascii="Times New Roman" w:hAnsi="Times New Roman" w:cs="Times New Roman"/>
                <w:color w:val="auto"/>
                <w:kern w:val="0"/>
                <w:sz w:val="21"/>
                <w:szCs w:val="21"/>
              </w:rPr>
              <w:t>不属于《魏县禁止投资的项目负面清单（2015年版）》。同时本项目已通过魏县行政审批局备案，其备案编号：</w:t>
            </w:r>
            <w:r>
              <w:rPr>
                <w:rFonts w:hint="eastAsia" w:ascii="Times New Roman" w:hAnsi="Times New Roman" w:cs="Times New Roman"/>
                <w:color w:val="auto"/>
                <w:sz w:val="21"/>
                <w:szCs w:val="21"/>
                <w:lang w:eastAsia="zh-CN"/>
              </w:rPr>
              <w:t>魏投资备案[2021]</w:t>
            </w:r>
            <w:r>
              <w:rPr>
                <w:rFonts w:hint="eastAsia" w:ascii="Times New Roman" w:hAnsi="Times New Roman" w:cs="Times New Roman"/>
                <w:color w:val="auto"/>
                <w:sz w:val="21"/>
                <w:szCs w:val="21"/>
                <w:lang w:val="en-US" w:eastAsia="zh-CN"/>
              </w:rPr>
              <w:t>86</w:t>
            </w:r>
            <w:r>
              <w:rPr>
                <w:rFonts w:hint="eastAsia" w:ascii="Times New Roman" w:hAnsi="Times New Roman" w:cs="Times New Roman"/>
                <w:color w:val="auto"/>
                <w:sz w:val="21"/>
                <w:szCs w:val="21"/>
                <w:lang w:eastAsia="zh-CN"/>
              </w:rPr>
              <w:t>号</w:t>
            </w:r>
            <w:r>
              <w:rPr>
                <w:rFonts w:hint="default" w:ascii="Times New Roman" w:hAnsi="Times New Roman" w:cs="Times New Roman"/>
                <w:color w:val="auto"/>
                <w:kern w:val="0"/>
                <w:sz w:val="21"/>
                <w:szCs w:val="21"/>
                <w:lang w:eastAsia="zh-CN"/>
              </w:rPr>
              <w:t>。</w:t>
            </w:r>
            <w:r>
              <w:rPr>
                <w:rFonts w:hint="default" w:ascii="Times New Roman" w:hAnsi="Times New Roman" w:cs="Times New Roman"/>
                <w:b/>
                <w:bCs/>
                <w:color w:val="auto"/>
                <w:kern w:val="0"/>
                <w:sz w:val="21"/>
                <w:szCs w:val="21"/>
              </w:rPr>
              <w:t>项目建设符合</w:t>
            </w:r>
            <w:r>
              <w:rPr>
                <w:rFonts w:hint="default" w:ascii="Times New Roman" w:hAnsi="Times New Roman" w:cs="Times New Roman"/>
                <w:b/>
                <w:bCs/>
                <w:color w:val="auto"/>
                <w:kern w:val="0"/>
                <w:sz w:val="21"/>
                <w:szCs w:val="21"/>
                <w:lang w:eastAsia="zh-CN"/>
              </w:rPr>
              <w:t>地方</w:t>
            </w:r>
            <w:r>
              <w:rPr>
                <w:rFonts w:hint="default" w:ascii="Times New Roman" w:hAnsi="Times New Roman" w:cs="Times New Roman"/>
                <w:b/>
                <w:bCs/>
                <w:color w:val="auto"/>
                <w:kern w:val="0"/>
                <w:sz w:val="21"/>
                <w:szCs w:val="21"/>
              </w:rPr>
              <w:t>产业政策。</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综上，本项目建设符合国家和地方产业政策要求。</w:t>
            </w:r>
          </w:p>
          <w:p>
            <w:pPr>
              <w:pStyle w:val="34"/>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kern w:val="0"/>
                <w:sz w:val="21"/>
                <w:szCs w:val="21"/>
                <w14:textFill>
                  <w14:solidFill>
                    <w14:schemeClr w14:val="tx1"/>
                  </w14:solidFill>
                </w14:textFill>
              </w:rPr>
              <w:t>“三线一单”符合性分析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根据环境保护部环评[2016]150号《关于以改善环境质量为核心加强环境影响评价管理的通知》要求，逐条分析项目情况如下：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w w:val="100"/>
                <w:sz w:val="21"/>
                <w:lang w:eastAsia="zh-CN"/>
                <w14:textFill>
                  <w14:solidFill>
                    <w14:schemeClr w14:val="tx1"/>
                  </w14:solidFill>
                </w14:textFill>
              </w:rPr>
              <w:t>（</w:t>
            </w:r>
            <w:r>
              <w:rPr>
                <w:rFonts w:hint="default" w:ascii="Times New Roman" w:hAnsi="Times New Roman" w:cs="Times New Roman"/>
                <w:b/>
                <w:bCs/>
                <w:color w:val="000000" w:themeColor="text1"/>
                <w:w w:val="100"/>
                <w:sz w:val="21"/>
                <w:lang w:val="en-US" w:eastAsia="zh-CN"/>
                <w14:textFill>
                  <w14:solidFill>
                    <w14:schemeClr w14:val="tx1"/>
                  </w14:solidFill>
                </w14:textFill>
              </w:rPr>
              <w:t>1</w:t>
            </w:r>
            <w:r>
              <w:rPr>
                <w:rFonts w:hint="default" w:ascii="Times New Roman" w:hAnsi="Times New Roman" w:cs="Times New Roman"/>
                <w:b/>
                <w:bCs/>
                <w:color w:val="000000" w:themeColor="text1"/>
                <w:w w:val="100"/>
                <w:sz w:val="21"/>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p>
            <w:pPr>
              <w:keepNext w:val="0"/>
              <w:keepLines w:val="0"/>
              <w:pageBreakBefore w:val="0"/>
              <w:widowControl w:val="0"/>
              <w:suppressLineNumbers w:val="0"/>
              <w:kinsoku/>
              <w:wordWrap/>
              <w:overflowPunct/>
              <w:topLinePunct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依法在重点生态功能区、生态环境敏感区和脆弱区等区域划定的严格管控边界，是国家和区域生态安全的底线，对于维护生态安全格局、保障生态服务功能、支撑经济社会可持续发展具有重要作用。根据河北省人民政府关于发布《河北省生态保护红线》的通知（冀政字〔2018〕23号），对全省划定了生态保护红线。其中太行山水土保持—生物多样性维护生态保护红线主要分布地包括邯郸市西部山区、河北平原河湖滨岸带生态保护红线主要分布地包括邯郸市东部。根据邯郸市生态保护红线基本划定各县确定不同红线类型，邯郸市生态保护红线主要分布在涉县、武安市、磁县、永年区等17个县(市、区)125个乡(镇、街道)、1075个行政村(社区)，未涉及成安县、肥乡区、广平县。</w:t>
            </w:r>
          </w:p>
          <w:p>
            <w:pPr>
              <w:pStyle w:val="34"/>
              <w:keepNext w:val="0"/>
              <w:keepLines w:val="0"/>
              <w:pageBreakBefore w:val="0"/>
              <w:widowControl w:val="0"/>
              <w:suppressLineNumbers w:val="0"/>
              <w:tabs>
                <w:tab w:val="left" w:pos="531"/>
                <w:tab w:val="center" w:pos="3412"/>
              </w:tabs>
              <w:kinsoku/>
              <w:wordWrap/>
              <w:overflowPunct/>
              <w:topLinePunct w:val="0"/>
              <w:autoSpaceDE w:val="0"/>
              <w:autoSpaceDN w:val="0"/>
              <w:bidi w:val="0"/>
              <w:adjustRightInd/>
              <w:snapToGrid/>
              <w:spacing w:before="0" w:beforeAutospacing="0" w:afterAutospacing="0" w:line="400" w:lineRule="exact"/>
              <w:ind w:left="110" w:leftChars="50" w:right="0" w:rightChars="0" w:firstLine="440" w:firstLineChars="20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cs="Times New Roman"/>
                <w:color w:val="000000"/>
                <w:kern w:val="0"/>
                <w:szCs w:val="21"/>
                <w:lang w:eastAsia="zh-CN"/>
              </w:rPr>
              <w:t>本项目位于魏县经济开发区，</w:t>
            </w:r>
            <w:r>
              <w:rPr>
                <w:rFonts w:hint="default" w:ascii="Times New Roman" w:hAnsi="Times New Roman" w:cs="Times New Roman"/>
                <w:color w:val="000000"/>
                <w:kern w:val="0"/>
                <w:szCs w:val="21"/>
                <w:lang w:val="en-US" w:eastAsia="zh-CN"/>
              </w:rPr>
              <w:t>根据</w:t>
            </w:r>
            <w:r>
              <w:rPr>
                <w:rFonts w:hint="default" w:ascii="Times New Roman" w:hAnsi="Times New Roman" w:cs="Times New Roman"/>
                <w:color w:val="auto"/>
                <w:kern w:val="0"/>
                <w:szCs w:val="21"/>
                <w:lang w:val="en-US" w:eastAsia="zh-CN"/>
              </w:rPr>
              <w:t>邯郸市生态保护红线图（见附图</w:t>
            </w:r>
            <w:r>
              <w:rPr>
                <w:rFonts w:hint="eastAsia" w:ascii="Times New Roman" w:hAnsi="Times New Roman" w:cs="Times New Roman"/>
                <w:color w:val="auto"/>
                <w:kern w:val="0"/>
                <w:szCs w:val="21"/>
                <w:lang w:val="en-US" w:eastAsia="zh-CN"/>
              </w:rPr>
              <w:t>9</w:t>
            </w:r>
            <w:r>
              <w:rPr>
                <w:rFonts w:hint="default" w:ascii="Times New Roman" w:hAnsi="Times New Roman" w:cs="Times New Roman"/>
                <w:color w:val="auto"/>
                <w:kern w:val="0"/>
                <w:szCs w:val="21"/>
                <w:lang w:val="en-US" w:eastAsia="zh-CN"/>
              </w:rPr>
              <w:t>）</w:t>
            </w:r>
            <w:r>
              <w:rPr>
                <w:rFonts w:hint="default" w:ascii="Times New Roman" w:hAnsi="Times New Roman" w:cs="Times New Roman"/>
                <w:color w:val="000000"/>
                <w:kern w:val="0"/>
                <w:szCs w:val="21"/>
                <w:lang w:val="en-US" w:eastAsia="zh-CN"/>
              </w:rPr>
              <w:t>可知，魏县</w:t>
            </w:r>
            <w:r>
              <w:rPr>
                <w:rFonts w:hint="default" w:ascii="Times New Roman" w:hAnsi="Times New Roman" w:cs="Times New Roman"/>
                <w:color w:val="000000"/>
                <w:kern w:val="0"/>
                <w:szCs w:val="21"/>
                <w:lang w:eastAsia="zh-CN"/>
              </w:rPr>
              <w:t>经济开发区位于生态红线范围之外，因此该项目建设符合生态红线要求</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环境质量底线是国家和地方设置的大气、水和土壤环境质量目标，也是改善环境质量的基准线。环评应对照区域环境质量目标，深入分析预测项目建设对环境质量的影响，强化污染防治措施和污染物排放控制要求。</w:t>
            </w:r>
          </w:p>
          <w:p>
            <w:pPr>
              <w:keepNext w:val="0"/>
              <w:keepLines w:val="0"/>
              <w:pageBreakBefore w:val="0"/>
              <w:widowControl w:val="0"/>
              <w:suppressLineNumbers w:val="0"/>
              <w:kinsoku/>
              <w:wordWrap/>
              <w:overflowPunct/>
              <w:topLinePunct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环境质量底线分别为：区域地下水环境质量目标为《地下水质量标准》(GB/T14848-2017)Ⅲ类标准，大气环境质量目标为《环境空气质量标准》(GB3095-2012)中的二级标准，噪声满足《声环境质量标准》（GB3096-2008）</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3</w:t>
            </w:r>
            <w:r>
              <w:rPr>
                <w:rFonts w:hint="default" w:ascii="Times New Roman" w:hAnsi="Times New Roman" w:cs="Times New Roman"/>
                <w:b w:val="0"/>
                <w:bCs w:val="0"/>
                <w:color w:val="000000" w:themeColor="text1"/>
                <w:sz w:val="21"/>
                <w:szCs w:val="21"/>
                <w14:textFill>
                  <w14:solidFill>
                    <w14:schemeClr w14:val="tx1"/>
                  </w14:solidFill>
                </w14:textFill>
              </w:rPr>
              <w:t>类区域要求。</w:t>
            </w:r>
          </w:p>
          <w:p>
            <w:pPr>
              <w:pStyle w:val="34"/>
              <w:keepNext w:val="0"/>
              <w:keepLines w:val="0"/>
              <w:pageBreakBefore w:val="0"/>
              <w:widowControl w:val="0"/>
              <w:suppressLineNumbers w:val="0"/>
              <w:tabs>
                <w:tab w:val="left" w:pos="531"/>
                <w:tab w:val="center" w:pos="3412"/>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val="0"/>
                <w:bCs w:val="0"/>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14:textFill>
                  <w14:solidFill>
                    <w14:schemeClr w14:val="tx1"/>
                  </w14:solidFill>
                </w14:textFill>
              </w:rPr>
              <w:t>根据邯郸市环境质量公报，项目所在区域大气环境为不达标区，</w:t>
            </w:r>
            <w:r>
              <w:rPr>
                <w:rFonts w:hint="default" w:ascii="Times New Roman" w:hAnsi="Times New Roman" w:cs="Times New Roman"/>
                <w:color w:val="000000" w:themeColor="text1"/>
                <w:kern w:val="0"/>
                <w:szCs w:val="21"/>
                <w:lang w:val="en-US" w:eastAsia="zh-CN"/>
                <w14:textFill>
                  <w14:solidFill>
                    <w14:schemeClr w14:val="tx1"/>
                  </w14:solidFill>
                </w14:textFill>
              </w:rPr>
              <w:t>不达标因子为PM</w:t>
            </w:r>
            <w:r>
              <w:rPr>
                <w:rFonts w:hint="default" w:ascii="Times New Roman" w:hAnsi="Times New Roman" w:cs="Times New Roman"/>
                <w:color w:val="000000" w:themeColor="text1"/>
                <w:kern w:val="0"/>
                <w:szCs w:val="21"/>
                <w:vertAlign w:val="subscript"/>
                <w:lang w:val="en-US" w:eastAsia="zh-CN"/>
                <w14:textFill>
                  <w14:solidFill>
                    <w14:schemeClr w14:val="tx1"/>
                  </w14:solidFill>
                </w14:textFill>
              </w:rPr>
              <w:t>10</w:t>
            </w:r>
            <w:r>
              <w:rPr>
                <w:rFonts w:hint="default" w:ascii="Times New Roman" w:hAnsi="Times New Roman" w:cs="Times New Roman"/>
                <w:color w:val="000000" w:themeColor="text1"/>
                <w:kern w:val="0"/>
                <w:szCs w:val="21"/>
                <w:lang w:val="en-US" w:eastAsia="zh-CN"/>
                <w14:textFill>
                  <w14:solidFill>
                    <w14:schemeClr w14:val="tx1"/>
                  </w14:solidFill>
                </w14:textFill>
              </w:rPr>
              <w:t>、PM</w:t>
            </w:r>
            <w:r>
              <w:rPr>
                <w:rFonts w:hint="default" w:ascii="Times New Roman" w:hAnsi="Times New Roman" w:cs="Times New Roman"/>
                <w:color w:val="000000" w:themeColor="text1"/>
                <w:kern w:val="0"/>
                <w:szCs w:val="21"/>
                <w:vertAlign w:val="subscript"/>
                <w:lang w:val="en-US" w:eastAsia="zh-CN"/>
                <w14:textFill>
                  <w14:solidFill>
                    <w14:schemeClr w14:val="tx1"/>
                  </w14:solidFill>
                </w14:textFill>
              </w:rPr>
              <w:t>2.5</w:t>
            </w:r>
            <w:r>
              <w:rPr>
                <w:rFonts w:hint="default" w:ascii="Times New Roman" w:hAnsi="Times New Roman" w:cs="Times New Roman"/>
                <w:color w:val="000000" w:themeColor="text1"/>
                <w:kern w:val="0"/>
                <w:szCs w:val="21"/>
                <w:lang w:val="en-US" w:eastAsia="zh-CN"/>
                <w14:textFill>
                  <w14:solidFill>
                    <w14:schemeClr w14:val="tx1"/>
                  </w14:solidFill>
                </w14:textFill>
              </w:rPr>
              <w:t>、O</w:t>
            </w:r>
            <w:r>
              <w:rPr>
                <w:rFonts w:hint="default" w:ascii="Times New Roman" w:hAnsi="Times New Roman" w:cs="Times New Roman"/>
                <w:color w:val="000000" w:themeColor="text1"/>
                <w:kern w:val="0"/>
                <w:szCs w:val="21"/>
                <w:vertAlign w:val="subscript"/>
                <w:lang w:val="en-US" w:eastAsia="zh-CN"/>
                <w14:textFill>
                  <w14:solidFill>
                    <w14:schemeClr w14:val="tx1"/>
                  </w14:solidFill>
                </w14:textFill>
              </w:rPr>
              <w:t>3</w:t>
            </w:r>
            <w:r>
              <w:rPr>
                <w:rFonts w:hint="default" w:ascii="Times New Roman" w:hAnsi="Times New Roman" w:cs="Times New Roman"/>
                <w:color w:val="000000" w:themeColor="text1"/>
                <w:kern w:val="0"/>
                <w:szCs w:val="21"/>
                <w:lang w:val="en-US" w:eastAsia="zh-CN"/>
                <w14:textFill>
                  <w14:solidFill>
                    <w14:schemeClr w14:val="tx1"/>
                  </w14:solidFill>
                </w14:textFill>
              </w:rPr>
              <w:t>。超标与本地区内工业企业数量较多及气候条件因素有关，造成这一现象主要原因是本地区处于工业开发强度较高、农业活动频繁的地区，易形成颗粒物积聚和飘移，导致环境质量差。随着邯郸市大气污染深度治理工程的实施，环境空气质量能够得到逐步改善。经预测，项目建成后污染物均能达标排放，不会引起项目所在地环境现状显著恶化，不会改变项目所在地现有环境功能，项目建设符合环境质量底线要求</w:t>
            </w:r>
            <w:r>
              <w:rPr>
                <w:rFonts w:hint="default" w:ascii="Times New Roman" w:hAnsi="Times New Roman" w:eastAsia="宋体" w:cs="Times New Roman"/>
                <w:b w:val="0"/>
                <w:bCs w:val="0"/>
                <w:color w:val="000000" w:themeColor="text1"/>
                <w:kern w:val="0"/>
                <w:sz w:val="21"/>
                <w:szCs w:val="21"/>
                <w:highlight w:val="none"/>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w w:val="100"/>
                <w:sz w:val="21"/>
                <w:szCs w:val="21"/>
                <w:lang w:eastAsia="zh-CN"/>
                <w14:textFill>
                  <w14:solidFill>
                    <w14:schemeClr w14:val="tx1"/>
                  </w14:solidFill>
                </w14:textFill>
              </w:rPr>
              <w:t>（</w:t>
            </w:r>
            <w:r>
              <w:rPr>
                <w:rFonts w:hint="default" w:ascii="Times New Roman" w:hAnsi="Times New Roman" w:cs="Times New Roman"/>
                <w:b/>
                <w:bCs/>
                <w:color w:val="000000" w:themeColor="text1"/>
                <w:w w:val="100"/>
                <w:sz w:val="21"/>
                <w:szCs w:val="21"/>
                <w:lang w:val="en-US" w:eastAsia="zh-CN"/>
                <w14:textFill>
                  <w14:solidFill>
                    <w14:schemeClr w14:val="tx1"/>
                  </w14:solidFill>
                </w14:textFill>
              </w:rPr>
              <w:t>3</w:t>
            </w:r>
            <w:r>
              <w:rPr>
                <w:rFonts w:hint="default" w:ascii="Times New Roman" w:hAnsi="Times New Roman" w:cs="Times New Roman"/>
                <w:b/>
                <w:bCs/>
                <w:color w:val="000000" w:themeColor="text1"/>
                <w:w w:val="100"/>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资源是环境的载体，资源利用上线是各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40" w:firstLineChars="200"/>
              <w:jc w:val="both"/>
              <w:textAlignment w:val="auto"/>
              <w:outlineLvl w:val="9"/>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cs="Times New Roman"/>
                <w:color w:val="000000"/>
                <w:kern w:val="0"/>
                <w:szCs w:val="21"/>
                <w:lang w:val="en-US" w:eastAsia="zh-CN"/>
              </w:rPr>
              <w:t>项目用水由魏县经济开发区供水管网供给，项目用电由魏县经济开发区供电电网提供。本项目消耗适量的电资源、水资源和土地资源，项目资源消耗量相对区域资源利用总量较小，所在区域原辅</w:t>
            </w:r>
            <w:r>
              <w:rPr>
                <w:rFonts w:hint="default" w:ascii="Times New Roman" w:hAnsi="Times New Roman" w:cs="Times New Roman"/>
                <w:color w:val="000000"/>
                <w:kern w:val="0"/>
                <w:szCs w:val="21"/>
                <w:lang w:eastAsia="zh-CN"/>
              </w:rPr>
              <w:t>料、水、电供应充足，生产过程尽可能做到合理利用和节约能耗，最大限度地减少物耗、能耗，不会突破资源利用上线</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cs="Times New Roman"/>
                <w:b/>
                <w:bCs/>
                <w:color w:val="000000" w:themeColor="text1"/>
                <w:sz w:val="21"/>
                <w:szCs w:val="21"/>
                <w:lang w:val="en-US" w:eastAsia="zh-CN"/>
                <w14:textFill>
                  <w14:solidFill>
                    <w14:schemeClr w14:val="tx1"/>
                  </w14:solidFill>
                </w14:textFill>
              </w:rPr>
              <w:t>4</w:t>
            </w:r>
            <w:r>
              <w:rPr>
                <w:rFonts w:hint="default"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环境准入负面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firstLine="440" w:firstLineChars="200"/>
              <w:jc w:val="left"/>
              <w:textAlignment w:val="auto"/>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eastAsia="zh-CN"/>
              </w:rPr>
              <w:t>根据园区规划环评，对于达不到进区企业要求的建设项目不支持进入。</w:t>
            </w:r>
            <w:r>
              <w:rPr>
                <w:rFonts w:hint="default" w:ascii="Times New Roman" w:hAnsi="Times New Roman" w:cs="Times New Roman"/>
                <w:color w:val="000000"/>
                <w:kern w:val="0"/>
                <w:szCs w:val="21"/>
                <w:lang w:val="en-US" w:eastAsia="zh-CN"/>
              </w:rPr>
              <w:t>环境准入负面清单对照详见下表。</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jc w:val="center"/>
              <w:textAlignment w:val="auto"/>
              <w:rPr>
                <w:rFonts w:hint="default" w:ascii="Times New Roman" w:hAnsi="Times New Roman" w:cs="Times New Roman"/>
                <w:b/>
                <w:bCs/>
                <w:color w:val="000000"/>
                <w:kern w:val="0"/>
                <w:szCs w:val="21"/>
                <w:lang w:val="en-US" w:eastAsia="zh-CN"/>
              </w:rPr>
            </w:pPr>
            <w:r>
              <w:rPr>
                <w:rFonts w:hint="default" w:ascii="Times New Roman" w:hAnsi="Times New Roman" w:cs="Times New Roman"/>
                <w:b/>
                <w:bCs/>
                <w:color w:val="000000"/>
                <w:kern w:val="0"/>
                <w:szCs w:val="21"/>
                <w:lang w:val="en-US" w:eastAsia="zh-CN"/>
              </w:rPr>
              <w:t>表1.</w:t>
            </w:r>
            <w:r>
              <w:rPr>
                <w:rFonts w:hint="eastAsia" w:ascii="Times New Roman" w:hAnsi="Times New Roman" w:cs="Times New Roman"/>
                <w:b/>
                <w:bCs/>
                <w:color w:val="000000"/>
                <w:kern w:val="0"/>
                <w:szCs w:val="21"/>
                <w:lang w:val="en-US" w:eastAsia="zh-CN"/>
              </w:rPr>
              <w:t>1</w:t>
            </w:r>
            <w:r>
              <w:rPr>
                <w:rFonts w:hint="default" w:ascii="Times New Roman" w:hAnsi="Times New Roman" w:cs="Times New Roman"/>
                <w:b/>
                <w:bCs/>
                <w:color w:val="000000"/>
                <w:kern w:val="0"/>
                <w:szCs w:val="21"/>
                <w:lang w:val="en-US" w:eastAsia="zh-CN"/>
              </w:rPr>
              <w:t xml:space="preserve"> 环境准入负面清单对照</w:t>
            </w:r>
          </w:p>
          <w:tbl>
            <w:tblPr>
              <w:tblStyle w:val="24"/>
              <w:tblW w:w="7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6324"/>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000000"/>
                      <w:kern w:val="0"/>
                      <w:sz w:val="21"/>
                      <w:szCs w:val="21"/>
                      <w:lang w:val="en-US" w:eastAsia="zh-CN"/>
                    </w:rPr>
                  </w:pPr>
                  <w:r>
                    <w:rPr>
                      <w:rFonts w:hint="default" w:ascii="Times New Roman" w:hAnsi="Times New Roman" w:cs="Times New Roman"/>
                      <w:b/>
                      <w:bCs/>
                      <w:color w:val="000000"/>
                      <w:kern w:val="0"/>
                      <w:sz w:val="21"/>
                      <w:szCs w:val="21"/>
                      <w:lang w:val="en-US" w:eastAsia="zh-CN"/>
                    </w:rPr>
                    <w:t>序号</w:t>
                  </w:r>
                </w:p>
              </w:tc>
              <w:tc>
                <w:tcPr>
                  <w:tcW w:w="632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000000"/>
                      <w:kern w:val="0"/>
                      <w:sz w:val="21"/>
                      <w:szCs w:val="21"/>
                      <w:lang w:val="en-US" w:eastAsia="zh-CN"/>
                    </w:rPr>
                  </w:pPr>
                  <w:r>
                    <w:rPr>
                      <w:rFonts w:hint="default" w:ascii="Times New Roman" w:hAnsi="Times New Roman" w:cs="Times New Roman"/>
                      <w:b/>
                      <w:bCs/>
                      <w:color w:val="000000"/>
                      <w:kern w:val="0"/>
                      <w:sz w:val="21"/>
                      <w:szCs w:val="21"/>
                      <w:lang w:val="en-US" w:eastAsia="zh-CN"/>
                    </w:rPr>
                    <w:t>法律、法规、政策文件等</w:t>
                  </w:r>
                </w:p>
              </w:tc>
              <w:tc>
                <w:tcPr>
                  <w:tcW w:w="85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000000"/>
                      <w:kern w:val="0"/>
                      <w:sz w:val="21"/>
                      <w:szCs w:val="21"/>
                      <w:lang w:val="en-US" w:eastAsia="zh-CN"/>
                    </w:rPr>
                  </w:pPr>
                  <w:r>
                    <w:rPr>
                      <w:rFonts w:hint="default" w:ascii="Times New Roman" w:hAnsi="Times New Roman" w:cs="Times New Roman"/>
                      <w:b/>
                      <w:bCs/>
                      <w:color w:val="000000"/>
                      <w:kern w:val="0"/>
                      <w:sz w:val="21"/>
                      <w:szCs w:val="21"/>
                      <w:lang w:val="en-US" w:eastAsia="zh-CN"/>
                    </w:rPr>
                    <w:t>是否属于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1</w:t>
                  </w:r>
                </w:p>
              </w:tc>
              <w:tc>
                <w:tcPr>
                  <w:tcW w:w="632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不符合经济开发区产业定位、污染排放较大的行业。</w:t>
                  </w:r>
                </w:p>
              </w:tc>
              <w:tc>
                <w:tcPr>
                  <w:tcW w:w="85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2</w:t>
                  </w:r>
                </w:p>
              </w:tc>
              <w:tc>
                <w:tcPr>
                  <w:tcW w:w="632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高水耗、高物耗、高能耗的项目。</w:t>
                  </w:r>
                </w:p>
              </w:tc>
              <w:tc>
                <w:tcPr>
                  <w:tcW w:w="85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w:t>
                  </w:r>
                </w:p>
              </w:tc>
              <w:tc>
                <w:tcPr>
                  <w:tcW w:w="632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废水含难降解的有机污染物、“三致”污染物</w:t>
                  </w:r>
                  <w:r>
                    <w:rPr>
                      <w:rFonts w:hint="eastAsia" w:ascii="Times New Roman" w:hAnsi="Times New Roman" w:cs="Times New Roman"/>
                      <w:color w:val="000000"/>
                      <w:kern w:val="0"/>
                      <w:sz w:val="21"/>
                      <w:szCs w:val="21"/>
                      <w:lang w:val="en-US" w:eastAsia="zh-CN"/>
                    </w:rPr>
                    <w:t>及</w:t>
                  </w:r>
                  <w:r>
                    <w:rPr>
                      <w:rFonts w:hint="default" w:ascii="Times New Roman" w:hAnsi="Times New Roman" w:cs="Times New Roman"/>
                      <w:color w:val="000000"/>
                      <w:kern w:val="0"/>
                      <w:sz w:val="21"/>
                      <w:szCs w:val="21"/>
                      <w:lang w:val="en-US" w:eastAsia="zh-CN"/>
                    </w:rPr>
                    <w:t>盐份含量较高的项目；废水经预处理达不到污水处理厂接管标准的项目。</w:t>
                  </w:r>
                </w:p>
              </w:tc>
              <w:tc>
                <w:tcPr>
                  <w:tcW w:w="85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4</w:t>
                  </w:r>
                </w:p>
              </w:tc>
              <w:tc>
                <w:tcPr>
                  <w:tcW w:w="632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污染严重的项目禁止入区，高耗水项目禁止入区。</w:t>
                  </w:r>
                </w:p>
              </w:tc>
              <w:tc>
                <w:tcPr>
                  <w:tcW w:w="85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5</w:t>
                  </w:r>
                </w:p>
              </w:tc>
              <w:tc>
                <w:tcPr>
                  <w:tcW w:w="632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工艺废气中含有难处理的、有毒有害物质的项目。</w:t>
                  </w:r>
                </w:p>
              </w:tc>
              <w:tc>
                <w:tcPr>
                  <w:tcW w:w="85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6</w:t>
                  </w:r>
                </w:p>
              </w:tc>
              <w:tc>
                <w:tcPr>
                  <w:tcW w:w="632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采用落后的生产工艺或设备，不符合国家相关产业政策的项目。</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这类项目包括：①国际上和国家各部门禁止或准备禁止生产的项目、明令淘汰项目；②生产方式落后、高能耗、严重浪费资源和污染资源的项目；③污染严重，破坏自然生态和损害人体健康又无治理技术或难以治理的项目；④严禁引进不符合经济规模要求，经济效益差，污染严重的“十五小”企业。</w:t>
                  </w:r>
                </w:p>
              </w:tc>
              <w:tc>
                <w:tcPr>
                  <w:tcW w:w="85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不属于</w:t>
                  </w:r>
                </w:p>
              </w:tc>
            </w:tr>
          </w:tbl>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firstLine="440" w:firstLineChars="200"/>
              <w:jc w:val="left"/>
              <w:textAlignment w:val="auto"/>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由上表可知，本项目不属于园区负面清单参考目录中禁止入园的行业。</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firstLine="440" w:firstLineChars="200"/>
              <w:jc w:val="left"/>
              <w:textAlignment w:val="auto"/>
              <w:rPr>
                <w:rFonts w:hint="default" w:ascii="Times New Roman" w:hAnsi="Times New Roman" w:cs="Times New Roman"/>
                <w:color w:val="000000"/>
                <w:kern w:val="0"/>
                <w:szCs w:val="21"/>
                <w:lang w:eastAsia="zh-CN"/>
              </w:rPr>
            </w:pPr>
            <w:r>
              <w:rPr>
                <w:rFonts w:hint="default" w:ascii="Times New Roman" w:hAnsi="Times New Roman" w:cs="Times New Roman"/>
                <w:color w:val="000000"/>
                <w:kern w:val="0"/>
                <w:szCs w:val="21"/>
                <w:lang w:val="en-US" w:eastAsia="zh-CN"/>
              </w:rPr>
              <w:t>综上所述，建设项目符合“三线一单”要求</w:t>
            </w:r>
            <w:r>
              <w:rPr>
                <w:rFonts w:hint="default" w:ascii="Times New Roman" w:hAnsi="Times New Roman" w:cs="Times New Roman"/>
                <w:color w:val="000000"/>
                <w:kern w:val="0"/>
                <w:szCs w:val="21"/>
                <w:lang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400" w:lineRule="exact"/>
              <w:ind w:firstLine="441" w:firstLineChars="200"/>
              <w:jc w:val="left"/>
              <w:textAlignment w:val="auto"/>
              <w:rPr>
                <w:rFonts w:hint="default" w:ascii="Times New Roman" w:hAnsi="Times New Roman" w:cs="Times New Roman"/>
                <w:b/>
                <w:bCs/>
                <w:color w:val="000000" w:themeColor="text1"/>
                <w:kern w:val="0"/>
                <w:szCs w:val="21"/>
                <w:lang w:val="en-US" w:eastAsia="zh-CN"/>
                <w14:textFill>
                  <w14:solidFill>
                    <w14:schemeClr w14:val="tx1"/>
                  </w14:solidFill>
                </w14:textFill>
              </w:rPr>
            </w:pPr>
            <w:r>
              <w:rPr>
                <w:rFonts w:hint="default" w:ascii="Times New Roman" w:hAnsi="Times New Roman" w:cs="Times New Roman"/>
                <w:b/>
                <w:bCs/>
                <w:color w:val="000000" w:themeColor="text1"/>
                <w:kern w:val="0"/>
                <w:szCs w:val="21"/>
                <w:lang w:val="en-US" w:eastAsia="zh-CN"/>
                <w14:textFill>
                  <w14:solidFill>
                    <w14:schemeClr w14:val="tx1"/>
                  </w14:solidFill>
                </w14:textFill>
              </w:rPr>
              <w:t>3、《邯郸市“三线一单”生态环境分区管控准入清单》符合性分析</w:t>
            </w: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40" w:firstLineChars="200"/>
              <w:jc w:val="both"/>
              <w:textAlignment w:val="auto"/>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根据邯郸市区域空间生态环境评价暨“三线一单”编制工作协调小组办公室 2021年6月29日印发的《邯郸市“三线一单”生态环境分区管控准入清单》，本项目位于河北省邯郸市魏县经济开发区。所在单元类别为重点管控单元，环境要素类别为</w:t>
            </w:r>
            <w:r>
              <w:rPr>
                <w:rFonts w:hint="default" w:ascii="Times New Roman" w:hAnsi="Times New Roman" w:eastAsia="宋体" w:cs="Times New Roman"/>
                <w:color w:val="auto"/>
                <w:spacing w:val="0"/>
                <w:sz w:val="21"/>
                <w:szCs w:val="21"/>
              </w:rPr>
              <w:t>大气环境高排放重点管控区、水环境工业污染重点管控区、魏县经济开发区、高污染燃料禁燃区</w:t>
            </w:r>
            <w:r>
              <w:rPr>
                <w:rFonts w:hint="eastAsia" w:ascii="Times New Roman" w:hAnsi="Times New Roman" w:eastAsia="宋体" w:cs="Times New Roman"/>
                <w:color w:val="auto"/>
                <w:kern w:val="0"/>
                <w:szCs w:val="21"/>
                <w:lang w:val="en-US" w:eastAsia="zh-CN"/>
              </w:rPr>
              <w:t>，</w:t>
            </w:r>
            <w:r>
              <w:rPr>
                <w:rFonts w:hint="default" w:ascii="Times New Roman" w:hAnsi="Times New Roman" w:cs="Times New Roman"/>
                <w:b w:val="0"/>
                <w:bCs w:val="0"/>
                <w:color w:val="auto"/>
                <w:kern w:val="2"/>
                <w:sz w:val="21"/>
                <w:szCs w:val="21"/>
                <w:lang w:val="en-US" w:eastAsia="zh-CN"/>
              </w:rPr>
              <w:t>邯郸市环境管控单元图见附图1</w:t>
            </w:r>
            <w:r>
              <w:rPr>
                <w:rFonts w:hint="eastAsia" w:ascii="Times New Roman" w:hAnsi="Times New Roman" w:cs="Times New Roman"/>
                <w:b w:val="0"/>
                <w:bCs w:val="0"/>
                <w:color w:val="auto"/>
                <w:kern w:val="2"/>
                <w:sz w:val="21"/>
                <w:szCs w:val="21"/>
                <w:lang w:val="en-US" w:eastAsia="zh-CN"/>
              </w:rPr>
              <w:t>0，</w:t>
            </w:r>
            <w:r>
              <w:rPr>
                <w:rFonts w:hint="eastAsia" w:ascii="Times New Roman" w:hAnsi="Times New Roman" w:eastAsia="宋体" w:cs="Times New Roman"/>
                <w:color w:val="auto"/>
                <w:kern w:val="0"/>
                <w:szCs w:val="21"/>
                <w:lang w:val="en-US" w:eastAsia="zh-CN"/>
              </w:rPr>
              <w:t>魏县生态环境准入清单如下：</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Autospacing="0" w:afterAutospacing="0" w:line="400" w:lineRule="exact"/>
              <w:jc w:val="center"/>
              <w:textAlignment w:val="auto"/>
              <w:rPr>
                <w:rFonts w:hint="default" w:ascii="Times New Roman" w:hAnsi="Times New Roman" w:cs="Times New Roman"/>
                <w:b/>
                <w:bCs/>
                <w:color w:val="auto"/>
                <w:kern w:val="0"/>
                <w:szCs w:val="21"/>
                <w:lang w:eastAsia="zh-CN"/>
              </w:rPr>
            </w:pPr>
            <w:r>
              <w:rPr>
                <w:rFonts w:hint="default" w:ascii="Times New Roman" w:hAnsi="Times New Roman" w:cs="Times New Roman"/>
                <w:b/>
                <w:bCs/>
                <w:color w:val="auto"/>
                <w:kern w:val="0"/>
                <w:szCs w:val="21"/>
                <w:lang w:val="en-US" w:eastAsia="zh-CN"/>
              </w:rPr>
              <w:t>表1.</w:t>
            </w:r>
            <w:r>
              <w:rPr>
                <w:rFonts w:hint="eastAsia" w:ascii="Times New Roman" w:hAnsi="Times New Roman" w:cs="Times New Roman"/>
                <w:b/>
                <w:bCs/>
                <w:color w:val="auto"/>
                <w:kern w:val="0"/>
                <w:szCs w:val="21"/>
                <w:lang w:val="en-US" w:eastAsia="zh-CN"/>
              </w:rPr>
              <w:t>2</w:t>
            </w:r>
            <w:r>
              <w:rPr>
                <w:rFonts w:hint="default" w:ascii="Times New Roman" w:hAnsi="Times New Roman" w:cs="Times New Roman"/>
                <w:b/>
                <w:bCs/>
                <w:color w:val="auto"/>
                <w:kern w:val="0"/>
                <w:szCs w:val="21"/>
                <w:lang w:val="en-US" w:eastAsia="zh-CN"/>
              </w:rPr>
              <w:t xml:space="preserve"> 魏县生态环境准入清单</w:t>
            </w:r>
          </w:p>
          <w:tbl>
            <w:tblPr>
              <w:tblStyle w:val="23"/>
              <w:tblW w:w="7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3"/>
              <w:gridCol w:w="333"/>
              <w:gridCol w:w="461"/>
              <w:gridCol w:w="495"/>
              <w:gridCol w:w="711"/>
              <w:gridCol w:w="645"/>
              <w:gridCol w:w="3631"/>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noWrap w:val="0"/>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编号</w:t>
                  </w:r>
                </w:p>
              </w:tc>
              <w:tc>
                <w:tcPr>
                  <w:tcW w:w="333"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区县</w:t>
                  </w:r>
                </w:p>
              </w:tc>
              <w:tc>
                <w:tcPr>
                  <w:tcW w:w="461"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涉及乡镇</w:t>
                  </w:r>
                </w:p>
              </w:tc>
              <w:tc>
                <w:tcPr>
                  <w:tcW w:w="495"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单位类别</w:t>
                  </w:r>
                </w:p>
              </w:tc>
              <w:tc>
                <w:tcPr>
                  <w:tcW w:w="711"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环境要素类别</w:t>
                  </w:r>
                </w:p>
              </w:tc>
              <w:tc>
                <w:tcPr>
                  <w:tcW w:w="645"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维度</w:t>
                  </w:r>
                </w:p>
              </w:tc>
              <w:tc>
                <w:tcPr>
                  <w:tcW w:w="3631"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管控措施</w:t>
                  </w:r>
                </w:p>
              </w:tc>
              <w:tc>
                <w:tcPr>
                  <w:tcW w:w="1108"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ZH1304342013</w:t>
                  </w:r>
                  <w:r>
                    <w:rPr>
                      <w:rFonts w:hint="default" w:ascii="Times New Roman" w:hAnsi="Times New Roman" w:eastAsia="宋体" w:cs="Times New Roman"/>
                      <w:color w:val="auto"/>
                      <w:spacing w:val="0"/>
                      <w:w w:val="100"/>
                      <w:sz w:val="21"/>
                      <w:szCs w:val="21"/>
                    </w:rPr>
                    <w:t>5</w:t>
                  </w:r>
                </w:p>
              </w:tc>
              <w:tc>
                <w:tcPr>
                  <w:tcW w:w="333"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魏县</w:t>
                  </w:r>
                </w:p>
              </w:tc>
              <w:tc>
                <w:tcPr>
                  <w:tcW w:w="461"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魏城镇、德政镇、</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东代固镇、沙口集乡</w:t>
                  </w:r>
                </w:p>
              </w:tc>
              <w:tc>
                <w:tcPr>
                  <w:tcW w:w="495"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重</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点</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管</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控</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单</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元</w:t>
                  </w:r>
                </w:p>
              </w:tc>
              <w:tc>
                <w:tcPr>
                  <w:tcW w:w="711"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大气环境高排放重点管控区、水环境工业污染重点管控区、魏县经济开发区、高污染燃料禁燃区</w:t>
                  </w:r>
                </w:p>
              </w:tc>
              <w:tc>
                <w:tcPr>
                  <w:tcW w:w="6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空间</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布局</w:t>
                  </w:r>
                </w:p>
              </w:tc>
              <w:tc>
                <w:tcPr>
                  <w:tcW w:w="3631"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1.不符合经济开发区产业定位、污染物排放较大的行业；高水耗、高物耗、高能耗的项目；废水含难降解的有机污染物、“三致”污染物</w:t>
                  </w:r>
                  <w:r>
                    <w:rPr>
                      <w:rFonts w:hint="eastAsia" w:ascii="Times New Roman" w:hAnsi="Times New Roman" w:cs="Times New Roman"/>
                      <w:color w:val="auto"/>
                      <w:spacing w:val="0"/>
                      <w:sz w:val="21"/>
                      <w:szCs w:val="21"/>
                      <w:lang w:eastAsia="zh-CN"/>
                    </w:rPr>
                    <w:t>及</w:t>
                  </w:r>
                  <w:r>
                    <w:rPr>
                      <w:rFonts w:hint="default" w:ascii="Times New Roman" w:hAnsi="Times New Roman" w:eastAsia="宋体" w:cs="Times New Roman"/>
                      <w:color w:val="auto"/>
                      <w:spacing w:val="0"/>
                      <w:sz w:val="21"/>
                      <w:szCs w:val="21"/>
                    </w:rPr>
                    <w:t>盐份含量较高的项目；废水经预处理达不到污水处理厂接管标准的项目；污染严重的项目；高耗水项目；工艺废气中含有难处理的、有毒有害物质的项目；采用落后的生产工艺或设备，不符合国家相关产业政策的项目禁止入区。2.满足《河北省大运河文化保护传承利用实施规划-生态环境保护修复专项规划》《河北省大运河文化保护传承利用生态环境保护修复专项规划实施方案》中相应要求。</w:t>
                  </w:r>
                </w:p>
              </w:tc>
              <w:tc>
                <w:tcPr>
                  <w:tcW w:w="1108" w:type="dxa"/>
                  <w:noWrap w:val="0"/>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kern w:val="2"/>
                      <w:sz w:val="21"/>
                      <w:szCs w:val="21"/>
                      <w:lang w:val="zh-CN" w:eastAsia="zh-CN" w:bidi="zh-CN"/>
                    </w:rPr>
                    <w:t>符合园区产业定位；不属于三高项目；无生产废水产生；不产生难处理、有毒有害物质；符合产业政策及相关文件要求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33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46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49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71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6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污染</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物排</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放管</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控</w:t>
                  </w:r>
                </w:p>
              </w:tc>
              <w:tc>
                <w:tcPr>
                  <w:tcW w:w="3631"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1.入园企业污染物排放满足各污染物排放标准特别排放限值要求。2.开发区内锅炉污染物排放满足《锅炉大气污染物排放标准》（DB13/5161-2020）相应排放限值要求。3.涉VOCs排放工业企业污染物排放满足《工业企业挥发性有机物排放控制标准》（DB13/2322-2016）及《挥发性有机物无组织排放控制标准》（GB37822-2019）相应排放限值要求。4.电镀废水经电镀小区污水处理站集中处理深度处理后，全部回用。</w:t>
                  </w:r>
                </w:p>
              </w:tc>
              <w:tc>
                <w:tcPr>
                  <w:tcW w:w="1108" w:type="dxa"/>
                  <w:noWrap w:val="0"/>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kern w:val="2"/>
                      <w:sz w:val="21"/>
                      <w:szCs w:val="21"/>
                      <w:lang w:val="zh-CN" w:eastAsia="zh-CN" w:bidi="zh-CN"/>
                    </w:rPr>
                    <w:t>本项目产生的污染物</w:t>
                  </w:r>
                  <w:r>
                    <w:rPr>
                      <w:rFonts w:hint="default" w:ascii="Times New Roman" w:hAnsi="Times New Roman" w:eastAsia="宋体" w:cs="Times New Roman"/>
                      <w:color w:val="auto"/>
                      <w:spacing w:val="0"/>
                      <w:kern w:val="2"/>
                      <w:sz w:val="21"/>
                      <w:szCs w:val="21"/>
                      <w:lang w:val="en-US" w:eastAsia="zh-CN" w:bidi="zh-CN"/>
                    </w:rPr>
                    <w:t>(</w:t>
                  </w:r>
                  <w:r>
                    <w:rPr>
                      <w:rFonts w:hint="eastAsia" w:ascii="Times New Roman" w:hAnsi="Times New Roman" w:cs="Times New Roman"/>
                      <w:color w:val="auto"/>
                      <w:spacing w:val="0"/>
                      <w:kern w:val="2"/>
                      <w:sz w:val="21"/>
                      <w:szCs w:val="21"/>
                      <w:lang w:val="en-US" w:eastAsia="zh-CN" w:bidi="zh-CN"/>
                    </w:rPr>
                    <w:t>油雾</w:t>
                  </w:r>
                  <w:r>
                    <w:rPr>
                      <w:rFonts w:hint="default" w:ascii="Times New Roman" w:hAnsi="Times New Roman" w:eastAsia="宋体" w:cs="Times New Roman"/>
                      <w:color w:val="auto"/>
                      <w:spacing w:val="0"/>
                      <w:kern w:val="2"/>
                      <w:sz w:val="21"/>
                      <w:szCs w:val="21"/>
                      <w:lang w:val="en-US" w:eastAsia="zh-CN" w:bidi="zh-CN"/>
                    </w:rPr>
                    <w:t>)</w:t>
                  </w:r>
                  <w:r>
                    <w:rPr>
                      <w:rFonts w:hint="default" w:ascii="Times New Roman" w:hAnsi="Times New Roman" w:eastAsia="宋体" w:cs="Times New Roman"/>
                      <w:color w:val="auto"/>
                      <w:spacing w:val="0"/>
                      <w:kern w:val="2"/>
                      <w:sz w:val="21"/>
                      <w:szCs w:val="21"/>
                      <w:lang w:val="zh-CN" w:eastAsia="zh-CN" w:bidi="zh-CN"/>
                    </w:rPr>
                    <w:t>均能达标排放；不新增锅炉、工业炉窑；无电镀工艺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33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6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9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71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6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环境风</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险防控</w:t>
                  </w:r>
                </w:p>
              </w:tc>
              <w:tc>
                <w:tcPr>
                  <w:tcW w:w="3631"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sz w:val="21"/>
                      <w:szCs w:val="21"/>
                    </w:rPr>
                    <w:t>开发区应加强管理，严格落实规划环评及企业环评提出的风险防范措施，结合开发区突发环境事件应急预案，进一步指导开发区风险污染防控。</w:t>
                  </w:r>
                </w:p>
              </w:tc>
              <w:tc>
                <w:tcPr>
                  <w:tcW w:w="110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kern w:val="2"/>
                      <w:sz w:val="21"/>
                      <w:szCs w:val="21"/>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33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6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9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71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6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资源利</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用效率</w:t>
                  </w:r>
                </w:p>
              </w:tc>
              <w:tc>
                <w:tcPr>
                  <w:tcW w:w="3631"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sz w:val="21"/>
                      <w:szCs w:val="21"/>
                    </w:rPr>
                    <w:t>禁燃区内严格按照相应的高污染燃料禁燃区的通告要求执行。</w:t>
                  </w:r>
                </w:p>
              </w:tc>
              <w:tc>
                <w:tcPr>
                  <w:tcW w:w="110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kern w:val="2"/>
                      <w:sz w:val="21"/>
                      <w:szCs w:val="21"/>
                      <w:lang w:val="en-US" w:eastAsia="zh-CN" w:bidi="zh-CN"/>
                    </w:rPr>
                    <w:t>本项目不使用燃料</w:t>
                  </w:r>
                </w:p>
              </w:tc>
            </w:tr>
          </w:tbl>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2"/>
                <w:sz w:val="21"/>
                <w:szCs w:val="21"/>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lang w:val="en-US" w:eastAsia="zh-CN"/>
                <w14:textFill>
                  <w14:solidFill>
                    <w14:schemeClr w14:val="tx1"/>
                  </w14:solidFill>
                </w14:textFill>
              </w:rPr>
              <w:t>4、《邯郸市2020年挥发性有机物综合治理方案》相符性分析</w:t>
            </w: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lang w:val="en-US" w:eastAsia="zh-CN"/>
                <w14:textFill>
                  <w14:solidFill>
                    <w14:schemeClr w14:val="tx1"/>
                  </w14:solidFill>
                </w14:textFill>
              </w:rPr>
              <w:t>本项目与邯郸市大气污染防治工作领导小组办公室关于印发《邯郸市2020年挥发性有机物综合治理方案》（邯气领办【2020】53号）的相符性分析，详见下表。</w:t>
            </w: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2"/>
                <w:sz w:val="21"/>
                <w:szCs w:val="21"/>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lang w:val="en-US" w:eastAsia="zh-CN"/>
                <w14:textFill>
                  <w14:solidFill>
                    <w14:schemeClr w14:val="tx1"/>
                  </w14:solidFill>
                </w14:textFill>
              </w:rPr>
              <w:t>表1.</w:t>
            </w:r>
            <w:r>
              <w:rPr>
                <w:rFonts w:hint="eastAsia" w:ascii="Times New Roman" w:hAnsi="Times New Roman" w:cs="Times New Roman"/>
                <w:b/>
                <w:bCs/>
                <w:color w:val="000000" w:themeColor="text1"/>
                <w:kern w:val="2"/>
                <w:sz w:val="21"/>
                <w:szCs w:val="21"/>
                <w:lang w:val="en-US" w:eastAsia="zh-CN"/>
                <w14:textFill>
                  <w14:solidFill>
                    <w14:schemeClr w14:val="tx1"/>
                  </w14:solidFill>
                </w14:textFill>
              </w:rPr>
              <w:t>3</w:t>
            </w:r>
            <w:r>
              <w:rPr>
                <w:rFonts w:hint="default" w:ascii="Times New Roman" w:hAnsi="Times New Roman" w:cs="Times New Roman"/>
                <w:b/>
                <w:bCs/>
                <w:color w:val="000000" w:themeColor="text1"/>
                <w:kern w:val="2"/>
                <w:sz w:val="21"/>
                <w:szCs w:val="21"/>
                <w:lang w:val="en-US" w:eastAsia="zh-CN"/>
                <w14:textFill>
                  <w14:solidFill>
                    <w14:schemeClr w14:val="tx1"/>
                  </w14:solidFill>
                </w14:textFill>
              </w:rPr>
              <w:t xml:space="preserve">  项目与邯郸市2020年挥发性有机物综合治理方案相符性分析</w:t>
            </w:r>
          </w:p>
          <w:tbl>
            <w:tblPr>
              <w:tblStyle w:val="24"/>
              <w:tblW w:w="7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614"/>
              <w:gridCol w:w="3435"/>
              <w:gridCol w:w="234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t>序号</w:t>
                  </w:r>
                </w:p>
              </w:tc>
              <w:tc>
                <w:tcPr>
                  <w:tcW w:w="4049" w:type="dxa"/>
                  <w:gridSpan w:val="2"/>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t>文件要求</w:t>
                  </w:r>
                </w:p>
              </w:tc>
              <w:tc>
                <w:tcPr>
                  <w:tcW w:w="234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t>项目情况</w:t>
                  </w:r>
                </w:p>
              </w:tc>
              <w:tc>
                <w:tcPr>
                  <w:tcW w:w="75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20" w:type="dxa"/>
                  <w:vMerge w:val="restart"/>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1</w:t>
                  </w:r>
                </w:p>
              </w:tc>
              <w:tc>
                <w:tcPr>
                  <w:tcW w:w="614" w:type="dxa"/>
                  <w:vMerge w:val="restart"/>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加强源头控制</w:t>
                  </w:r>
                </w:p>
              </w:tc>
              <w:tc>
                <w:tcPr>
                  <w:tcW w:w="3435"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积极推广使用低VOC</w:t>
                  </w:r>
                  <w:r>
                    <w:rPr>
                      <w:rFonts w:hint="default" w:ascii="Times New Roman" w:hAnsi="Times New Roman" w:cs="Times New Roman"/>
                      <w:b w:val="0"/>
                      <w:bCs w:val="0"/>
                      <w:color w:val="000000" w:themeColor="text1"/>
                      <w:kern w:val="2"/>
                      <w:sz w:val="21"/>
                      <w:szCs w:val="21"/>
                      <w:vertAlign w:val="subscript"/>
                      <w:lang w:val="en-US" w:eastAsia="zh-CN"/>
                      <w14:textFill>
                        <w14:solidFill>
                          <w14:schemeClr w14:val="tx1"/>
                        </w14:solidFill>
                      </w14:textFill>
                    </w:rPr>
                    <w:t>S</w:t>
                  </w: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含量或低反应活性的原辅材料，加快对芳香烃、含卤素有机化合物的绿色替代，加快工艺改进和产品升级。橡胶制品行业推广新型偶联剂、粘合剂，使用石蜡油等代替普通芳烃油、煤焦油等助剂。</w:t>
                  </w:r>
                </w:p>
              </w:tc>
              <w:tc>
                <w:tcPr>
                  <w:tcW w:w="234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vertAlign w:val="baseline"/>
                      <w:lang w:val="en-US" w:eastAsia="zh-CN"/>
                      <w14:textFill>
                        <w14:solidFill>
                          <w14:schemeClr w14:val="tx1"/>
                        </w14:solidFill>
                      </w14:textFill>
                    </w:rPr>
                    <w:t>项目使用</w:t>
                  </w: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涉VOCs</w:t>
                  </w:r>
                  <w:r>
                    <w:rPr>
                      <w:rFonts w:hint="default" w:ascii="Times New Roman" w:hAnsi="Times New Roman" w:eastAsia="宋体" w:cs="Times New Roman"/>
                      <w:b w:val="0"/>
                      <w:bCs w:val="0"/>
                      <w:color w:val="000000" w:themeColor="text1"/>
                      <w:kern w:val="2"/>
                      <w:sz w:val="21"/>
                      <w:szCs w:val="21"/>
                      <w:vertAlign w:val="baseline"/>
                      <w:lang w:val="en-US" w:eastAsia="zh-CN"/>
                      <w14:textFill>
                        <w14:solidFill>
                          <w14:schemeClr w14:val="tx1"/>
                        </w14:solidFill>
                      </w14:textFill>
                    </w:rPr>
                    <w:t>原辅材料</w:t>
                  </w: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为润滑油，属于低反应活性原辅料，供冷镦、</w:t>
                  </w:r>
                  <w:r>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搓丝、夹尾</w:t>
                  </w: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等工艺使用</w:t>
                  </w:r>
                  <w:r>
                    <w:rPr>
                      <w:rFonts w:hint="default" w:ascii="Times New Roman" w:hAnsi="Times New Roman" w:eastAsia="宋体" w:cs="Times New Roman"/>
                      <w:b w:val="0"/>
                      <w:bCs w:val="0"/>
                      <w:color w:val="000000" w:themeColor="text1"/>
                      <w:kern w:val="2"/>
                      <w:sz w:val="21"/>
                      <w:szCs w:val="21"/>
                      <w:vertAlign w:val="baseline"/>
                      <w:lang w:val="en-US" w:eastAsia="zh-CN"/>
                      <w14:textFill>
                        <w14:solidFill>
                          <w14:schemeClr w14:val="tx1"/>
                        </w14:solidFill>
                      </w14:textFill>
                    </w:rPr>
                    <w:t>。</w:t>
                  </w:r>
                </w:p>
              </w:tc>
              <w:tc>
                <w:tcPr>
                  <w:tcW w:w="75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0" w:type="dxa"/>
                  <w:vMerge w:val="continue"/>
                  <w:vAlign w:val="center"/>
                </w:tcPr>
                <w:p>
                  <w:pPr>
                    <w:pStyle w:val="34"/>
                    <w:keepNext w:val="0"/>
                    <w:keepLines w:val="0"/>
                    <w:pageBreakBefore w:val="0"/>
                    <w:widowControl w:val="0"/>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14:textFill>
                        <w14:solidFill>
                          <w14:schemeClr w14:val="tx1"/>
                        </w14:solidFill>
                      </w14:textFill>
                    </w:rPr>
                  </w:pPr>
                </w:p>
              </w:tc>
              <w:tc>
                <w:tcPr>
                  <w:tcW w:w="614" w:type="dxa"/>
                  <w:vMerge w:val="continue"/>
                  <w:vAlign w:val="center"/>
                </w:tcPr>
                <w:p>
                  <w:pPr>
                    <w:pStyle w:val="34"/>
                    <w:keepNext w:val="0"/>
                    <w:keepLines w:val="0"/>
                    <w:pageBreakBefore w:val="0"/>
                    <w:widowControl w:val="0"/>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14:textFill>
                        <w14:solidFill>
                          <w14:schemeClr w14:val="tx1"/>
                        </w14:solidFill>
                      </w14:textFill>
                    </w:rPr>
                  </w:pPr>
                </w:p>
              </w:tc>
              <w:tc>
                <w:tcPr>
                  <w:tcW w:w="3435"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加快使用粉末、水性、高固体分、辐射固化等低VOC</w:t>
                  </w:r>
                  <w:r>
                    <w:rPr>
                      <w:rFonts w:hint="default" w:ascii="Times New Roman" w:hAnsi="Times New Roman" w:cs="Times New Roman"/>
                      <w:b w:val="0"/>
                      <w:bCs w:val="0"/>
                      <w:color w:val="000000" w:themeColor="text1"/>
                      <w:kern w:val="2"/>
                      <w:sz w:val="21"/>
                      <w:szCs w:val="21"/>
                      <w:vertAlign w:val="subscript"/>
                      <w:lang w:val="en-US" w:eastAsia="zh-CN"/>
                      <w14:textFill>
                        <w14:solidFill>
                          <w14:schemeClr w14:val="tx1"/>
                        </w14:solidFill>
                      </w14:textFill>
                    </w:rPr>
                    <w:t>S</w:t>
                  </w: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含量的涂料替代溶剂型涂料。</w:t>
                  </w:r>
                </w:p>
              </w:tc>
              <w:tc>
                <w:tcPr>
                  <w:tcW w:w="234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本项目不涉及表面涂装工艺</w:t>
                  </w:r>
                </w:p>
              </w:tc>
              <w:tc>
                <w:tcPr>
                  <w:tcW w:w="750" w:type="dxa"/>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2</w:t>
                  </w:r>
                </w:p>
              </w:tc>
              <w:tc>
                <w:tcPr>
                  <w:tcW w:w="614"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加强无组织排放控制</w:t>
                  </w:r>
                </w:p>
              </w:tc>
              <w:tc>
                <w:tcPr>
                  <w:tcW w:w="3435"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加快生产设备密闭化改造，对进出料、物料输送、搅拌、固液分离、干燥、等过程采取密闭化化措施，提升生产装备水平；加快推广紧凑式涂装工艺、先进涂装技术和设备。</w:t>
                  </w:r>
                </w:p>
              </w:tc>
              <w:tc>
                <w:tcPr>
                  <w:tcW w:w="234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项目生产设备置于封闭厂房内，通过合理设置集气罩高度和尺寸、在设备周围设置围挡、合理设计风量方式提高废气收集效率，减少无组织排放。</w:t>
                  </w:r>
                </w:p>
              </w:tc>
              <w:tc>
                <w:tcPr>
                  <w:tcW w:w="750" w:type="dxa"/>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3</w:t>
                  </w:r>
                </w:p>
              </w:tc>
              <w:tc>
                <w:tcPr>
                  <w:tcW w:w="614"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加强废气末端治理</w:t>
                  </w:r>
                </w:p>
              </w:tc>
              <w:tc>
                <w:tcPr>
                  <w:tcW w:w="3435"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优先选用冷凝、吸附再生等回收技术；难以回收的，选用燃烧、吸附浓缩+燃烧等高效治理技术；喷涂废气应设置高效漆雾处理装置。喷涂、晾（风）干废气宜采用吸附浓缩+燃烧处理方式，小风量的可采用一次性</w:t>
                  </w:r>
                  <w:r>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活性炭</w:t>
                  </w: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吸附等工艺。</w:t>
                  </w:r>
                </w:p>
              </w:tc>
              <w:tc>
                <w:tcPr>
                  <w:tcW w:w="234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highlight w:val="none"/>
                      <w:vertAlign w:val="baseline"/>
                      <w:lang w:val="en-US" w:eastAsia="zh-CN"/>
                      <w14:textFill>
                        <w14:solidFill>
                          <w14:schemeClr w14:val="tx1"/>
                        </w14:solidFill>
                      </w14:textFill>
                    </w:rPr>
                    <w:t>项目机加工过程中产生的非甲烷总烃，采用</w:t>
                  </w:r>
                  <w:r>
                    <w:rPr>
                      <w:rFonts w:hint="eastAsia" w:ascii="Times New Roman" w:hAnsi="Times New Roman" w:cs="Times New Roman"/>
                      <w:b w:val="0"/>
                      <w:bCs w:val="0"/>
                      <w:color w:val="000000" w:themeColor="text1"/>
                      <w:kern w:val="2"/>
                      <w:sz w:val="21"/>
                      <w:szCs w:val="21"/>
                      <w:highlight w:val="none"/>
                      <w:vertAlign w:val="baseline"/>
                      <w:lang w:val="en-US" w:eastAsia="zh-CN"/>
                      <w14:textFill>
                        <w14:solidFill>
                          <w14:schemeClr w14:val="tx1"/>
                        </w14:solidFill>
                      </w14:textFill>
                    </w:rPr>
                    <w:t>物理拦截</w:t>
                  </w:r>
                  <w:r>
                    <w:rPr>
                      <w:rFonts w:hint="default" w:ascii="Times New Roman" w:hAnsi="Times New Roman" w:cs="Times New Roman"/>
                      <w:b w:val="0"/>
                      <w:bCs w:val="0"/>
                      <w:color w:val="000000" w:themeColor="text1"/>
                      <w:kern w:val="2"/>
                      <w:sz w:val="21"/>
                      <w:szCs w:val="21"/>
                      <w:highlight w:val="none"/>
                      <w:vertAlign w:val="baseline"/>
                      <w:lang w:val="en-US" w:eastAsia="zh-CN"/>
                      <w14:textFill>
                        <w14:solidFill>
                          <w14:schemeClr w14:val="tx1"/>
                        </w14:solidFill>
                      </w14:textFill>
                    </w:rPr>
                    <w:t>+静电过滤+活性炭吸附的处理措施。</w:t>
                  </w:r>
                </w:p>
              </w:tc>
              <w:tc>
                <w:tcPr>
                  <w:tcW w:w="750" w:type="dxa"/>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符合</w:t>
                  </w:r>
                </w:p>
              </w:tc>
            </w:tr>
          </w:tbl>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2"/>
                <w:sz w:val="21"/>
                <w:szCs w:val="21"/>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lang w:val="en-US" w:eastAsia="zh-CN"/>
                <w14:textFill>
                  <w14:solidFill>
                    <w14:schemeClr w14:val="tx1"/>
                  </w14:solidFill>
                </w14:textFill>
              </w:rPr>
              <w:t>5、占地及规划符合性</w:t>
            </w:r>
          </w:p>
          <w:p>
            <w:pPr>
              <w:pStyle w:val="34"/>
              <w:keepNext w:val="0"/>
              <w:keepLines w:val="0"/>
              <w:pageBreakBefore w:val="0"/>
              <w:widowControl w:val="0"/>
              <w:numPr>
                <w:ilvl w:val="0"/>
                <w:numId w:val="2"/>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土地利用规划符合性</w:t>
            </w:r>
          </w:p>
          <w:p>
            <w:pPr>
              <w:keepNext w:val="0"/>
              <w:keepLines w:val="0"/>
              <w:pageBreakBefore w:val="0"/>
              <w:widowControl w:val="0"/>
              <w:suppressLineNumbers w:val="0"/>
              <w:kinsoku w:val="0"/>
              <w:wordWrap/>
              <w:overflowPunct/>
              <w:topLinePunct w:val="0"/>
              <w:autoSpaceDE w:val="0"/>
              <w:autoSpaceDN w:val="0"/>
              <w:bidi w:val="0"/>
              <w:adjustRightInd/>
              <w:snapToGrid/>
              <w:spacing w:beforeAutospacing="0" w:afterAutospacing="0" w:line="400" w:lineRule="exact"/>
              <w:ind w:firstLine="440" w:firstLineChars="200"/>
              <w:jc w:val="left"/>
              <w:textAlignment w:val="auto"/>
              <w:rPr>
                <w:rFonts w:hint="default" w:ascii="Times New Roman" w:hAnsi="Times New Roman" w:cs="Times New Roman"/>
                <w:color w:val="000000"/>
                <w:kern w:val="0"/>
                <w:szCs w:val="21"/>
                <w:lang w:eastAsia="zh-CN"/>
              </w:rPr>
            </w:pPr>
            <w:r>
              <w:rPr>
                <w:rFonts w:hint="default" w:ascii="Times New Roman" w:hAnsi="Times New Roman" w:cs="Times New Roman"/>
                <w:color w:val="000000"/>
                <w:kern w:val="0"/>
                <w:szCs w:val="21"/>
                <w:lang w:eastAsia="zh-CN"/>
              </w:rPr>
              <w:t>本项目位于邯郸市魏县经济开发区，租赁</w:t>
            </w:r>
            <w:r>
              <w:rPr>
                <w:rFonts w:hint="default" w:ascii="Times New Roman" w:hAnsi="Times New Roman" w:cs="Times New Roman"/>
                <w:color w:val="000000"/>
                <w:kern w:val="0"/>
                <w:szCs w:val="21"/>
                <w:lang w:val="en-US" w:eastAsia="zh-CN"/>
              </w:rPr>
              <w:t>德友精工（魏县）华北产业园A区</w:t>
            </w:r>
            <w:r>
              <w:rPr>
                <w:rFonts w:hint="default" w:ascii="Times New Roman" w:hAnsi="Times New Roman" w:cs="Times New Roman"/>
                <w:color w:val="000000"/>
                <w:kern w:val="0"/>
                <w:szCs w:val="21"/>
                <w:lang w:eastAsia="zh-CN"/>
              </w:rPr>
              <w:t>现有厂房用于生产经营，本项目租赁厂房占地面积</w:t>
            </w:r>
            <w:r>
              <w:rPr>
                <w:rFonts w:hint="eastAsia" w:ascii="Times New Roman" w:hAnsi="Times New Roman" w:cs="Times New Roman"/>
                <w:color w:val="000000"/>
                <w:kern w:val="0"/>
                <w:szCs w:val="21"/>
                <w:lang w:val="en-US" w:eastAsia="zh-CN"/>
              </w:rPr>
              <w:t>2640</w:t>
            </w:r>
            <w:r>
              <w:rPr>
                <w:rFonts w:hint="default" w:ascii="Times New Roman" w:hAnsi="Times New Roman" w:cs="Times New Roman"/>
                <w:color w:val="000000"/>
                <w:kern w:val="0"/>
                <w:szCs w:val="21"/>
                <w:lang w:eastAsia="zh-CN"/>
              </w:rPr>
              <w:t>m</w:t>
            </w:r>
            <w:r>
              <w:rPr>
                <w:rFonts w:hint="default" w:ascii="Times New Roman" w:hAnsi="Times New Roman" w:cs="Times New Roman"/>
                <w:color w:val="000000"/>
                <w:kern w:val="0"/>
                <w:szCs w:val="21"/>
                <w:vertAlign w:val="superscript"/>
                <w:lang w:eastAsia="zh-CN"/>
              </w:rPr>
              <w:t>2</w:t>
            </w:r>
            <w:r>
              <w:rPr>
                <w:rFonts w:hint="default" w:ascii="Times New Roman" w:hAnsi="Times New Roman" w:cs="Times New Roman"/>
                <w:color w:val="000000"/>
                <w:kern w:val="0"/>
                <w:szCs w:val="21"/>
                <w:lang w:eastAsia="zh-CN"/>
              </w:rPr>
              <w:t>。厂址中心地理坐标为东经</w:t>
            </w:r>
            <w:r>
              <w:rPr>
                <w:rFonts w:hint="default" w:ascii="Times New Roman" w:hAnsi="Times New Roman" w:cs="Times New Roman"/>
                <w:color w:val="000000"/>
                <w:kern w:val="0"/>
                <w:szCs w:val="21"/>
                <w:lang w:val="en-US" w:eastAsia="zh-CN"/>
              </w:rPr>
              <w:t>114</w:t>
            </w:r>
            <w:r>
              <w:rPr>
                <w:rFonts w:hint="default" w:ascii="Times New Roman" w:hAnsi="Times New Roman" w:cs="Times New Roman"/>
                <w:color w:val="000000"/>
                <w:kern w:val="0"/>
                <w:szCs w:val="21"/>
                <w:lang w:eastAsia="zh-CN"/>
              </w:rPr>
              <w:t>度</w:t>
            </w:r>
            <w:r>
              <w:rPr>
                <w:rFonts w:hint="default" w:ascii="Times New Roman" w:hAnsi="Times New Roman" w:cs="Times New Roman"/>
                <w:color w:val="000000"/>
                <w:kern w:val="0"/>
                <w:szCs w:val="21"/>
                <w:lang w:val="en-US" w:eastAsia="zh-CN"/>
              </w:rPr>
              <w:t>59</w:t>
            </w:r>
            <w:r>
              <w:rPr>
                <w:rFonts w:hint="default" w:ascii="Times New Roman" w:hAnsi="Times New Roman" w:cs="Times New Roman"/>
                <w:color w:val="000000"/>
                <w:kern w:val="0"/>
                <w:szCs w:val="21"/>
                <w:lang w:eastAsia="zh-CN"/>
              </w:rPr>
              <w:t>分</w:t>
            </w:r>
            <w:r>
              <w:rPr>
                <w:rFonts w:hint="default" w:ascii="Times New Roman" w:hAnsi="Times New Roman" w:cs="Times New Roman"/>
                <w:color w:val="000000"/>
                <w:kern w:val="0"/>
                <w:szCs w:val="21"/>
                <w:lang w:val="en-US" w:eastAsia="zh-CN"/>
              </w:rPr>
              <w:t>13.562</w:t>
            </w:r>
            <w:r>
              <w:rPr>
                <w:rFonts w:hint="default" w:ascii="Times New Roman" w:hAnsi="Times New Roman" w:cs="Times New Roman"/>
                <w:color w:val="000000"/>
                <w:kern w:val="0"/>
                <w:szCs w:val="21"/>
                <w:lang w:eastAsia="zh-CN"/>
              </w:rPr>
              <w:t>秒 ，北纬</w:t>
            </w:r>
            <w:r>
              <w:rPr>
                <w:rFonts w:hint="default" w:ascii="Times New Roman" w:hAnsi="Times New Roman" w:cs="Times New Roman"/>
                <w:color w:val="000000"/>
                <w:kern w:val="0"/>
                <w:szCs w:val="21"/>
                <w:lang w:val="en-US" w:eastAsia="zh-CN"/>
              </w:rPr>
              <w:t>36</w:t>
            </w:r>
            <w:r>
              <w:rPr>
                <w:rFonts w:hint="default" w:ascii="Times New Roman" w:hAnsi="Times New Roman" w:cs="Times New Roman"/>
                <w:color w:val="000000"/>
                <w:kern w:val="0"/>
                <w:szCs w:val="21"/>
                <w:lang w:eastAsia="zh-CN"/>
              </w:rPr>
              <w:t>度</w:t>
            </w:r>
            <w:r>
              <w:rPr>
                <w:rFonts w:hint="default" w:ascii="Times New Roman" w:hAnsi="Times New Roman" w:cs="Times New Roman"/>
                <w:color w:val="000000"/>
                <w:kern w:val="0"/>
                <w:szCs w:val="21"/>
                <w:lang w:val="en-US" w:eastAsia="zh-CN"/>
              </w:rPr>
              <w:t>19</w:t>
            </w:r>
            <w:r>
              <w:rPr>
                <w:rFonts w:hint="default" w:ascii="Times New Roman" w:hAnsi="Times New Roman" w:cs="Times New Roman"/>
                <w:color w:val="000000"/>
                <w:kern w:val="0"/>
                <w:szCs w:val="21"/>
                <w:lang w:eastAsia="zh-CN"/>
              </w:rPr>
              <w:t>分</w:t>
            </w:r>
            <w:r>
              <w:rPr>
                <w:rFonts w:hint="default" w:ascii="Times New Roman" w:hAnsi="Times New Roman" w:cs="Times New Roman"/>
                <w:color w:val="000000"/>
                <w:kern w:val="0"/>
                <w:szCs w:val="21"/>
                <w:lang w:val="en-US" w:eastAsia="zh-CN"/>
              </w:rPr>
              <w:t>53.936</w:t>
            </w:r>
            <w:r>
              <w:rPr>
                <w:rFonts w:hint="default" w:ascii="Times New Roman" w:hAnsi="Times New Roman" w:cs="Times New Roman"/>
                <w:color w:val="000000"/>
                <w:kern w:val="0"/>
                <w:szCs w:val="21"/>
                <w:lang w:eastAsia="zh-CN"/>
              </w:rPr>
              <w:t>秒，用地类型为工业用地。根据魏县经济开发区用地布局规划图</w:t>
            </w:r>
            <w:r>
              <w:rPr>
                <w:rFonts w:hint="default" w:ascii="Times New Roman" w:hAnsi="Times New Roman" w:cs="Times New Roman"/>
                <w:color w:val="auto"/>
                <w:kern w:val="0"/>
                <w:szCs w:val="21"/>
                <w:lang w:eastAsia="zh-CN"/>
              </w:rPr>
              <w:t>（见附图</w:t>
            </w:r>
            <w:r>
              <w:rPr>
                <w:rFonts w:hint="eastAsia" w:ascii="Times New Roman" w:hAnsi="Times New Roman" w:cs="Times New Roman"/>
                <w:color w:val="auto"/>
                <w:kern w:val="0"/>
                <w:szCs w:val="21"/>
                <w:lang w:val="en-US" w:eastAsia="zh-CN"/>
              </w:rPr>
              <w:t>8</w:t>
            </w:r>
            <w:r>
              <w:rPr>
                <w:rFonts w:hint="default" w:ascii="Times New Roman" w:hAnsi="Times New Roman" w:cs="Times New Roman"/>
                <w:color w:val="auto"/>
                <w:kern w:val="0"/>
                <w:szCs w:val="21"/>
                <w:lang w:eastAsia="zh-CN"/>
              </w:rPr>
              <w:t>）</w:t>
            </w:r>
            <w:r>
              <w:rPr>
                <w:rFonts w:hint="default" w:ascii="Times New Roman" w:hAnsi="Times New Roman" w:cs="Times New Roman"/>
                <w:color w:val="000000"/>
                <w:kern w:val="0"/>
                <w:szCs w:val="21"/>
                <w:lang w:eastAsia="zh-CN"/>
              </w:rPr>
              <w:t>可知，该用地为二类工业用地，本项目主要加工工艺为冷镦、</w:t>
            </w:r>
            <w:r>
              <w:rPr>
                <w:rFonts w:hint="eastAsia" w:ascii="Times New Roman" w:hAnsi="Times New Roman" w:cs="Times New Roman"/>
                <w:color w:val="000000"/>
                <w:kern w:val="0"/>
                <w:szCs w:val="21"/>
                <w:lang w:eastAsia="zh-CN"/>
              </w:rPr>
              <w:t>搓丝、夹尾</w:t>
            </w:r>
            <w:r>
              <w:rPr>
                <w:rFonts w:hint="default" w:ascii="Times New Roman" w:hAnsi="Times New Roman" w:cs="Times New Roman"/>
                <w:color w:val="000000"/>
                <w:kern w:val="0"/>
                <w:szCs w:val="21"/>
                <w:lang w:eastAsia="zh-CN"/>
              </w:rPr>
              <w:t>等工艺，对环境有一定污染，但污染情况较轻，符合二类工业用地要求。本项目已取得经济开发区管委会出具的入园意见</w:t>
            </w:r>
            <w:r>
              <w:rPr>
                <w:rFonts w:hint="default" w:ascii="Times New Roman" w:hAnsi="Times New Roman" w:cs="Times New Roman"/>
                <w:color w:val="auto"/>
                <w:kern w:val="0"/>
                <w:szCs w:val="21"/>
                <w:lang w:eastAsia="zh-CN"/>
              </w:rPr>
              <w:t>（见附件3）</w:t>
            </w:r>
            <w:r>
              <w:rPr>
                <w:rFonts w:hint="default" w:ascii="Times New Roman" w:hAnsi="Times New Roman" w:cs="Times New Roman"/>
                <w:color w:val="000000"/>
                <w:kern w:val="0"/>
                <w:szCs w:val="21"/>
                <w:lang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400" w:lineRule="exact"/>
              <w:ind w:left="110" w:leftChars="50" w:firstLine="44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kern w:val="0"/>
                <w:szCs w:val="21"/>
                <w:lang w:eastAsia="zh-CN"/>
              </w:rPr>
              <w:t>综上所述，本项目符合园区土地利用规划</w:t>
            </w:r>
            <w:r>
              <w:rPr>
                <w:rFonts w:hint="default" w:ascii="Times New Roman" w:hAnsi="Times New Roman" w:eastAsia="宋体" w:cs="Times New Roman"/>
                <w:color w:val="000000" w:themeColor="text1"/>
                <w:sz w:val="21"/>
                <w:szCs w:val="21"/>
                <w14:textFill>
                  <w14:solidFill>
                    <w14:schemeClr w14:val="tx1"/>
                  </w14:solidFill>
                </w14:textFill>
              </w:rPr>
              <w:t>。</w:t>
            </w:r>
          </w:p>
          <w:p>
            <w:pPr>
              <w:pStyle w:val="34"/>
              <w:keepNext w:val="0"/>
              <w:keepLines w:val="0"/>
              <w:pageBreakBefore w:val="0"/>
              <w:widowControl w:val="0"/>
              <w:numPr>
                <w:ilvl w:val="0"/>
                <w:numId w:val="2"/>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选址可行性分析</w:t>
            </w:r>
          </w:p>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val="0"/>
                <w:color w:val="auto"/>
                <w:w w:val="100"/>
                <w:sz w:val="21"/>
                <w:lang w:val="en-US" w:eastAsia="zh-CN"/>
              </w:rPr>
              <w:t>本项目位于魏县经济开发区德友精工（魏县）华北产业园A区</w:t>
            </w:r>
            <w:r>
              <w:rPr>
                <w:rFonts w:hint="eastAsia" w:ascii="Times New Roman" w:hAnsi="Times New Roman" w:cs="Times New Roman"/>
                <w:b w:val="0"/>
                <w:bCs w:val="0"/>
                <w:color w:val="auto"/>
                <w:w w:val="100"/>
                <w:sz w:val="21"/>
                <w:lang w:val="en-US" w:eastAsia="zh-CN"/>
              </w:rPr>
              <w:t>内</w:t>
            </w:r>
            <w:r>
              <w:rPr>
                <w:rFonts w:hint="default" w:ascii="Times New Roman" w:hAnsi="Times New Roman" w:cs="Times New Roman"/>
                <w:b w:val="0"/>
                <w:bCs w:val="0"/>
                <w:color w:val="auto"/>
                <w:w w:val="100"/>
                <w:sz w:val="21"/>
                <w:lang w:val="en-US" w:eastAsia="zh-CN"/>
              </w:rPr>
              <w:t>，为共同开发魏县开发区内园中园“螺丝小镇”项目。根据魏县经济开发区产业布局规划图（见附图</w:t>
            </w:r>
            <w:r>
              <w:rPr>
                <w:rFonts w:hint="eastAsia" w:ascii="Times New Roman" w:hAnsi="Times New Roman" w:cs="Times New Roman"/>
                <w:b w:val="0"/>
                <w:bCs w:val="0"/>
                <w:color w:val="auto"/>
                <w:w w:val="100"/>
                <w:sz w:val="21"/>
                <w:lang w:val="en-US" w:eastAsia="zh-CN"/>
              </w:rPr>
              <w:t>7</w:t>
            </w:r>
            <w:r>
              <w:rPr>
                <w:rFonts w:hint="default" w:ascii="Times New Roman" w:hAnsi="Times New Roman" w:cs="Times New Roman"/>
                <w:b w:val="0"/>
                <w:bCs w:val="0"/>
                <w:color w:val="auto"/>
                <w:w w:val="100"/>
                <w:sz w:val="21"/>
                <w:lang w:val="en-US" w:eastAsia="zh-CN"/>
              </w:rPr>
              <w:t>）可知，本项目位于经济开发区装备制造产业园区，本项目属于通用零部件制造业，属于装备制造业，符合园区产业定位规划。德友精工（魏县）华北产业园A区租赁王派车业有限责任公司厂房66000m</w:t>
            </w:r>
            <w:r>
              <w:rPr>
                <w:rFonts w:hint="default" w:ascii="Times New Roman" w:hAnsi="Times New Roman" w:cs="Times New Roman"/>
                <w:b w:val="0"/>
                <w:bCs w:val="0"/>
                <w:color w:val="auto"/>
                <w:w w:val="100"/>
                <w:sz w:val="21"/>
                <w:vertAlign w:val="superscript"/>
                <w:lang w:val="en-US" w:eastAsia="zh-CN"/>
              </w:rPr>
              <w:t>2</w:t>
            </w:r>
            <w:r>
              <w:rPr>
                <w:rFonts w:hint="default" w:ascii="Times New Roman" w:hAnsi="Times New Roman" w:cs="Times New Roman"/>
                <w:b w:val="0"/>
                <w:bCs w:val="0"/>
                <w:color w:val="auto"/>
                <w:w w:val="100"/>
                <w:sz w:val="21"/>
                <w:lang w:val="en-US" w:eastAsia="zh-CN"/>
              </w:rPr>
              <w:t>，占地性质为工业用地，魏县人民政府已于2020年9月30日与连云港德友精工科技有限公司签订了“华北高端紧固件产业基地项目合作协议”（见附件4）。连云港德友精工科技有限公司</w:t>
            </w:r>
            <w:r>
              <w:rPr>
                <w:rFonts w:hint="eastAsia" w:ascii="Times New Roman" w:hAnsi="Times New Roman" w:cs="Times New Roman"/>
                <w:b w:val="0"/>
                <w:bCs w:val="0"/>
                <w:color w:val="auto"/>
                <w:w w:val="100"/>
                <w:sz w:val="21"/>
                <w:lang w:val="en-US" w:eastAsia="zh-CN"/>
              </w:rPr>
              <w:t>委托</w:t>
            </w:r>
            <w:r>
              <w:rPr>
                <w:rFonts w:hint="default" w:ascii="Times New Roman" w:hAnsi="Times New Roman" w:cs="Times New Roman"/>
                <w:b w:val="0"/>
                <w:bCs w:val="0"/>
                <w:color w:val="auto"/>
                <w:w w:val="100"/>
                <w:sz w:val="21"/>
                <w:lang w:val="en-US" w:eastAsia="zh-CN"/>
              </w:rPr>
              <w:t>魏县德友精工科技有限公司</w:t>
            </w:r>
            <w:r>
              <w:rPr>
                <w:rFonts w:hint="eastAsia" w:ascii="Times New Roman" w:hAnsi="Times New Roman" w:cs="Times New Roman"/>
                <w:b w:val="0"/>
                <w:bCs w:val="0"/>
                <w:color w:val="auto"/>
                <w:w w:val="100"/>
                <w:sz w:val="21"/>
                <w:lang w:val="en-US" w:eastAsia="zh-CN"/>
              </w:rPr>
              <w:t>管理华北高端紧固件产业基地项目，</w:t>
            </w:r>
            <w:r>
              <w:rPr>
                <w:rFonts w:hint="default" w:ascii="Times New Roman" w:hAnsi="Times New Roman" w:cs="Times New Roman"/>
                <w:b w:val="0"/>
                <w:bCs w:val="0"/>
                <w:color w:val="auto"/>
                <w:w w:val="100"/>
                <w:sz w:val="21"/>
                <w:lang w:val="en-US" w:eastAsia="zh-CN"/>
              </w:rPr>
              <w:t>连云港德友精工科技有限公司与魏县德友精工科技有限公司签订了租赁合同（见附件5）</w:t>
            </w:r>
            <w:r>
              <w:rPr>
                <w:rFonts w:hint="eastAsia" w:ascii="Times New Roman" w:hAnsi="Times New Roman" w:cs="Times New Roman"/>
                <w:b w:val="0"/>
                <w:bCs w:val="0"/>
                <w:color w:val="auto"/>
                <w:w w:val="100"/>
                <w:sz w:val="21"/>
                <w:lang w:val="en-US" w:eastAsia="zh-CN"/>
              </w:rPr>
              <w:t>。</w:t>
            </w:r>
            <w:r>
              <w:rPr>
                <w:rFonts w:hint="default" w:ascii="Times New Roman" w:hAnsi="Times New Roman" w:cs="Times New Roman"/>
                <w:b w:val="0"/>
                <w:bCs w:val="0"/>
                <w:color w:val="auto"/>
                <w:w w:val="100"/>
                <w:sz w:val="21"/>
                <w:lang w:val="en-US" w:eastAsia="zh-CN"/>
              </w:rPr>
              <w:t>魏县德友精工科技有限公司</w:t>
            </w:r>
            <w:r>
              <w:rPr>
                <w:rFonts w:hint="eastAsia" w:ascii="Times New Roman" w:hAnsi="Times New Roman" w:cs="Times New Roman"/>
                <w:b w:val="0"/>
                <w:bCs w:val="0"/>
                <w:color w:val="auto"/>
                <w:w w:val="100"/>
                <w:sz w:val="21"/>
                <w:lang w:val="en-US" w:eastAsia="zh-CN"/>
              </w:rPr>
              <w:t>于2021年9月1日将德友精工（魏县）华北产业园A区内1-9#厂房租赁给魏县双合盛五金科技有限公司（租赁协议见附件6）</w:t>
            </w:r>
            <w:r>
              <w:rPr>
                <w:rFonts w:hint="default" w:ascii="Times New Roman" w:hAnsi="Times New Roman" w:eastAsia="宋体" w:cs="Times New Roman"/>
                <w:b w:val="0"/>
                <w:bCs w:val="0"/>
                <w:color w:val="auto"/>
                <w:sz w:val="21"/>
                <w:szCs w:val="21"/>
                <w:highlight w:val="none"/>
                <w:lang w:val="en-US" w:eastAsia="zh-CN"/>
              </w:rPr>
              <w:t>。</w:t>
            </w:r>
            <w:r>
              <w:rPr>
                <w:rFonts w:hint="default" w:ascii="Times New Roman" w:hAnsi="Times New Roman" w:cs="Times New Roman"/>
                <w:b w:val="0"/>
                <w:bCs w:val="0"/>
                <w:color w:val="auto"/>
                <w:w w:val="100"/>
                <w:sz w:val="21"/>
                <w:lang w:val="en-US" w:eastAsia="zh-CN"/>
              </w:rPr>
              <w:t>魏县经济开发区管委会已于2021年</w:t>
            </w:r>
            <w:r>
              <w:rPr>
                <w:rFonts w:hint="eastAsia" w:ascii="Times New Roman" w:hAnsi="Times New Roman" w:cs="Times New Roman"/>
                <w:b w:val="0"/>
                <w:bCs w:val="0"/>
                <w:color w:val="auto"/>
                <w:w w:val="100"/>
                <w:sz w:val="21"/>
                <w:lang w:val="en-US" w:eastAsia="zh-CN"/>
              </w:rPr>
              <w:t>11</w:t>
            </w:r>
            <w:r>
              <w:rPr>
                <w:rFonts w:hint="default" w:ascii="Times New Roman" w:hAnsi="Times New Roman" w:cs="Times New Roman"/>
                <w:b w:val="0"/>
                <w:bCs w:val="0"/>
                <w:color w:val="auto"/>
                <w:w w:val="100"/>
                <w:sz w:val="21"/>
                <w:lang w:val="en-US" w:eastAsia="zh-CN"/>
              </w:rPr>
              <w:t>月</w:t>
            </w:r>
            <w:r>
              <w:rPr>
                <w:rFonts w:hint="eastAsia" w:ascii="Times New Roman" w:hAnsi="Times New Roman" w:cs="Times New Roman"/>
                <w:b w:val="0"/>
                <w:bCs w:val="0"/>
                <w:color w:val="auto"/>
                <w:w w:val="100"/>
                <w:sz w:val="21"/>
                <w:lang w:val="en-US" w:eastAsia="zh-CN"/>
              </w:rPr>
              <w:t>11</w:t>
            </w:r>
            <w:r>
              <w:rPr>
                <w:rFonts w:hint="default" w:ascii="Times New Roman" w:hAnsi="Times New Roman" w:cs="Times New Roman"/>
                <w:b w:val="0"/>
                <w:bCs w:val="0"/>
                <w:color w:val="auto"/>
                <w:w w:val="100"/>
                <w:sz w:val="21"/>
                <w:lang w:val="en-US" w:eastAsia="zh-CN"/>
              </w:rPr>
              <w:t>日出具了《关于</w:t>
            </w:r>
            <w:r>
              <w:rPr>
                <w:rFonts w:hint="eastAsia" w:ascii="Times New Roman" w:hAnsi="Times New Roman" w:cs="Times New Roman"/>
                <w:b w:val="0"/>
                <w:bCs w:val="0"/>
                <w:color w:val="auto"/>
                <w:w w:val="100"/>
                <w:sz w:val="21"/>
                <w:lang w:val="en-US" w:eastAsia="zh-CN"/>
              </w:rPr>
              <w:t>魏县双合盛五金科技有限公司</w:t>
            </w:r>
            <w:r>
              <w:rPr>
                <w:rFonts w:hint="default" w:ascii="Times New Roman" w:hAnsi="Times New Roman" w:cs="Times New Roman"/>
                <w:b w:val="0"/>
                <w:bCs w:val="0"/>
                <w:color w:val="auto"/>
                <w:w w:val="100"/>
                <w:sz w:val="21"/>
                <w:lang w:val="en-US" w:eastAsia="zh-CN"/>
              </w:rPr>
              <w:t>入驻开发区的意见》（见附件3），同意项目入驻开发区。</w:t>
            </w:r>
          </w:p>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评价范围内无自然保护区、风景名胜区、饮用水水源保护区等《建设项目环境影响评价分类管理名录》中（一）、（二）涉及的环境敏感点，仅涉及项目周边村庄。项目符合环境功能区划要求，符合生态保护红线、环境质量底线、资源利用上线和环境负面清单要求。</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rightChars="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环境影响分析结果表明，工程认真落实各项污染治理措施和本报告提出的各项环保对策建议后，项目能够实现废气稳定达标排放，废水零排放，厂界噪声排放和固体废物堆存、管理分别达到相应标准的要求，拟建项目排放的”三废”对周围环境影响不大。</w:t>
            </w: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从</w:t>
            </w:r>
            <w:r>
              <w:rPr>
                <w:rFonts w:hint="default" w:ascii="Times New Roman" w:hAnsi="Times New Roman" w:eastAsia="宋体" w:cs="Times New Roman"/>
                <w:bCs/>
                <w:color w:val="000000" w:themeColor="text1"/>
                <w:sz w:val="21"/>
                <w:szCs w:val="21"/>
                <w14:textFill>
                  <w14:solidFill>
                    <w14:schemeClr w14:val="tx1"/>
                  </w14:solidFill>
                </w14:textFill>
              </w:rPr>
              <w:t>环境影响等方面综合分析，本项目选址可行</w:t>
            </w:r>
            <w:r>
              <w:rPr>
                <w:rFonts w:hint="default" w:ascii="Times New Roman" w:hAnsi="Times New Roman" w:cs="Times New Roman"/>
                <w:bCs/>
                <w:color w:val="000000" w:themeColor="text1"/>
                <w:sz w:val="21"/>
                <w:szCs w:val="21"/>
                <w:lang w:eastAsia="zh-CN"/>
                <w14:textFill>
                  <w14:solidFill>
                    <w14:schemeClr w14:val="tx1"/>
                  </w14:solidFill>
                </w14:textFill>
              </w:rPr>
              <w:t>。</w:t>
            </w: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right="0" w:rightChars="0"/>
              <w:jc w:val="both"/>
              <w:textAlignment w:val="auto"/>
              <w:rPr>
                <w:rFonts w:hint="default" w:ascii="Times New Roman" w:hAnsi="Times New Roman" w:cs="Times New Roman"/>
                <w:bCs/>
                <w:color w:val="000000" w:themeColor="text1"/>
                <w:sz w:val="21"/>
                <w:szCs w:val="21"/>
                <w:lang w:val="en-US" w:eastAsia="zh-CN"/>
                <w14:textFill>
                  <w14:solidFill>
                    <w14:schemeClr w14:val="tx1"/>
                  </w14:solidFill>
                </w14:textFill>
              </w:rPr>
            </w:pPr>
          </w:p>
        </w:tc>
      </w:tr>
    </w:tbl>
    <w:p>
      <w:pPr>
        <w:spacing w:after="0"/>
        <w:jc w:val="center"/>
        <w:rPr>
          <w:rFonts w:hint="default" w:ascii="Times New Roman" w:hAnsi="Times New Roman" w:cs="Times New Roman"/>
          <w:color w:val="000000" w:themeColor="text1"/>
          <w:sz w:val="21"/>
          <w14:textFill>
            <w14:solidFill>
              <w14:schemeClr w14:val="tx1"/>
            </w14:solidFill>
          </w14:textFill>
        </w:rPr>
        <w:sectPr>
          <w:footerReference r:id="rId7" w:type="default"/>
          <w:footerReference r:id="rId8" w:type="even"/>
          <w:pgSz w:w="11910" w:h="16840"/>
          <w:pgMar w:top="1580" w:right="1320" w:bottom="1240" w:left="1340" w:header="0" w:footer="1043" w:gutter="0"/>
          <w:pgBorders>
            <w:top w:val="none" w:sz="0" w:space="0"/>
            <w:left w:val="none" w:sz="0" w:space="0"/>
            <w:bottom w:val="none" w:sz="0" w:space="0"/>
            <w:right w:val="none" w:sz="0" w:space="0"/>
          </w:pgBorders>
          <w:pgNumType w:fmt="decimal" w:start="1"/>
          <w:cols w:space="720" w:num="1"/>
        </w:sectPr>
      </w:pPr>
    </w:p>
    <w:p>
      <w:pPr>
        <w:pStyle w:val="10"/>
        <w:spacing w:before="58"/>
        <w:ind w:left="635" w:right="653"/>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二、建设项目工程分析</w:t>
      </w:r>
    </w:p>
    <w:tbl>
      <w:tblPr>
        <w:tblStyle w:val="23"/>
        <w:tblW w:w="955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5"/>
        <w:gridCol w:w="91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395" w:type="dxa"/>
            <w:tcBorders>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设</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内</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容</w:t>
            </w:r>
          </w:p>
        </w:tc>
        <w:tc>
          <w:tcPr>
            <w:tcW w:w="9156" w:type="dxa"/>
            <w:tcBorders>
              <w:left w:val="single" w:color="000000" w:sz="4" w:space="0"/>
              <w:bottom w:val="single" w:color="000000"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1" w:firstLineChars="200"/>
              <w:jc w:val="both"/>
              <w:textAlignment w:val="auto"/>
              <w:outlineLvl w:val="2"/>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1、项目名称：</w:t>
            </w:r>
            <w:r>
              <w:rPr>
                <w:rFonts w:hint="eastAsia" w:ascii="Times New Roman" w:hAnsi="Times New Roman" w:cs="Times New Roman"/>
                <w:b w:val="0"/>
                <w:bCs w:val="0"/>
                <w:color w:val="000000" w:themeColor="text1"/>
                <w:sz w:val="21"/>
                <w:szCs w:val="21"/>
                <w:lang w:eastAsia="zh-CN"/>
                <w14:textFill>
                  <w14:solidFill>
                    <w14:schemeClr w14:val="tx1"/>
                  </w14:solidFill>
                </w14:textFill>
              </w:rPr>
              <w:t>魏县双合盛五金科技有限公司</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紧固件加工项目</w:t>
            </w:r>
            <w:r>
              <w:rPr>
                <w:rFonts w:hint="default" w:ascii="Times New Roman" w:hAnsi="Times New Roman" w:cs="Times New Roman"/>
                <w:color w:val="000000" w:themeColor="text1"/>
                <w:sz w:val="21"/>
                <w:szCs w:val="21"/>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1" w:firstLineChars="200"/>
              <w:jc w:val="both"/>
              <w:textAlignment w:val="auto"/>
              <w:outlineLvl w:val="2"/>
              <w:rPr>
                <w:rFonts w:hint="default" w:ascii="Times New Roman" w:hAnsi="Times New Roman" w:eastAsia="宋体" w:cs="Times New Roman"/>
                <w:bCs/>
                <w:color w:val="000000" w:themeColor="text1"/>
                <w:sz w:val="21"/>
                <w:szCs w:val="21"/>
                <w:lang w:val="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sz w:val="21"/>
                <w:szCs w:val="21"/>
                <w:lang w:eastAsia="zh-CN"/>
                <w14:textFill>
                  <w14:solidFill>
                    <w14:schemeClr w14:val="tx1"/>
                  </w14:solidFill>
                </w14:textFill>
              </w:rPr>
              <w:t>建设单位：</w:t>
            </w:r>
            <w:r>
              <w:rPr>
                <w:rFonts w:hint="eastAsia" w:ascii="Times New Roman" w:hAnsi="Times New Roman" w:cs="Times New Roman"/>
                <w:b w:val="0"/>
                <w:bCs w:val="0"/>
                <w:color w:val="000000" w:themeColor="text1"/>
                <w:sz w:val="21"/>
                <w:szCs w:val="21"/>
                <w:lang w:eastAsia="zh-CN"/>
                <w14:textFill>
                  <w14:solidFill>
                    <w14:schemeClr w14:val="tx1"/>
                  </w14:solidFill>
                </w14:textFill>
              </w:rPr>
              <w:t>魏县双合盛五金科技有限公司</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1" w:firstLineChars="200"/>
              <w:jc w:val="both"/>
              <w:textAlignment w:val="auto"/>
              <w:outlineLvl w:val="2"/>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3、</w:t>
            </w:r>
            <w:r>
              <w:rPr>
                <w:rFonts w:hint="default" w:ascii="Times New Roman" w:hAnsi="Times New Roman" w:cs="Times New Roman"/>
                <w:b/>
                <w:bCs/>
                <w:color w:val="000000" w:themeColor="text1"/>
                <w:sz w:val="21"/>
                <w:szCs w:val="21"/>
                <w:lang w:eastAsia="zh-CN"/>
                <w14:textFill>
                  <w14:solidFill>
                    <w14:schemeClr w14:val="tx1"/>
                  </w14:solidFill>
                </w14:textFill>
              </w:rPr>
              <w:t>建设性质：</w:t>
            </w:r>
            <w:r>
              <w:rPr>
                <w:rFonts w:hint="default" w:ascii="Times New Roman" w:hAnsi="Times New Roman" w:cs="Times New Roman"/>
                <w:color w:val="000000" w:themeColor="text1"/>
                <w:sz w:val="21"/>
                <w:szCs w:val="21"/>
                <w:lang w:eastAsia="zh-CN"/>
                <w14:textFill>
                  <w14:solidFill>
                    <w14:schemeClr w14:val="tx1"/>
                  </w14:solidFill>
                </w14:textFill>
              </w:rPr>
              <w:t>新建；</w:t>
            </w:r>
          </w:p>
          <w:p>
            <w:pPr>
              <w:keepNext w:val="0"/>
              <w:keepLines w:val="0"/>
              <w:pageBreakBefore w:val="0"/>
              <w:widowControl w:val="0"/>
              <w:suppressLineNumbers w:val="0"/>
              <w:kinsoku/>
              <w:wordWrap/>
              <w:overflowPunct/>
              <w:topLinePunct w:val="0"/>
              <w:autoSpaceDE/>
              <w:autoSpaceDN/>
              <w:bidi w:val="0"/>
              <w:adjustRightInd/>
              <w:spacing w:before="0" w:beforeAutospacing="0" w:afterAutospacing="0" w:line="400" w:lineRule="exact"/>
              <w:ind w:left="110" w:leftChars="50" w:right="110" w:rightChars="50" w:firstLine="421" w:firstLineChars="200"/>
              <w:jc w:val="both"/>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4、建设地点：</w:t>
            </w:r>
            <w:bookmarkStart w:id="1" w:name="_Toc10252"/>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本项目位于河北省邯郸市魏县经济开发区天雨东路3003号德友精工（魏县）华北产业园A区内</w:t>
            </w:r>
            <w: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u w:val="none"/>
                <w14:textFill>
                  <w14:solidFill>
                    <w14:schemeClr w14:val="tx1"/>
                  </w14:solidFill>
                </w14:textFill>
              </w:rPr>
              <w:t>厂址中心地理坐标为</w:t>
            </w:r>
            <w:r>
              <w:rPr>
                <w:rFonts w:hint="default" w:ascii="Times New Roman" w:hAnsi="Times New Roman" w:cs="Times New Roman"/>
                <w:color w:val="000000" w:themeColor="text1"/>
                <w:sz w:val="21"/>
                <w:szCs w:val="21"/>
                <w:u w:val="none"/>
                <w:lang w:eastAsia="zh-CN"/>
                <w14:textFill>
                  <w14:solidFill>
                    <w14:schemeClr w14:val="tx1"/>
                  </w14:solidFill>
                </w14:textFill>
              </w:rPr>
              <w:t>东经</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11</w:t>
            </w:r>
            <w:r>
              <w:rPr>
                <w:rFonts w:hint="default" w:ascii="Times New Roman" w:hAnsi="Times New Roman" w:cs="Times New Roman"/>
                <w:color w:val="000000" w:themeColor="text1"/>
                <w:sz w:val="21"/>
                <w:szCs w:val="21"/>
                <w:u w:val="none"/>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u w:val="none"/>
                <w14:textFill>
                  <w14:solidFill>
                    <w14:schemeClr w14:val="tx1"/>
                  </w14:solidFill>
                </w14:textFill>
              </w:rPr>
              <w:t>度</w:t>
            </w:r>
            <w:r>
              <w:rPr>
                <w:rFonts w:hint="default" w:ascii="Times New Roman" w:hAnsi="Times New Roman" w:cs="Times New Roman"/>
                <w:color w:val="000000" w:themeColor="text1"/>
                <w:sz w:val="21"/>
                <w:szCs w:val="21"/>
                <w:u w:val="none"/>
                <w:lang w:val="en-US" w:eastAsia="zh-CN"/>
                <w14:textFill>
                  <w14:solidFill>
                    <w14:schemeClr w14:val="tx1"/>
                  </w14:solidFill>
                </w14:textFill>
              </w:rPr>
              <w:t>59</w:t>
            </w:r>
            <w:r>
              <w:rPr>
                <w:rFonts w:hint="default" w:ascii="Times New Roman" w:hAnsi="Times New Roman" w:eastAsia="宋体" w:cs="Times New Roman"/>
                <w:color w:val="000000" w:themeColor="text1"/>
                <w:sz w:val="21"/>
                <w:szCs w:val="21"/>
                <w:u w:val="none"/>
                <w14:textFill>
                  <w14:solidFill>
                    <w14:schemeClr w14:val="tx1"/>
                  </w14:solidFill>
                </w14:textFill>
              </w:rPr>
              <w:t>分</w:t>
            </w:r>
            <w:r>
              <w:rPr>
                <w:rFonts w:hint="eastAsia" w:ascii="Times New Roman" w:hAnsi="Times New Roman" w:cs="Times New Roman"/>
                <w:color w:val="000000" w:themeColor="text1"/>
                <w:sz w:val="21"/>
                <w:szCs w:val="21"/>
                <w:u w:val="none"/>
                <w:lang w:val="en-US" w:eastAsia="zh-CN"/>
                <w14:textFill>
                  <w14:solidFill>
                    <w14:schemeClr w14:val="tx1"/>
                  </w14:solidFill>
                </w14:textFill>
              </w:rPr>
              <w:t>13.562</w:t>
            </w:r>
            <w:r>
              <w:rPr>
                <w:rFonts w:hint="default" w:ascii="Times New Roman" w:hAnsi="Times New Roman" w:eastAsia="宋体" w:cs="Times New Roman"/>
                <w:color w:val="000000" w:themeColor="text1"/>
                <w:sz w:val="21"/>
                <w:szCs w:val="21"/>
                <w:u w:val="none"/>
                <w14:textFill>
                  <w14:solidFill>
                    <w14:schemeClr w14:val="tx1"/>
                  </w14:solidFill>
                </w14:textFill>
              </w:rPr>
              <w:t>秒 ，</w:t>
            </w:r>
            <w:r>
              <w:rPr>
                <w:rFonts w:hint="default" w:ascii="Times New Roman" w:hAnsi="Times New Roman" w:cs="Times New Roman"/>
                <w:color w:val="000000" w:themeColor="text1"/>
                <w:sz w:val="21"/>
                <w:szCs w:val="21"/>
                <w:u w:val="none"/>
                <w:lang w:eastAsia="zh-CN"/>
                <w14:textFill>
                  <w14:solidFill>
                    <w14:schemeClr w14:val="tx1"/>
                  </w14:solidFill>
                </w14:textFill>
              </w:rPr>
              <w:t>北纬</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36</w:t>
            </w:r>
            <w:r>
              <w:rPr>
                <w:rFonts w:hint="default" w:ascii="Times New Roman" w:hAnsi="Times New Roman" w:eastAsia="宋体" w:cs="Times New Roman"/>
                <w:color w:val="000000" w:themeColor="text1"/>
                <w:sz w:val="21"/>
                <w:szCs w:val="21"/>
                <w:u w:val="none"/>
                <w14:textFill>
                  <w14:solidFill>
                    <w14:schemeClr w14:val="tx1"/>
                  </w14:solidFill>
                </w14:textFill>
              </w:rPr>
              <w:t>度</w:t>
            </w:r>
            <w:r>
              <w:rPr>
                <w:rFonts w:hint="default" w:ascii="Times New Roman" w:hAnsi="Times New Roman" w:cs="Times New Roman"/>
                <w:color w:val="000000" w:themeColor="text1"/>
                <w:sz w:val="21"/>
                <w:szCs w:val="21"/>
                <w:u w:val="none"/>
                <w:lang w:val="en-US" w:eastAsia="zh-CN"/>
                <w14:textFill>
                  <w14:solidFill>
                    <w14:schemeClr w14:val="tx1"/>
                  </w14:solidFill>
                </w14:textFill>
              </w:rPr>
              <w:t>19</w:t>
            </w:r>
            <w:r>
              <w:rPr>
                <w:rFonts w:hint="default" w:ascii="Times New Roman" w:hAnsi="Times New Roman" w:eastAsia="宋体" w:cs="Times New Roman"/>
                <w:color w:val="000000" w:themeColor="text1"/>
                <w:sz w:val="21"/>
                <w:szCs w:val="21"/>
                <w:u w:val="none"/>
                <w14:textFill>
                  <w14:solidFill>
                    <w14:schemeClr w14:val="tx1"/>
                  </w14:solidFill>
                </w14:textFill>
              </w:rPr>
              <w:t>分</w:t>
            </w:r>
            <w:r>
              <w:rPr>
                <w:rFonts w:hint="eastAsia" w:ascii="Times New Roman" w:hAnsi="Times New Roman" w:cs="Times New Roman"/>
                <w:color w:val="000000" w:themeColor="text1"/>
                <w:sz w:val="21"/>
                <w:szCs w:val="21"/>
                <w:u w:val="none"/>
                <w:lang w:val="en-US" w:eastAsia="zh-CN"/>
                <w14:textFill>
                  <w14:solidFill>
                    <w14:schemeClr w14:val="tx1"/>
                  </w14:solidFill>
                </w14:textFill>
              </w:rPr>
              <w:t>53.936</w:t>
            </w:r>
            <w:r>
              <w:rPr>
                <w:rFonts w:hint="default" w:ascii="Times New Roman" w:hAnsi="Times New Roman" w:eastAsia="宋体" w:cs="Times New Roman"/>
                <w:color w:val="000000" w:themeColor="text1"/>
                <w:sz w:val="21"/>
                <w:szCs w:val="21"/>
                <w:u w:val="none"/>
                <w14:textFill>
                  <w14:solidFill>
                    <w14:schemeClr w14:val="tx1"/>
                  </w14:solidFill>
                </w14:textFill>
              </w:rPr>
              <w:t>秒</w:t>
            </w:r>
            <w: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t>。</w:t>
            </w:r>
            <w:r>
              <w:rPr>
                <w:rFonts w:hint="eastAsia" w:ascii="Times New Roman" w:hAnsi="Times New Roman" w:cs="Times New Roman"/>
                <w:color w:val="000000" w:themeColor="text1"/>
                <w:sz w:val="21"/>
                <w:szCs w:val="21"/>
                <w:highlight w:val="none"/>
                <w:u w:val="none"/>
                <w:lang w:val="en-US" w:eastAsia="zh-CN"/>
                <w14:textFill>
                  <w14:solidFill>
                    <w14:schemeClr w14:val="tx1"/>
                  </w14:solidFill>
                </w14:textFill>
              </w:rPr>
              <w:t>厂区</w:t>
            </w:r>
            <w: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t>北侧为魏县</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垃圾填埋场，南侧为河北英洁环保设备有限公司、河北恒跃机械科技有限公司，东侧为河北蓝盾威尔纳米科技有限公司，西侧为陆星航天河北专用汽车有限公司</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sz w:val="21"/>
                <w:szCs w:val="21"/>
                <w:highlight w:val="none"/>
                <w:lang w:val="en-US" w:eastAsia="zh-CN"/>
              </w:rPr>
              <w:t>厂界</w:t>
            </w:r>
            <w:r>
              <w:rPr>
                <w:rFonts w:hint="default" w:ascii="Times New Roman" w:hAnsi="Times New Roman" w:cs="Times New Roman"/>
                <w:color w:val="000000"/>
                <w:sz w:val="21"/>
                <w:szCs w:val="21"/>
                <w:highlight w:val="none"/>
                <w:lang w:val="en-US" w:eastAsia="zh-CN"/>
              </w:rPr>
              <w:t>西侧1280m为前小寨村，西北侧776m为大寨村、840m为安上村、1190m为前西营村，南侧950m为清化里村，东侧1210m为河沟村，东北侧1155m为六十疃村</w:t>
            </w:r>
            <w:r>
              <w:rPr>
                <w:rFonts w:hint="default" w:ascii="Times New Roman" w:hAnsi="Times New Roman" w:eastAsia="宋体" w:cs="Times New Roman"/>
                <w:color w:val="000000"/>
                <w:sz w:val="21"/>
                <w:szCs w:val="21"/>
                <w:highlight w:val="none"/>
                <w:lang w:val="en-US" w:eastAsia="zh-CN"/>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距离</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厂界</w:t>
            </w:r>
            <w:r>
              <w:rPr>
                <w:rFonts w:hint="default" w:ascii="Times New Roman" w:hAnsi="Times New Roman" w:eastAsia="宋体" w:cs="Times New Roman"/>
                <w:color w:val="000000"/>
                <w:sz w:val="21"/>
                <w:szCs w:val="21"/>
                <w:highlight w:val="none"/>
                <w:lang w:val="en-US" w:eastAsia="zh-CN"/>
              </w:rPr>
              <w:t>最近的敏感点为厂界</w:t>
            </w:r>
            <w:r>
              <w:rPr>
                <w:rFonts w:hint="default" w:ascii="Times New Roman" w:hAnsi="Times New Roman" w:cs="Times New Roman"/>
                <w:color w:val="000000"/>
                <w:sz w:val="21"/>
                <w:szCs w:val="21"/>
                <w:highlight w:val="none"/>
                <w:lang w:val="en-US" w:eastAsia="zh-CN"/>
              </w:rPr>
              <w:t>西北侧776m的大寨村</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color w:val="auto"/>
                <w:sz w:val="21"/>
                <w:szCs w:val="21"/>
              </w:rPr>
              <w:t>其地理位置和周边关系详见附图1、附图</w:t>
            </w: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lang w:eastAsia="zh-CN"/>
              </w:rPr>
              <w:t>；</w:t>
            </w:r>
          </w:p>
          <w:bookmarkEnd w:id="1"/>
          <w:p>
            <w:pPr>
              <w:keepNext w:val="0"/>
              <w:keepLines w:val="0"/>
              <w:pageBreakBefore w:val="0"/>
              <w:widowControl w:val="0"/>
              <w:suppressLineNumbers w:val="0"/>
              <w:kinsoku/>
              <w:wordWrap/>
              <w:overflowPunct/>
              <w:topLinePunct w:val="0"/>
              <w:autoSpaceDE/>
              <w:autoSpaceDN/>
              <w:bidi w:val="0"/>
              <w:adjustRightInd/>
              <w:spacing w:before="0" w:beforeAutospacing="0" w:afterAutospacing="0" w:line="400" w:lineRule="exact"/>
              <w:ind w:left="110" w:leftChars="50" w:right="110" w:rightChars="50" w:firstLine="421" w:firstLineChars="20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bookmarkStart w:id="2" w:name="_Toc30271"/>
            <w:r>
              <w:rPr>
                <w:rFonts w:hint="default" w:ascii="Times New Roman" w:hAnsi="Times New Roman" w:cs="Times New Roman"/>
                <w:b/>
                <w:bCs/>
                <w:color w:val="000000" w:themeColor="text1"/>
                <w:sz w:val="21"/>
                <w:szCs w:val="21"/>
                <w:lang w:val="en-US" w:eastAsia="zh-CN"/>
                <w14:textFill>
                  <w14:solidFill>
                    <w14:schemeClr w14:val="tx1"/>
                  </w14:solidFill>
                </w14:textFill>
              </w:rPr>
              <w:t>5、</w:t>
            </w:r>
            <w:r>
              <w:rPr>
                <w:rFonts w:hint="default" w:ascii="Times New Roman" w:hAnsi="Times New Roman" w:cs="Times New Roman"/>
                <w:b/>
                <w:bCs/>
                <w:color w:val="000000" w:themeColor="text1"/>
                <w:sz w:val="21"/>
                <w:szCs w:val="21"/>
                <w14:textFill>
                  <w14:solidFill>
                    <w14:schemeClr w14:val="tx1"/>
                  </w14:solidFill>
                </w14:textFill>
              </w:rPr>
              <w:t>生产规模：</w:t>
            </w:r>
            <w:bookmarkEnd w:id="2"/>
            <w:r>
              <w:rPr>
                <w:rFonts w:hint="default" w:ascii="Times New Roman" w:hAnsi="Times New Roman" w:cs="Times New Roman"/>
                <w:b w:val="0"/>
                <w:bCs w:val="0"/>
                <w:color w:val="000000" w:themeColor="text1"/>
                <w:sz w:val="21"/>
                <w:szCs w:val="21"/>
                <w14:textFill>
                  <w14:solidFill>
                    <w14:schemeClr w14:val="tx1"/>
                  </w14:solidFill>
                </w14:textFill>
              </w:rPr>
              <w:t>年产3000吨钻尾螺丝钉</w:t>
            </w:r>
            <w:r>
              <w:rPr>
                <w:rFonts w:hint="default" w:ascii="Times New Roman" w:hAnsi="Times New Roman" w:cs="Times New Roman"/>
                <w:b w:val="0"/>
                <w:bCs w:val="0"/>
                <w:color w:val="000000" w:themeColor="text1"/>
                <w:sz w:val="21"/>
                <w:szCs w:val="21"/>
                <w:lang w:eastAsia="zh-CN"/>
                <w14:textFill>
                  <w14:solidFill>
                    <w14:schemeClr w14:val="tx1"/>
                  </w14:solidFill>
                </w14:textFill>
              </w:rPr>
              <w:t>。产品方案见下表；</w:t>
            </w:r>
          </w:p>
          <w:p>
            <w:pPr>
              <w:keepNext w:val="0"/>
              <w:keepLines w:val="0"/>
              <w:pageBreakBefore w:val="0"/>
              <w:widowControl w:val="0"/>
              <w:suppressLineNumbers w:val="0"/>
              <w:kinsoku/>
              <w:wordWrap/>
              <w:overflowPunct/>
              <w:topLinePunct w:val="0"/>
              <w:bidi w:val="0"/>
              <w:adjustRightInd/>
              <w:snapToGrid w:val="0"/>
              <w:spacing w:before="0" w:beforeAutospacing="0" w:afterAutospacing="0" w:line="400" w:lineRule="exact"/>
              <w:jc w:val="center"/>
              <w:textAlignment w:val="auto"/>
              <w:rPr>
                <w:rFonts w:hint="default" w:ascii="Times New Roman" w:hAnsi="Times New Roman" w:cs="Times New Roman"/>
                <w:b/>
                <w:bCs/>
                <w:color w:val="auto"/>
                <w:kern w:val="0"/>
                <w:szCs w:val="21"/>
                <w:lang w:eastAsia="zh-CN"/>
              </w:rPr>
            </w:pPr>
            <w:r>
              <w:rPr>
                <w:rFonts w:hint="default" w:ascii="Times New Roman" w:hAnsi="Times New Roman" w:cs="Times New Roman"/>
                <w:b/>
                <w:bCs/>
                <w:color w:val="auto"/>
                <w:kern w:val="0"/>
                <w:szCs w:val="21"/>
              </w:rPr>
              <w:t>表2.1  项目产品方案一览表</w:t>
            </w:r>
          </w:p>
          <w:tbl>
            <w:tblPr>
              <w:tblStyle w:val="23"/>
              <w:tblW w:w="46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817"/>
              <w:gridCol w:w="522"/>
              <w:gridCol w:w="973"/>
              <w:gridCol w:w="1211"/>
              <w:gridCol w:w="1250"/>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生产线类型</w:t>
                  </w:r>
                </w:p>
              </w:tc>
              <w:tc>
                <w:tcPr>
                  <w:tcW w:w="106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产品名称</w:t>
                  </w:r>
                </w:p>
              </w:tc>
              <w:tc>
                <w:tcPr>
                  <w:tcW w:w="30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计量单位</w:t>
                  </w:r>
                </w:p>
              </w:tc>
              <w:tc>
                <w:tcPr>
                  <w:tcW w:w="57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0"/>
                      <w:lang w:eastAsia="zh-CN"/>
                    </w:rPr>
                  </w:pPr>
                  <w:r>
                    <w:rPr>
                      <w:rFonts w:hint="default" w:ascii="Times New Roman" w:hAnsi="Times New Roman" w:cs="Times New Roman"/>
                      <w:b/>
                      <w:bCs/>
                      <w:color w:val="auto"/>
                      <w:szCs w:val="20"/>
                      <w:lang w:eastAsia="zh-CN"/>
                    </w:rPr>
                    <w:t>设计生产能力</w:t>
                  </w:r>
                </w:p>
              </w:tc>
              <w:tc>
                <w:tcPr>
                  <w:tcW w:w="71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设计年生产时间</w:t>
                  </w:r>
                </w:p>
              </w:tc>
              <w:tc>
                <w:tcPr>
                  <w:tcW w:w="733"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0"/>
                      <w:lang w:val="en-US" w:eastAsia="zh-CN"/>
                    </w:rPr>
                  </w:pPr>
                  <w:r>
                    <w:rPr>
                      <w:rFonts w:hint="default" w:ascii="Times New Roman" w:hAnsi="Times New Roman" w:cs="Times New Roman"/>
                      <w:b/>
                      <w:bCs/>
                      <w:color w:val="auto"/>
                      <w:szCs w:val="20"/>
                      <w:lang w:val="en-US" w:eastAsia="zh-CN"/>
                    </w:rPr>
                    <w:t>产品规格</w:t>
                  </w:r>
                </w:p>
              </w:tc>
              <w:tc>
                <w:tcPr>
                  <w:tcW w:w="845"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0"/>
                      <w:lang w:val="en-US" w:eastAsia="zh-CN"/>
                    </w:rPr>
                  </w:pPr>
                  <w:r>
                    <w:rPr>
                      <w:rFonts w:hint="default" w:ascii="Times New Roman" w:hAnsi="Times New Roman" w:cs="Times New Roman"/>
                      <w:b/>
                      <w:bCs/>
                      <w:color w:val="auto"/>
                      <w:szCs w:val="20"/>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67" w:type="pct"/>
                  <w:vMerge w:val="restar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p>
              </w:tc>
              <w:tc>
                <w:tcPr>
                  <w:tcW w:w="106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钻尾螺丝</w:t>
                  </w:r>
                </w:p>
              </w:tc>
              <w:tc>
                <w:tcPr>
                  <w:tcW w:w="30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t/a</w:t>
                  </w:r>
                </w:p>
              </w:tc>
              <w:tc>
                <w:tcPr>
                  <w:tcW w:w="57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eastAsia" w:ascii="Times New Roman" w:hAnsi="Times New Roman" w:cs="Times New Roman"/>
                      <w:color w:val="auto"/>
                      <w:szCs w:val="20"/>
                      <w:lang w:val="en-US" w:eastAsia="zh-CN"/>
                    </w:rPr>
                    <w:t>29</w:t>
                  </w:r>
                  <w:r>
                    <w:rPr>
                      <w:rFonts w:hint="default" w:ascii="Times New Roman" w:hAnsi="Times New Roman" w:cs="Times New Roman"/>
                      <w:color w:val="auto"/>
                      <w:szCs w:val="20"/>
                      <w:lang w:val="en-US" w:eastAsia="zh-CN"/>
                    </w:rPr>
                    <w:t>00</w:t>
                  </w:r>
                </w:p>
              </w:tc>
              <w:tc>
                <w:tcPr>
                  <w:tcW w:w="71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szCs w:val="20"/>
                      <w:lang w:val="en-US" w:eastAsia="zh-CN"/>
                    </w:rPr>
                  </w:pPr>
                  <w:r>
                    <w:rPr>
                      <w:rFonts w:hint="eastAsia" w:ascii="Times New Roman" w:hAnsi="Times New Roman" w:cs="Times New Roman"/>
                      <w:color w:val="auto"/>
                      <w:szCs w:val="20"/>
                      <w:lang w:val="en-US" w:eastAsia="zh-CN"/>
                    </w:rPr>
                    <w:t>48</w:t>
                  </w:r>
                  <w:r>
                    <w:rPr>
                      <w:rFonts w:hint="default" w:ascii="Times New Roman" w:hAnsi="Times New Roman" w:cs="Times New Roman"/>
                      <w:color w:val="auto"/>
                      <w:szCs w:val="20"/>
                      <w:lang w:val="en-US" w:eastAsia="zh-CN"/>
                    </w:rPr>
                    <w:t>00h</w:t>
                  </w:r>
                </w:p>
              </w:tc>
              <w:tc>
                <w:tcPr>
                  <w:tcW w:w="733"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所有规格</w:t>
                  </w:r>
                </w:p>
              </w:tc>
              <w:tc>
                <w:tcPr>
                  <w:tcW w:w="845"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pacing w:val="-11"/>
                      <w:szCs w:val="20"/>
                      <w:lang w:val="en-US" w:eastAsia="zh-CN"/>
                    </w:rPr>
                    <w:t>GB/T3098.1-2000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67" w:type="pct"/>
                  <w:vMerge w:val="continue"/>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p>
              </w:tc>
              <w:tc>
                <w:tcPr>
                  <w:tcW w:w="106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default" w:ascii="Times New Roman" w:hAnsi="Times New Roman" w:cs="Times New Roman"/>
                      <w:color w:val="auto"/>
                      <w:szCs w:val="20"/>
                      <w:lang w:val="en-US" w:eastAsia="zh-CN"/>
                    </w:rPr>
                    <w:t>其他紧固件</w:t>
                  </w:r>
                </w:p>
              </w:tc>
              <w:tc>
                <w:tcPr>
                  <w:tcW w:w="30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default" w:ascii="Times New Roman" w:hAnsi="Times New Roman" w:cs="Times New Roman"/>
                      <w:color w:val="auto"/>
                      <w:szCs w:val="20"/>
                      <w:lang w:val="en-US" w:eastAsia="zh-CN"/>
                    </w:rPr>
                    <w:t>t/a</w:t>
                  </w:r>
                </w:p>
              </w:tc>
              <w:tc>
                <w:tcPr>
                  <w:tcW w:w="57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eastAsia" w:ascii="Times New Roman" w:hAnsi="Times New Roman" w:cs="Times New Roman"/>
                      <w:color w:val="auto"/>
                      <w:szCs w:val="20"/>
                      <w:lang w:val="en-US" w:eastAsia="zh-CN"/>
                    </w:rPr>
                    <w:t>1</w:t>
                  </w:r>
                  <w:r>
                    <w:rPr>
                      <w:rFonts w:hint="default" w:ascii="Times New Roman" w:hAnsi="Times New Roman" w:cs="Times New Roman"/>
                      <w:color w:val="auto"/>
                      <w:szCs w:val="20"/>
                      <w:lang w:val="en-US" w:eastAsia="zh-CN"/>
                    </w:rPr>
                    <w:t>00</w:t>
                  </w:r>
                </w:p>
              </w:tc>
              <w:tc>
                <w:tcPr>
                  <w:tcW w:w="71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cs="Times New Roman"/>
                      <w:color w:val="auto"/>
                      <w:szCs w:val="20"/>
                      <w:lang w:val="en-US" w:eastAsia="zh-CN"/>
                    </w:rPr>
                  </w:pPr>
                  <w:r>
                    <w:rPr>
                      <w:rFonts w:hint="eastAsia" w:ascii="Times New Roman" w:hAnsi="Times New Roman" w:cs="Times New Roman"/>
                      <w:color w:val="auto"/>
                      <w:szCs w:val="20"/>
                      <w:lang w:val="en-US" w:eastAsia="zh-CN"/>
                    </w:rPr>
                    <w:t>48</w:t>
                  </w:r>
                  <w:r>
                    <w:rPr>
                      <w:rFonts w:hint="default" w:ascii="Times New Roman" w:hAnsi="Times New Roman" w:cs="Times New Roman"/>
                      <w:color w:val="auto"/>
                      <w:szCs w:val="20"/>
                      <w:lang w:val="en-US" w:eastAsia="zh-CN"/>
                    </w:rPr>
                    <w:t>00h</w:t>
                  </w:r>
                </w:p>
              </w:tc>
              <w:tc>
                <w:tcPr>
                  <w:tcW w:w="733"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default" w:ascii="Times New Roman" w:hAnsi="Times New Roman" w:cs="Times New Roman"/>
                      <w:color w:val="auto"/>
                      <w:szCs w:val="20"/>
                      <w:lang w:val="en-US" w:eastAsia="zh-CN"/>
                    </w:rPr>
                    <w:t>所有规格</w:t>
                  </w:r>
                </w:p>
              </w:tc>
              <w:tc>
                <w:tcPr>
                  <w:tcW w:w="845"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pacing w:val="-11"/>
                      <w:szCs w:val="20"/>
                      <w:lang w:val="en-US" w:eastAsia="zh-CN"/>
                    </w:rPr>
                  </w:pPr>
                  <w:r>
                    <w:rPr>
                      <w:rFonts w:hint="default" w:ascii="Times New Roman" w:hAnsi="Times New Roman" w:cs="Times New Roman"/>
                      <w:color w:val="auto"/>
                      <w:spacing w:val="-11"/>
                      <w:szCs w:val="20"/>
                      <w:lang w:val="en-US" w:eastAsia="zh-CN"/>
                    </w:rPr>
                    <w:t>GB/T3098.1-2000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3" w:type="pct"/>
                  <w:gridSpan w:val="2"/>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eastAsia="zh-CN"/>
                    </w:rPr>
                  </w:pPr>
                  <w:r>
                    <w:rPr>
                      <w:rFonts w:hint="default" w:ascii="Times New Roman" w:hAnsi="Times New Roman" w:cs="Times New Roman"/>
                      <w:color w:val="auto"/>
                      <w:szCs w:val="20"/>
                      <w:lang w:eastAsia="zh-CN"/>
                    </w:rPr>
                    <w:t>合计</w:t>
                  </w:r>
                </w:p>
              </w:tc>
              <w:tc>
                <w:tcPr>
                  <w:tcW w:w="30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t/a</w:t>
                  </w:r>
                </w:p>
              </w:tc>
              <w:tc>
                <w:tcPr>
                  <w:tcW w:w="57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eastAsia" w:ascii="Times New Roman" w:hAnsi="Times New Roman" w:cs="Times New Roman"/>
                      <w:color w:val="auto"/>
                      <w:szCs w:val="20"/>
                      <w:lang w:val="en-US" w:eastAsia="zh-CN"/>
                    </w:rPr>
                    <w:t>3</w:t>
                  </w:r>
                  <w:r>
                    <w:rPr>
                      <w:rFonts w:hint="default" w:ascii="Times New Roman" w:hAnsi="Times New Roman" w:cs="Times New Roman"/>
                      <w:color w:val="auto"/>
                      <w:szCs w:val="20"/>
                      <w:lang w:val="en-US" w:eastAsia="zh-CN"/>
                    </w:rPr>
                    <w:t>000</w:t>
                  </w:r>
                </w:p>
              </w:tc>
              <w:tc>
                <w:tcPr>
                  <w:tcW w:w="71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default" w:ascii="Times New Roman" w:hAnsi="Times New Roman" w:cs="Times New Roman"/>
                      <w:color w:val="auto"/>
                      <w:szCs w:val="20"/>
                      <w:lang w:val="en-US" w:eastAsia="zh-CN"/>
                    </w:rPr>
                    <w:t>/</w:t>
                  </w:r>
                </w:p>
              </w:tc>
              <w:tc>
                <w:tcPr>
                  <w:tcW w:w="733"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w:t>
                  </w:r>
                </w:p>
              </w:tc>
              <w:tc>
                <w:tcPr>
                  <w:tcW w:w="845"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w:t>
                  </w:r>
                </w:p>
              </w:tc>
            </w:tr>
          </w:tbl>
          <w:p>
            <w:pPr>
              <w:pStyle w:val="8"/>
              <w:keepNext w:val="0"/>
              <w:keepLines w:val="0"/>
              <w:pageBreakBefore w:val="0"/>
              <w:widowControl w:val="0"/>
              <w:suppressLineNumbers w:val="0"/>
              <w:kinsoku/>
              <w:wordWrap/>
              <w:overflowPunct/>
              <w:topLinePunct w:val="0"/>
              <w:autoSpaceDE/>
              <w:autoSpaceDN/>
              <w:bidi w:val="0"/>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注：根据市场需求实际产品产量会发生变动，本项目可加工市面上可接触到所有</w:t>
            </w:r>
            <w:r>
              <w:rPr>
                <w:rFonts w:hint="eastAsia" w:ascii="Times New Roman" w:hAnsi="Times New Roman" w:cs="Times New Roman"/>
                <w:b w:val="0"/>
                <w:bCs w:val="0"/>
                <w:color w:val="auto"/>
                <w:sz w:val="21"/>
                <w:szCs w:val="21"/>
                <w:lang w:val="en-US" w:eastAsia="zh-CN"/>
              </w:rPr>
              <w:t>级制8.8级以上的公制规格钻尾螺丝等</w:t>
            </w:r>
            <w:r>
              <w:rPr>
                <w:rFonts w:hint="default" w:ascii="Times New Roman" w:hAnsi="Times New Roman" w:cs="Times New Roman"/>
                <w:b w:val="0"/>
                <w:bCs w:val="0"/>
                <w:color w:val="auto"/>
                <w:sz w:val="21"/>
                <w:szCs w:val="21"/>
                <w:lang w:val="en-US" w:eastAsia="zh-CN"/>
              </w:rPr>
              <w:t>产品，生产规格同样根据市场需求确定</w:t>
            </w:r>
            <w:r>
              <w:rPr>
                <w:rFonts w:hint="eastAsia" w:ascii="Times New Roman" w:hAnsi="Times New Roman" w:cs="Times New Roman"/>
                <w:b w:val="0"/>
                <w:bCs w:val="0"/>
                <w:color w:val="auto"/>
                <w:sz w:val="21"/>
                <w:szCs w:val="21"/>
                <w:lang w:val="en-US" w:eastAsia="zh-CN"/>
              </w:rPr>
              <w:t>，总的生产规模不扩大</w:t>
            </w:r>
            <w:r>
              <w:rPr>
                <w:rFonts w:hint="default" w:ascii="Times New Roman" w:hAnsi="Times New Roman" w:cs="Times New Roman"/>
                <w:b w:val="0"/>
                <w:bCs w:val="0"/>
                <w:color w:val="auto"/>
                <w:sz w:val="21"/>
                <w:szCs w:val="21"/>
                <w:lang w:val="en-US" w:eastAsia="zh-CN"/>
              </w:rPr>
              <w:t>。</w:t>
            </w:r>
          </w:p>
          <w:p>
            <w:pPr>
              <w:pStyle w:val="8"/>
              <w:keepNext w:val="0"/>
              <w:keepLines w:val="0"/>
              <w:pageBreakBefore w:val="0"/>
              <w:widowControl w:val="0"/>
              <w:suppressLineNumbers w:val="0"/>
              <w:kinsoku/>
              <w:wordWrap/>
              <w:overflowPunct/>
              <w:topLinePunct w:val="0"/>
              <w:autoSpaceDE/>
              <w:autoSpaceDN/>
              <w:bidi w:val="0"/>
              <w:snapToGrid/>
              <w:spacing w:before="0" w:beforeAutospacing="0" w:afterAutospacing="0" w:line="400" w:lineRule="exact"/>
              <w:ind w:left="110" w:leftChars="50" w:right="110" w:rightChars="50" w:firstLine="421" w:firstLineChars="200"/>
              <w:jc w:val="both"/>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bCs/>
                <w:color w:val="000000" w:themeColor="text1"/>
                <w:sz w:val="21"/>
                <w:szCs w:val="21"/>
                <w:lang w:val="en-US" w:eastAsia="zh-CN"/>
                <w14:textFill>
                  <w14:solidFill>
                    <w14:schemeClr w14:val="tx1"/>
                  </w14:solidFill>
                </w14:textFill>
              </w:rPr>
              <w:t>6、劳动定员与工作制度：</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本项目劳动定员</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20</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人</w:t>
            </w:r>
            <w:r>
              <w:rPr>
                <w:rFonts w:hint="default" w:ascii="Times New Roman" w:hAnsi="Times New Roman" w:cs="Times New Roman"/>
                <w:b w:val="0"/>
                <w:bCs w:val="0"/>
                <w:color w:val="auto"/>
                <w:sz w:val="21"/>
                <w:szCs w:val="21"/>
                <w:lang w:val="en-US" w:eastAsia="zh-CN"/>
              </w:rPr>
              <w:t>。采取</w:t>
            </w:r>
            <w:r>
              <w:rPr>
                <w:rFonts w:hint="eastAsia" w:ascii="Times New Roman" w:hAnsi="Times New Roman" w:cs="Times New Roman"/>
                <w:b w:val="0"/>
                <w:bCs w:val="0"/>
                <w:color w:val="auto"/>
                <w:sz w:val="21"/>
                <w:szCs w:val="21"/>
                <w:lang w:val="en-US" w:eastAsia="zh-CN"/>
              </w:rPr>
              <w:t>两</w:t>
            </w:r>
            <w:r>
              <w:rPr>
                <w:rFonts w:hint="default" w:ascii="Times New Roman" w:hAnsi="Times New Roman" w:cs="Times New Roman"/>
                <w:b w:val="0"/>
                <w:bCs w:val="0"/>
                <w:color w:val="auto"/>
                <w:sz w:val="21"/>
                <w:szCs w:val="21"/>
                <w:lang w:val="en-US" w:eastAsia="zh-CN"/>
              </w:rPr>
              <w:t>班工作制，每班工作8小时，年工作时间300天；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1" w:firstLineChars="200"/>
              <w:jc w:val="both"/>
              <w:textAlignment w:val="auto"/>
              <w:outlineLvl w:val="2"/>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7、</w:t>
            </w:r>
            <w:r>
              <w:rPr>
                <w:rFonts w:hint="default" w:ascii="Times New Roman" w:hAnsi="Times New Roman" w:cs="Times New Roman"/>
                <w:b/>
                <w:bCs/>
                <w:color w:val="000000" w:themeColor="text1"/>
                <w:sz w:val="21"/>
                <w:szCs w:val="21"/>
                <w:lang w:eastAsia="zh-CN"/>
                <w14:textFill>
                  <w14:solidFill>
                    <w14:schemeClr w14:val="tx1"/>
                  </w14:solidFill>
                </w14:textFill>
              </w:rPr>
              <w:t>项目投资：</w:t>
            </w:r>
            <w:r>
              <w:rPr>
                <w:rFonts w:hint="default" w:ascii="Times New Roman" w:hAnsi="Times New Roman" w:cs="Times New Roman"/>
                <w:color w:val="000000" w:themeColor="text1"/>
                <w:sz w:val="21"/>
                <w:szCs w:val="21"/>
                <w:lang w:eastAsia="zh-CN"/>
                <w14:textFill>
                  <w14:solidFill>
                    <w14:schemeClr w14:val="tx1"/>
                  </w14:solidFill>
                </w14:textFill>
              </w:rPr>
              <w:t>项目总投资为</w:t>
            </w:r>
            <w:r>
              <w:rPr>
                <w:rFonts w:hint="eastAsia" w:ascii="Times New Roman" w:hAnsi="Times New Roman" w:cs="Times New Roman"/>
                <w:color w:val="000000" w:themeColor="text1"/>
                <w:sz w:val="21"/>
                <w:szCs w:val="21"/>
                <w:lang w:val="en-US" w:eastAsia="zh-CN"/>
                <w14:textFill>
                  <w14:solidFill>
                    <w14:schemeClr w14:val="tx1"/>
                  </w14:solidFill>
                </w14:textFill>
              </w:rPr>
              <w:t>200</w:t>
            </w:r>
            <w:r>
              <w:rPr>
                <w:rFonts w:hint="default" w:ascii="Times New Roman" w:hAnsi="Times New Roman" w:cs="Times New Roman"/>
                <w:color w:val="000000" w:themeColor="text1"/>
                <w:sz w:val="21"/>
                <w:szCs w:val="21"/>
                <w:lang w:val="en-US" w:eastAsia="zh-CN"/>
                <w14:textFill>
                  <w14:solidFill>
                    <w14:schemeClr w14:val="tx1"/>
                  </w14:solidFill>
                </w14:textFill>
              </w:rPr>
              <w:t>万元，其中环保投资</w:t>
            </w:r>
            <w:r>
              <w:rPr>
                <w:rFonts w:hint="eastAsia" w:ascii="Times New Roman" w:hAnsi="Times New Roman" w:cs="Times New Roman"/>
                <w:color w:val="000000" w:themeColor="text1"/>
                <w:sz w:val="21"/>
                <w:szCs w:val="21"/>
                <w:lang w:val="en-US" w:eastAsia="zh-CN"/>
                <w14:textFill>
                  <w14:solidFill>
                    <w14:schemeClr w14:val="tx1"/>
                  </w14:solidFill>
                </w14:textFill>
              </w:rPr>
              <w:t>15</w:t>
            </w:r>
            <w:r>
              <w:rPr>
                <w:rFonts w:hint="default" w:ascii="Times New Roman" w:hAnsi="Times New Roman" w:cs="Times New Roman"/>
                <w:color w:val="000000" w:themeColor="text1"/>
                <w:sz w:val="21"/>
                <w:szCs w:val="21"/>
                <w:lang w:val="en-US" w:eastAsia="zh-CN"/>
                <w14:textFill>
                  <w14:solidFill>
                    <w14:schemeClr w14:val="tx1"/>
                  </w14:solidFill>
                </w14:textFill>
              </w:rPr>
              <w:t>万元。</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占总投资</w:t>
            </w:r>
            <w:r>
              <w:rPr>
                <w:rFonts w:hint="eastAsia" w:ascii="Times New Roman" w:hAnsi="Times New Roman" w:cs="Times New Roman"/>
                <w:color w:val="000000" w:themeColor="text1"/>
                <w:sz w:val="21"/>
                <w:szCs w:val="21"/>
                <w:lang w:val="en-US" w:eastAsia="zh-CN"/>
                <w14:textFill>
                  <w14:solidFill>
                    <w14:schemeClr w14:val="tx1"/>
                  </w14:solidFill>
                </w14:textFill>
              </w:rPr>
              <w:t>7.5</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bCs/>
                <w:color w:val="000000" w:themeColor="text1"/>
                <w:sz w:val="21"/>
                <w:szCs w:val="21"/>
                <w:lang w:val="en-US" w:eastAsia="zh-CN"/>
                <w14:textFill>
                  <w14:solidFill>
                    <w14:schemeClr w14:val="tx1"/>
                  </w14:solidFill>
                </w14:textFill>
              </w:rPr>
              <w:t>8、</w:t>
            </w:r>
            <w:r>
              <w:rPr>
                <w:rFonts w:hint="default" w:ascii="Times New Roman" w:hAnsi="Times New Roman" w:cs="Times New Roman"/>
                <w:b/>
                <w:bCs/>
                <w:color w:val="000000" w:themeColor="text1"/>
                <w:sz w:val="21"/>
                <w:szCs w:val="21"/>
                <w:lang w:eastAsia="zh-CN"/>
                <w14:textFill>
                  <w14:solidFill>
                    <w14:schemeClr w14:val="tx1"/>
                  </w14:solidFill>
                </w14:textFill>
              </w:rPr>
              <w:t>建设内容：</w:t>
            </w:r>
            <w:r>
              <w:rPr>
                <w:rFonts w:hint="default" w:ascii="Times New Roman" w:hAnsi="Times New Roman" w:cs="Times New Roman"/>
                <w:b w:val="0"/>
                <w:bCs w:val="0"/>
                <w:color w:val="FF0000"/>
                <w:sz w:val="21"/>
                <w:szCs w:val="21"/>
                <w:lang w:eastAsia="zh-CN"/>
              </w:rPr>
              <w:t>项目租赁厂房</w:t>
            </w:r>
            <w:r>
              <w:rPr>
                <w:rFonts w:hint="eastAsia" w:ascii="Times New Roman" w:hAnsi="Times New Roman" w:cs="Times New Roman"/>
                <w:b w:val="0"/>
                <w:bCs w:val="0"/>
                <w:color w:val="FF0000"/>
                <w:sz w:val="21"/>
                <w:szCs w:val="21"/>
                <w:lang w:val="en-US" w:eastAsia="zh-CN"/>
              </w:rPr>
              <w:t>2640</w:t>
            </w:r>
            <w:r>
              <w:rPr>
                <w:rFonts w:hint="default" w:ascii="Times New Roman" w:hAnsi="Times New Roman" w:cs="Times New Roman"/>
                <w:b w:val="0"/>
                <w:bCs w:val="0"/>
                <w:color w:val="FF0000"/>
                <w:sz w:val="21"/>
                <w:szCs w:val="21"/>
                <w:lang w:eastAsia="zh-CN"/>
              </w:rPr>
              <w:t>㎡，项目总建筑面积为</w:t>
            </w:r>
            <w:r>
              <w:rPr>
                <w:rFonts w:hint="eastAsia" w:ascii="Times New Roman" w:hAnsi="Times New Roman" w:cs="Times New Roman"/>
                <w:b w:val="0"/>
                <w:bCs w:val="0"/>
                <w:color w:val="FF0000"/>
                <w:sz w:val="21"/>
                <w:szCs w:val="21"/>
                <w:lang w:val="en-US" w:eastAsia="zh-CN"/>
              </w:rPr>
              <w:t>4200</w:t>
            </w:r>
            <w:r>
              <w:rPr>
                <w:rFonts w:hint="default" w:ascii="Times New Roman" w:hAnsi="Times New Roman" w:cs="Times New Roman"/>
                <w:b w:val="0"/>
                <w:bCs w:val="0"/>
                <w:color w:val="FF0000"/>
                <w:sz w:val="21"/>
                <w:szCs w:val="21"/>
                <w:lang w:eastAsia="zh-CN"/>
              </w:rPr>
              <w:t>㎡。主要建设办公、生产车间、库房等基础设施，购置安装冷镦机、搓丝机、夹尾机、环保设备、空压机等生产设备</w:t>
            </w:r>
            <w:r>
              <w:rPr>
                <w:rFonts w:hint="eastAsia" w:ascii="Times New Roman" w:hAnsi="Times New Roman" w:cs="Times New Roman"/>
                <w:b w:val="0"/>
                <w:bCs w:val="0"/>
                <w:color w:val="FF0000"/>
                <w:sz w:val="21"/>
                <w:szCs w:val="21"/>
                <w:lang w:val="en-US" w:eastAsia="zh-CN"/>
              </w:rPr>
              <w:t>，项目建成后年产3000吨钻尾螺丝钉</w:t>
            </w:r>
            <w:r>
              <w:rPr>
                <w:rFonts w:hint="default" w:ascii="Times New Roman" w:hAnsi="Times New Roman" w:cs="Times New Roman"/>
                <w:b w:val="0"/>
                <w:bCs w:val="0"/>
                <w:color w:val="FF0000"/>
                <w:sz w:val="21"/>
                <w:szCs w:val="21"/>
                <w:lang w:val="en-US" w:eastAsia="zh-CN"/>
              </w:rPr>
              <w:t>。</w:t>
            </w:r>
            <w:r>
              <w:rPr>
                <w:rFonts w:hint="default" w:ascii="Times New Roman" w:hAnsi="Times New Roman" w:cs="Times New Roman"/>
                <w:color w:val="FF0000"/>
                <w:sz w:val="21"/>
                <w:szCs w:val="21"/>
                <w:lang w:val="en-US" w:eastAsia="zh-CN"/>
              </w:rPr>
              <w:t>工</w:t>
            </w:r>
            <w:r>
              <w:rPr>
                <w:rFonts w:hint="default" w:ascii="Times New Roman" w:hAnsi="Times New Roman" w:cs="Times New Roman"/>
                <w:color w:val="FF0000"/>
                <w:sz w:val="21"/>
                <w:szCs w:val="21"/>
                <w:lang w:eastAsia="zh-CN"/>
              </w:rPr>
              <w:t>程内容一览表如下</w:t>
            </w:r>
            <w:r>
              <w:rPr>
                <w:rFonts w:hint="default" w:ascii="Times New Roman" w:hAnsi="Times New Roman" w:cs="Times New Roman"/>
                <w:color w:val="FF0000"/>
                <w:sz w:val="21"/>
                <w:szCs w:val="21"/>
                <w:lang w:val="en-US" w:eastAsia="zh-CN"/>
              </w:rPr>
              <w:t>。</w:t>
            </w:r>
          </w:p>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w w:val="100"/>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-7101205</wp:posOffset>
                      </wp:positionH>
                      <wp:positionV relativeFrom="paragraph">
                        <wp:posOffset>-1002030</wp:posOffset>
                      </wp:positionV>
                      <wp:extent cx="635" cy="0"/>
                      <wp:effectExtent l="0" t="0" r="0" b="0"/>
                      <wp:wrapNone/>
                      <wp:docPr id="7" name="文本框 873"/>
                      <wp:cNvGraphicFramePr/>
                      <a:graphic xmlns:a="http://schemas.openxmlformats.org/drawingml/2006/main">
                        <a:graphicData uri="http://schemas.microsoft.com/office/word/2010/wordprocessingShape">
                          <wps:wsp>
                            <wps:cNvSpPr txBox="true"/>
                            <wps:spPr>
                              <a:xfrm>
                                <a:off x="0" y="0"/>
                                <a:ext cx="635" cy="0"/>
                              </a:xfrm>
                              <a:prstGeom prst="rect">
                                <a:avLst/>
                              </a:prstGeom>
                              <a:noFill/>
                              <a:ln w="9525" cap="flat" cmpd="sng">
                                <a:solidFill>
                                  <a:srgbClr val="000000"/>
                                </a:solidFill>
                                <a:prstDash val="dash"/>
                                <a:miter/>
                                <a:headEnd type="none" w="med" len="med"/>
                                <a:tailEnd type="none" w="med" len="med"/>
                              </a:ln>
                            </wps:spPr>
                            <wps:txbx>
                              <w:txbxContent>
                                <w:p>
                                  <w:r>
                                    <w:rPr>
                                      <w:rFonts w:hint="eastAsia"/>
                                      <w:szCs w:val="21"/>
                                    </w:rPr>
                                    <w:t>废气、噪声</w:t>
                                  </w:r>
                                </w:p>
                              </w:txbxContent>
                            </wps:txbx>
                            <wps:bodyPr upright="true"/>
                          </wps:wsp>
                        </a:graphicData>
                      </a:graphic>
                    </wp:anchor>
                  </w:drawing>
                </mc:Choice>
                <mc:Fallback>
                  <w:pict>
                    <v:shape id="文本框 873" o:spid="_x0000_s1026" o:spt="202" type="#_x0000_t202" style="position:absolute;left:0pt;margin-left:-559.15pt;margin-top:-78.9pt;height:0pt;width:0.05pt;z-index:251664384;mso-width-relative:page;mso-height-relative:page;" filled="f" stroked="t" coordsize="21600,21600" o:gfxdata="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9zEVtsAAAARAQAADwAAAAAAAAABACAAAAA4AAAAZHJzL2Rv&#10;d25yZXYueG1sUEsBAhQAFAAAAAgAh07iQMVSwg/oAQAAvQMAAA4AAAAAAAAAAQAgAAAAQAEAAGRy&#10;cy9lMm9Eb2MueG1sUEsFBgAAAAAGAAYAWQEAAJoFAAAAAA==&#10;">
                      <v:fill on="f" focussize="0,0"/>
                      <v:stroke color="#000000" joinstyle="miter" dashstyle="dash"/>
                      <v:imagedata o:title=""/>
                      <o:lock v:ext="edit" aspectratio="f"/>
                      <v:textbox>
                        <w:txbxContent>
                          <w:p>
                            <w:r>
                              <w:rPr>
                                <w:rFonts w:hint="eastAsia"/>
                                <w:szCs w:val="21"/>
                              </w:rPr>
                              <w:t>废气、噪声</w:t>
                            </w:r>
                          </w:p>
                        </w:txbxContent>
                      </v:textbox>
                    </v:shape>
                  </w:pict>
                </mc:Fallback>
              </mc:AlternateContent>
            </w:r>
            <w:r>
              <w:rPr>
                <w:rFonts w:hint="default" w:ascii="Times New Roman" w:hAnsi="Times New Roman" w:cs="Times New Roman"/>
                <w:b/>
                <w:bCs/>
                <w:color w:val="000000" w:themeColor="text1"/>
                <w:sz w:val="21"/>
                <w:szCs w:val="21"/>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eastAsia"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bCs/>
                <w:color w:val="000000" w:themeColor="text1"/>
                <w:sz w:val="21"/>
                <w:szCs w:val="21"/>
                <w14:textFill>
                  <w14:solidFill>
                    <w14:schemeClr w14:val="tx1"/>
                  </w14:solidFill>
                </w14:textFill>
              </w:rPr>
              <w:t xml:space="preserve"> 项目工程内容一览表</w:t>
            </w:r>
          </w:p>
          <w:tbl>
            <w:tblPr>
              <w:tblStyle w:val="24"/>
              <w:tblW w:w="48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85"/>
              <w:gridCol w:w="1710"/>
              <w:gridCol w:w="5475"/>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项目</w:t>
                  </w:r>
                </w:p>
              </w:tc>
              <w:tc>
                <w:tcPr>
                  <w:tcW w:w="1123"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建设内容</w:t>
                  </w:r>
                </w:p>
              </w:tc>
              <w:tc>
                <w:tcPr>
                  <w:tcW w:w="30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现有工程</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主体工程</w:t>
                  </w:r>
                </w:p>
              </w:tc>
              <w:tc>
                <w:tcPr>
                  <w:tcW w:w="1123" w:type="pct"/>
                  <w:gridSpan w:val="2"/>
                  <w:noWrap w:val="0"/>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ind w:left="-110" w:leftChars="-50" w:right="-110" w:rightChars="-5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1-9#厂房</w:t>
                  </w:r>
                </w:p>
              </w:tc>
              <w:tc>
                <w:tcPr>
                  <w:tcW w:w="30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1座，单层钢结构，占地面积为</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2640</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lang w:val="en-US" w:eastAsia="zh-CN"/>
                    </w:rPr>
                    <w:t>，层高9m，内置</w:t>
                  </w:r>
                  <w:r>
                    <w:rPr>
                      <w:rFonts w:hint="default" w:ascii="Times New Roman" w:hAnsi="Times New Roman" w:cs="Times New Roman"/>
                      <w:b w:val="0"/>
                      <w:bCs w:val="0"/>
                      <w:color w:val="000000" w:themeColor="text1"/>
                      <w:sz w:val="21"/>
                      <w:szCs w:val="21"/>
                      <w:lang w:eastAsia="zh-CN"/>
                      <w14:textFill>
                        <w14:solidFill>
                          <w14:schemeClr w14:val="tx1"/>
                        </w14:solidFill>
                      </w14:textFill>
                    </w:rPr>
                    <w:t>冷镦机、搓丝机、夹尾机</w:t>
                  </w:r>
                  <w:r>
                    <w:rPr>
                      <w:rFonts w:hint="default" w:ascii="Times New Roman" w:hAnsi="Times New Roman" w:cs="Times New Roman"/>
                      <w:b w:val="0"/>
                      <w:bCs w:val="0"/>
                      <w:color w:val="auto"/>
                      <w:sz w:val="21"/>
                      <w:szCs w:val="21"/>
                      <w:lang w:val="en-US" w:eastAsia="zh-CN"/>
                    </w:rPr>
                    <w:t>等设备</w:t>
                  </w:r>
                  <w:r>
                    <w:rPr>
                      <w:rFonts w:hint="default" w:ascii="Times New Roman" w:hAnsi="Times New Roman" w:cs="Times New Roman"/>
                      <w:color w:val="auto"/>
                      <w:sz w:val="21"/>
                      <w:szCs w:val="21"/>
                      <w:lang w:val="en-US" w:eastAsia="zh-CN"/>
                    </w:rPr>
                    <w:t>。</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储运工程</w:t>
                  </w:r>
                </w:p>
              </w:tc>
              <w:tc>
                <w:tcPr>
                  <w:tcW w:w="1123"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原料储存区</w:t>
                  </w:r>
                </w:p>
              </w:tc>
              <w:tc>
                <w:tcPr>
                  <w:tcW w:w="30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eastAsia" w:ascii="Times New Roman" w:hAnsi="Times New Roman" w:cs="Times New Roman"/>
                      <w:color w:val="auto"/>
                      <w:sz w:val="21"/>
                      <w:szCs w:val="21"/>
                      <w:lang w:val="en-US" w:eastAsia="zh-CN"/>
                    </w:rPr>
                    <w:t>1-9#厂房内部</w:t>
                  </w:r>
                  <w:r>
                    <w:rPr>
                      <w:rFonts w:hint="default" w:ascii="Times New Roman" w:hAnsi="Times New Roman" w:cs="Times New Roman"/>
                      <w:color w:val="auto"/>
                      <w:sz w:val="21"/>
                      <w:szCs w:val="21"/>
                      <w:lang w:val="en-US" w:eastAsia="zh-CN"/>
                    </w:rPr>
                    <w:t>。</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rPr>
                  </w:pPr>
                </w:p>
              </w:tc>
              <w:tc>
                <w:tcPr>
                  <w:tcW w:w="1123"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成品储存区</w:t>
                  </w:r>
                </w:p>
              </w:tc>
              <w:tc>
                <w:tcPr>
                  <w:tcW w:w="30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eastAsia" w:ascii="Times New Roman" w:hAnsi="Times New Roman" w:cs="Times New Roman"/>
                      <w:color w:val="auto"/>
                      <w:sz w:val="21"/>
                      <w:szCs w:val="21"/>
                      <w:lang w:val="en-US" w:eastAsia="zh-CN"/>
                    </w:rPr>
                    <w:t>1-9#厂房内部。</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rPr>
                  </w:pPr>
                </w:p>
              </w:tc>
              <w:tc>
                <w:tcPr>
                  <w:tcW w:w="1123"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危废间</w:t>
                  </w:r>
                </w:p>
              </w:tc>
              <w:tc>
                <w:tcPr>
                  <w:tcW w:w="30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eastAsia" w:ascii="Times New Roman" w:hAnsi="Times New Roman" w:cs="Times New Roman"/>
                      <w:color w:val="auto"/>
                      <w:sz w:val="21"/>
                      <w:szCs w:val="21"/>
                      <w:lang w:val="en-US" w:eastAsia="zh-CN"/>
                    </w:rPr>
                    <w:t>1-9#厂房内部，占地面积5m。</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37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办公室及生活设施</w:t>
                  </w:r>
                </w:p>
              </w:tc>
              <w:tc>
                <w:tcPr>
                  <w:tcW w:w="1123" w:type="pct"/>
                  <w:gridSpan w:val="2"/>
                  <w:noWrap w:val="0"/>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办公区</w:t>
                  </w:r>
                </w:p>
              </w:tc>
              <w:tc>
                <w:tcPr>
                  <w:tcW w:w="30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eastAsia" w:ascii="Times New Roman" w:hAnsi="Times New Roman" w:cs="Times New Roman"/>
                      <w:color w:val="auto"/>
                      <w:sz w:val="21"/>
                      <w:szCs w:val="21"/>
                      <w:lang w:val="en-US" w:eastAsia="zh-CN"/>
                    </w:rPr>
                    <w:t>1-9#厂房内部。</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eastAsia"/>
                      <w:lang w:val="en-US" w:eastAsia="zh-CN"/>
                    </w:rPr>
                  </w:pPr>
                  <w:r>
                    <w:rPr>
                      <w:rFonts w:hint="eastAsia"/>
                      <w:lang w:val="en-US" w:eastAsia="zh-CN"/>
                    </w:rPr>
                    <w:t>新建</w:t>
                  </w:r>
                </w:p>
                <w:p>
                  <w:pPr>
                    <w:pStyle w:val="2"/>
                    <w:keepNext w:val="0"/>
                    <w:keepLines w:val="0"/>
                    <w:suppressLineNumbers w:val="0"/>
                    <w:spacing w:beforeAutospacing="0" w:afterAutospacing="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37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rPr>
                  </w:pPr>
                </w:p>
              </w:tc>
              <w:tc>
                <w:tcPr>
                  <w:tcW w:w="1123"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食堂</w:t>
                  </w:r>
                </w:p>
              </w:tc>
              <w:tc>
                <w:tcPr>
                  <w:tcW w:w="30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德友精工（魏县）华北产业园A区</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办公楼已建成食堂，可容纳400人用餐（含本项目职工），可满足厂区就餐需要</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公用工程</w:t>
                  </w:r>
                </w:p>
              </w:tc>
              <w:tc>
                <w:tcPr>
                  <w:tcW w:w="1123"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供</w:t>
                  </w:r>
                  <w:r>
                    <w:rPr>
                      <w:rFonts w:hint="default" w:ascii="Times New Roman" w:hAnsi="Times New Roman" w:cs="Times New Roman"/>
                      <w:color w:val="auto"/>
                      <w:sz w:val="21"/>
                      <w:szCs w:val="21"/>
                      <w:lang w:val="en-US" w:eastAsia="zh-CN"/>
                    </w:rPr>
                    <w:t>电</w:t>
                  </w:r>
                </w:p>
              </w:tc>
              <w:tc>
                <w:tcPr>
                  <w:tcW w:w="30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eastAsia="zh-CN"/>
                    </w:rPr>
                    <w:t>园区</w:t>
                  </w:r>
                  <w:r>
                    <w:rPr>
                      <w:rFonts w:hint="default" w:ascii="Times New Roman" w:hAnsi="Times New Roman" w:cs="Times New Roman"/>
                      <w:color w:val="auto"/>
                      <w:sz w:val="21"/>
                      <w:szCs w:val="21"/>
                      <w:lang w:val="en-US" w:eastAsia="zh-CN"/>
                    </w:rPr>
                    <w:t>供</w:t>
                  </w:r>
                  <w:r>
                    <w:rPr>
                      <w:rFonts w:hint="default" w:ascii="Times New Roman" w:hAnsi="Times New Roman" w:cs="Times New Roman"/>
                      <w:color w:val="auto"/>
                      <w:sz w:val="21"/>
                      <w:szCs w:val="21"/>
                    </w:rPr>
                    <w:t>电</w:t>
                  </w:r>
                  <w:r>
                    <w:rPr>
                      <w:rFonts w:hint="default" w:ascii="Times New Roman" w:hAnsi="Times New Roman" w:cs="Times New Roman"/>
                      <w:color w:val="auto"/>
                      <w:sz w:val="21"/>
                      <w:szCs w:val="21"/>
                      <w:lang w:val="en-US" w:eastAsia="zh-CN"/>
                    </w:rPr>
                    <w:t>电网</w:t>
                  </w:r>
                  <w:r>
                    <w:rPr>
                      <w:rFonts w:hint="default" w:ascii="Times New Roman" w:hAnsi="Times New Roman" w:cs="Times New Roman"/>
                      <w:color w:val="auto"/>
                      <w:sz w:val="21"/>
                      <w:szCs w:val="21"/>
                    </w:rPr>
                    <w:t>提供</w:t>
                  </w:r>
                  <w:r>
                    <w:rPr>
                      <w:rFonts w:hint="default" w:ascii="Times New Roman" w:hAnsi="Times New Roman" w:cs="Times New Roman"/>
                      <w:bCs/>
                      <w:color w:val="auto"/>
                      <w:sz w:val="21"/>
                      <w:szCs w:val="21"/>
                      <w:highlight w:val="none"/>
                    </w:rPr>
                    <w:t>。</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1123"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供</w:t>
                  </w:r>
                  <w:r>
                    <w:rPr>
                      <w:rFonts w:hint="default" w:ascii="Times New Roman" w:hAnsi="Times New Roman" w:cs="Times New Roman"/>
                      <w:color w:val="auto"/>
                      <w:sz w:val="21"/>
                      <w:szCs w:val="21"/>
                      <w:lang w:val="en-US" w:eastAsia="zh-CN"/>
                    </w:rPr>
                    <w:t>水</w:t>
                  </w:r>
                </w:p>
              </w:tc>
              <w:tc>
                <w:tcPr>
                  <w:tcW w:w="30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val="en-US" w:eastAsia="zh-CN"/>
                    </w:rPr>
                    <w:t>园区</w:t>
                  </w:r>
                  <w:r>
                    <w:rPr>
                      <w:rFonts w:hint="default" w:ascii="Times New Roman" w:hAnsi="Times New Roman" w:cs="Times New Roman"/>
                      <w:color w:val="auto"/>
                      <w:sz w:val="21"/>
                      <w:szCs w:val="21"/>
                      <w:lang w:eastAsia="zh-CN"/>
                    </w:rPr>
                    <w:t>供水管网</w:t>
                  </w:r>
                  <w:r>
                    <w:rPr>
                      <w:rFonts w:hint="default" w:ascii="Times New Roman" w:hAnsi="Times New Roman" w:cs="Times New Roman"/>
                      <w:color w:val="auto"/>
                      <w:sz w:val="21"/>
                      <w:szCs w:val="21"/>
                    </w:rPr>
                    <w:t>提供</w:t>
                  </w:r>
                  <w:r>
                    <w:rPr>
                      <w:rFonts w:hint="default" w:ascii="Times New Roman" w:hAnsi="Times New Roman" w:cs="Times New Roman"/>
                      <w:color w:val="auto"/>
                      <w:sz w:val="21"/>
                      <w:szCs w:val="21"/>
                      <w:lang w:eastAsia="zh-CN"/>
                    </w:rPr>
                    <w:t>。</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1123" w:type="pct"/>
                  <w:gridSpan w:val="2"/>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制冷、供热</w:t>
                  </w:r>
                </w:p>
              </w:tc>
              <w:tc>
                <w:tcPr>
                  <w:tcW w:w="3083"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办公楼冬季采暖及夏季制冷由分体空调提供。</w:t>
                  </w:r>
                </w:p>
              </w:tc>
              <w:tc>
                <w:tcPr>
                  <w:tcW w:w="414"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restart"/>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lang w:eastAsia="zh-CN"/>
                    </w:rPr>
                  </w:pPr>
                  <w:r>
                    <w:rPr>
                      <w:rFonts w:hint="default" w:ascii="Times New Roman" w:hAnsi="Times New Roman" w:eastAsia="宋体" w:cs="Times New Roman"/>
                      <w:color w:val="auto"/>
                      <w:sz w:val="21"/>
                      <w:szCs w:val="21"/>
                      <w:lang w:val="zh-CN" w:eastAsia="zh-CN" w:bidi="zh-CN"/>
                    </w:rPr>
                    <w:t>环保工程</w:t>
                  </w:r>
                </w:p>
              </w:tc>
              <w:tc>
                <w:tcPr>
                  <w:tcW w:w="160" w:type="pct"/>
                  <w:vMerge w:val="restart"/>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lang w:val="en-US" w:eastAsia="zh-CN"/>
                    </w:rPr>
                  </w:pPr>
                  <w:r>
                    <w:rPr>
                      <w:rFonts w:hint="default" w:ascii="Times New Roman" w:hAnsi="Times New Roman" w:cs="Times New Roman"/>
                      <w:color w:val="auto"/>
                      <w:sz w:val="21"/>
                      <w:szCs w:val="21"/>
                      <w:lang w:val="en-US" w:eastAsia="zh-CN"/>
                    </w:rPr>
                    <w:t>废气</w:t>
                  </w:r>
                </w:p>
              </w:tc>
              <w:tc>
                <w:tcPr>
                  <w:tcW w:w="962"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搓丝、夹尾</w:t>
                  </w:r>
                  <w:r>
                    <w:rPr>
                      <w:rFonts w:hint="default" w:ascii="Times New Roman" w:hAnsi="Times New Roman" w:cs="Times New Roman"/>
                      <w:color w:val="auto"/>
                      <w:spacing w:val="0"/>
                      <w:kern w:val="21"/>
                      <w:sz w:val="21"/>
                      <w:szCs w:val="21"/>
                      <w:highlight w:val="none"/>
                      <w:lang w:val="en-US" w:eastAsia="zh-CN" w:bidi="ar-SA"/>
                    </w:rPr>
                    <w:t>废气排放口（DA001）</w:t>
                  </w:r>
                </w:p>
              </w:tc>
              <w:tc>
                <w:tcPr>
                  <w:tcW w:w="3083" w:type="pct"/>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rPr>
                  </w:pPr>
                  <w:r>
                    <w:rPr>
                      <w:rFonts w:hint="default" w:ascii="Times New Roman" w:hAnsi="Times New Roman" w:cs="Times New Roman"/>
                      <w:color w:val="auto"/>
                      <w:spacing w:val="0"/>
                      <w:kern w:val="21"/>
                      <w:sz w:val="21"/>
                      <w:szCs w:val="21"/>
                      <w:highlight w:val="none"/>
                      <w:lang w:val="en-US" w:eastAsia="zh-CN"/>
                    </w:rPr>
                    <w:t>集气罩+油雾过滤器+</w:t>
                  </w:r>
                  <w:r>
                    <w:rPr>
                      <w:rFonts w:hint="eastAsia" w:ascii="Times New Roman" w:hAnsi="Times New Roman" w:cs="Times New Roman"/>
                      <w:color w:val="auto"/>
                      <w:spacing w:val="0"/>
                      <w:kern w:val="21"/>
                      <w:sz w:val="21"/>
                      <w:szCs w:val="21"/>
                      <w:highlight w:val="none"/>
                      <w:lang w:val="en-US" w:eastAsia="zh-CN"/>
                    </w:rPr>
                    <w:t>高压静电</w:t>
                  </w:r>
                  <w:r>
                    <w:rPr>
                      <w:rFonts w:hint="default" w:ascii="Times New Roman" w:hAnsi="Times New Roman" w:cs="Times New Roman"/>
                      <w:color w:val="auto"/>
                      <w:spacing w:val="0"/>
                      <w:kern w:val="21"/>
                      <w:sz w:val="21"/>
                      <w:szCs w:val="21"/>
                      <w:highlight w:val="none"/>
                      <w:lang w:val="en-US" w:eastAsia="zh-CN"/>
                    </w:rPr>
                    <w:t>式油雾净化器+活性炭箱+15m高排气筒</w:t>
                  </w:r>
                </w:p>
              </w:tc>
              <w:tc>
                <w:tcPr>
                  <w:tcW w:w="414" w:type="pct"/>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60" w:type="pct"/>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962" w:type="pct"/>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ind w:left="-110" w:leftChars="-50" w:right="-110" w:rightChars="-5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厂界无组织废气</w:t>
                  </w:r>
                </w:p>
              </w:tc>
              <w:tc>
                <w:tcPr>
                  <w:tcW w:w="3083" w:type="pct"/>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ind w:left="-110" w:leftChars="-50" w:right="-110" w:rightChars="-5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Cs w:val="21"/>
                      <w:lang w:eastAsia="zh-CN"/>
                    </w:rPr>
                    <w:t>提高集气效率，厂房密闭</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auto"/>
                      <w:szCs w:val="21"/>
                      <w:lang w:eastAsia="zh-CN"/>
                    </w:rPr>
                    <w:t>密闭油池</w:t>
                  </w:r>
                </w:p>
              </w:tc>
              <w:tc>
                <w:tcPr>
                  <w:tcW w:w="414" w:type="pct"/>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ind w:left="0" w:leftChars="0" w:right="0" w:rightChars="0"/>
                    <w:jc w:val="center"/>
                    <w:rPr>
                      <w:rFonts w:hint="default" w:ascii="Times New Roman" w:hAnsi="Times New Roman" w:cs="Times New Roman"/>
                      <w:color w:val="auto"/>
                      <w:spacing w:val="0"/>
                      <w:kern w:val="21"/>
                      <w:sz w:val="21"/>
                      <w:szCs w:val="21"/>
                      <w:highlight w:val="none"/>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78" w:type="pct"/>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60"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废水</w:t>
                  </w:r>
                </w:p>
              </w:tc>
              <w:tc>
                <w:tcPr>
                  <w:tcW w:w="96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生活污水</w:t>
                  </w:r>
                </w:p>
              </w:tc>
              <w:tc>
                <w:tcPr>
                  <w:tcW w:w="3083" w:type="pct"/>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000000" w:themeColor="text1"/>
                      <w:sz w:val="21"/>
                      <w:szCs w:val="21"/>
                      <w:lang w:val="en-US" w:eastAsia="zh-CN"/>
                      <w14:textFill>
                        <w14:solidFill>
                          <w14:schemeClr w14:val="tx1"/>
                        </w14:solidFill>
                      </w14:textFill>
                    </w:rPr>
                    <w:t>经化粪池预处理后排入魏县经济开发区污水处理</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pacing w:val="0"/>
                      <w:kern w:val="21"/>
                      <w:sz w:val="21"/>
                      <w:szCs w:val="21"/>
                      <w:highlight w:val="none"/>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7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default"/>
                    </w:rPr>
                  </w:pPr>
                </w:p>
              </w:tc>
              <w:tc>
                <w:tcPr>
                  <w:tcW w:w="160"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default"/>
                    </w:rPr>
                  </w:pPr>
                </w:p>
              </w:tc>
              <w:tc>
                <w:tcPr>
                  <w:tcW w:w="96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食堂污水</w:t>
                  </w:r>
                </w:p>
              </w:tc>
              <w:tc>
                <w:tcPr>
                  <w:tcW w:w="3083" w:type="pct"/>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000000" w:themeColor="text1"/>
                      <w:sz w:val="21"/>
                      <w:szCs w:val="21"/>
                      <w:lang w:val="en-US" w:eastAsia="zh-CN"/>
                      <w14:textFill>
                        <w14:solidFill>
                          <w14:schemeClr w14:val="tx1"/>
                        </w14:solidFill>
                      </w14:textFill>
                    </w:rPr>
                    <w:t>经隔油池预处理后排入魏县经济开发区污水处理</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6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噪音</w:t>
                  </w:r>
                </w:p>
              </w:tc>
              <w:tc>
                <w:tcPr>
                  <w:tcW w:w="96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b w:val="0"/>
                      <w:bCs w:val="0"/>
                      <w:color w:val="auto"/>
                      <w:sz w:val="21"/>
                      <w:szCs w:val="21"/>
                      <w:lang w:val="en-US" w:eastAsia="zh-CN"/>
                    </w:rPr>
                    <w:t>设备噪声</w:t>
                  </w:r>
                </w:p>
              </w:tc>
              <w:tc>
                <w:tcPr>
                  <w:tcW w:w="3083" w:type="pct"/>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b w:val="0"/>
                      <w:bCs w:val="0"/>
                      <w:color w:val="auto"/>
                      <w:sz w:val="21"/>
                      <w:szCs w:val="21"/>
                      <w:vertAlign w:val="baseline"/>
                      <w:lang w:val="en-US" w:eastAsia="zh-CN"/>
                    </w:rPr>
                    <w:t>选用低噪声设备、消声、减振、厂房隔声，距离衰减</w:t>
                  </w:r>
                  <w:r>
                    <w:rPr>
                      <w:rFonts w:hint="default" w:ascii="Times New Roman" w:hAnsi="Times New Roman" w:cs="Times New Roman"/>
                      <w:b w:val="0"/>
                      <w:bCs w:val="0"/>
                      <w:color w:val="auto"/>
                      <w:sz w:val="21"/>
                      <w:szCs w:val="21"/>
                      <w:lang w:val="en-US" w:eastAsia="zh-CN"/>
                    </w:rPr>
                    <w:t>。</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60"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固废</w:t>
                  </w:r>
                </w:p>
              </w:tc>
              <w:tc>
                <w:tcPr>
                  <w:tcW w:w="96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pacing w:val="-10"/>
                      <w:szCs w:val="21"/>
                      <w:lang w:eastAsia="zh-CN"/>
                    </w:rPr>
                    <w:t>职工生活垃圾</w:t>
                  </w:r>
                  <w:r>
                    <w:rPr>
                      <w:rFonts w:hint="default" w:ascii="Times New Roman" w:hAnsi="Times New Roman" w:cs="Times New Roman"/>
                      <w:color w:val="auto"/>
                      <w:spacing w:val="-10"/>
                      <w:szCs w:val="21"/>
                      <w:lang w:eastAsia="zh-CN"/>
                    </w:rPr>
                    <w:t>、</w:t>
                  </w:r>
                  <w:r>
                    <w:rPr>
                      <w:rFonts w:hint="default" w:ascii="Times New Roman" w:hAnsi="Times New Roman" w:eastAsia="宋体" w:cs="Times New Roman"/>
                      <w:color w:val="auto"/>
                      <w:spacing w:val="-10"/>
                      <w:szCs w:val="21"/>
                      <w:lang w:eastAsia="zh-CN"/>
                    </w:rPr>
                    <w:t>厨余垃圾</w:t>
                  </w:r>
                  <w:r>
                    <w:rPr>
                      <w:rFonts w:hint="eastAsia" w:ascii="Times New Roman" w:hAnsi="Times New Roman" w:eastAsia="宋体" w:cs="Times New Roman"/>
                      <w:color w:val="auto"/>
                      <w:spacing w:val="-10"/>
                      <w:szCs w:val="21"/>
                      <w:lang w:eastAsia="zh-CN"/>
                    </w:rPr>
                    <w:t>、</w:t>
                  </w:r>
                  <w:r>
                    <w:rPr>
                      <w:rFonts w:hint="default" w:ascii="Times New Roman" w:hAnsi="Times New Roman" w:cs="Times New Roman"/>
                      <w:color w:val="auto"/>
                      <w:spacing w:val="-10"/>
                      <w:szCs w:val="21"/>
                      <w:lang w:eastAsia="zh-CN"/>
                    </w:rPr>
                    <w:t>含油抹布、手套</w:t>
                  </w:r>
                </w:p>
              </w:tc>
              <w:tc>
                <w:tcPr>
                  <w:tcW w:w="308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集中收集</w:t>
                  </w:r>
                  <w:r>
                    <w:rPr>
                      <w:rFonts w:hint="default" w:ascii="Times New Roman" w:hAnsi="Times New Roman" w:cs="Times New Roman"/>
                      <w:b w:val="0"/>
                      <w:bCs w:val="0"/>
                      <w:color w:val="auto"/>
                      <w:sz w:val="21"/>
                      <w:szCs w:val="21"/>
                      <w:lang w:val="en-US" w:eastAsia="zh-CN"/>
                    </w:rPr>
                    <w:t>后交由环卫部门清运</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rPr>
                  </w:pPr>
                </w:p>
              </w:tc>
              <w:tc>
                <w:tcPr>
                  <w:tcW w:w="160"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rPr>
                  </w:pPr>
                </w:p>
              </w:tc>
              <w:tc>
                <w:tcPr>
                  <w:tcW w:w="96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pacing w:val="0"/>
                      <w:szCs w:val="21"/>
                      <w:lang w:val="en-US" w:eastAsia="zh-CN"/>
                    </w:rPr>
                    <w:t>下脚料及废金属件</w:t>
                  </w:r>
                  <w:r>
                    <w:rPr>
                      <w:rFonts w:hint="default" w:ascii="Times New Roman" w:hAnsi="Times New Roman" w:cs="Times New Roman"/>
                      <w:color w:val="auto"/>
                      <w:spacing w:val="0"/>
                      <w:szCs w:val="21"/>
                      <w:lang w:eastAsia="zh-CN"/>
                    </w:rPr>
                    <w:t>、</w:t>
                  </w:r>
                  <w:r>
                    <w:rPr>
                      <w:rFonts w:hint="default" w:ascii="Times New Roman" w:hAnsi="Times New Roman" w:cs="Times New Roman"/>
                      <w:color w:val="auto"/>
                      <w:spacing w:val="0"/>
                      <w:szCs w:val="21"/>
                      <w:lang w:val="en-US" w:eastAsia="zh-CN"/>
                    </w:rPr>
                    <w:t>废垫片</w:t>
                  </w:r>
                </w:p>
              </w:tc>
              <w:tc>
                <w:tcPr>
                  <w:tcW w:w="30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pacing w:val="0"/>
                      <w:szCs w:val="21"/>
                      <w:lang w:val="en-US" w:eastAsia="zh-CN"/>
                    </w:rPr>
                    <w:t>集中收集后外售处理</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160"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96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pacing w:val="0"/>
                      <w:szCs w:val="21"/>
                      <w:lang w:val="en-US" w:eastAsia="zh-CN"/>
                    </w:rPr>
                    <w:t>油泥</w:t>
                  </w:r>
                  <w:r>
                    <w:rPr>
                      <w:rFonts w:hint="default" w:ascii="Times New Roman" w:hAnsi="Times New Roman" w:cs="Times New Roman"/>
                      <w:color w:val="auto"/>
                      <w:spacing w:val="0"/>
                      <w:szCs w:val="21"/>
                      <w:lang w:val="en-US" w:eastAsia="zh-CN"/>
                    </w:rPr>
                    <w:t>、废活性炭</w:t>
                  </w:r>
                  <w:r>
                    <w:rPr>
                      <w:rFonts w:hint="eastAsia" w:ascii="Times New Roman" w:hAnsi="Times New Roman" w:cs="Times New Roman"/>
                      <w:color w:val="auto"/>
                      <w:spacing w:val="0"/>
                      <w:szCs w:val="21"/>
                      <w:lang w:val="en-US" w:eastAsia="zh-CN"/>
                    </w:rPr>
                    <w:t>、废油桶</w:t>
                  </w:r>
                </w:p>
              </w:tc>
              <w:tc>
                <w:tcPr>
                  <w:tcW w:w="30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pacing w:val="0"/>
                      <w:szCs w:val="21"/>
                      <w:lang w:val="en-US" w:eastAsia="zh-CN"/>
                    </w:rPr>
                    <w:t>暂存危废间，定期由资质单位处置</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160"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96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、检修过程中产生的废油</w:t>
                  </w:r>
                </w:p>
              </w:tc>
              <w:tc>
                <w:tcPr>
                  <w:tcW w:w="3083"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kern w:val="0"/>
                      <w:sz w:val="21"/>
                      <w:szCs w:val="21"/>
                      <w:lang w:val="en-US" w:eastAsia="zh-CN" w:bidi="ar-SA"/>
                    </w:rPr>
                    <w:t>经存油池沉淀后循环使用</w:t>
                  </w:r>
                </w:p>
              </w:tc>
              <w:tc>
                <w:tcPr>
                  <w:tcW w:w="414"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bl>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Lines="50" w:beforeAutospacing="0" w:afterAutospacing="0" w:line="360" w:lineRule="auto"/>
              <w:ind w:left="110" w:leftChars="50" w:right="0" w:rightChars="0" w:firstLine="421" w:firstLineChars="200"/>
              <w:jc w:val="both"/>
              <w:textAlignment w:val="auto"/>
              <w:rPr>
                <w:rFonts w:hint="default" w:ascii="Times New Roman" w:hAnsi="Times New Roman" w:cs="Times New Roman"/>
                <w:b/>
                <w:bCs/>
                <w:color w:val="000000" w:themeColor="text1"/>
                <w:sz w:val="21"/>
                <w:lang w:eastAsia="zh-CN"/>
                <w14:textFill>
                  <w14:solidFill>
                    <w14:schemeClr w14:val="tx1"/>
                  </w14:solidFill>
                </w14:textFill>
              </w:rPr>
            </w:pPr>
            <w:r>
              <w:rPr>
                <w:rFonts w:hint="default" w:ascii="Times New Roman" w:hAnsi="Times New Roman" w:cs="Times New Roman"/>
                <w:b/>
                <w:bCs/>
                <w:color w:val="000000" w:themeColor="text1"/>
                <w:sz w:val="21"/>
                <w:lang w:val="en-US" w:eastAsia="zh-CN"/>
                <w14:textFill>
                  <w14:solidFill>
                    <w14:schemeClr w14:val="tx1"/>
                  </w14:solidFill>
                </w14:textFill>
              </w:rPr>
              <w:t>9、</w:t>
            </w:r>
            <w:r>
              <w:rPr>
                <w:rFonts w:hint="default" w:ascii="Times New Roman" w:hAnsi="Times New Roman" w:cs="Times New Roman"/>
                <w:b/>
                <w:bCs/>
                <w:color w:val="000000" w:themeColor="text1"/>
                <w:sz w:val="21"/>
                <w:lang w:eastAsia="zh-CN"/>
                <w14:textFill>
                  <w14:solidFill>
                    <w14:schemeClr w14:val="tx1"/>
                  </w14:solidFill>
                </w14:textFill>
              </w:rPr>
              <w:t>主要生产设备</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110" w:leftChars="50" w:right="0" w:rightChars="0" w:firstLine="420" w:firstLineChars="20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FF0000"/>
                <w:sz w:val="21"/>
                <w:szCs w:val="21"/>
                <w:lang w:eastAsia="zh-CN"/>
              </w:rPr>
              <w:t>本</w:t>
            </w:r>
            <w:r>
              <w:rPr>
                <w:rFonts w:hint="default" w:ascii="Times New Roman" w:hAnsi="Times New Roman" w:cs="Times New Roman"/>
                <w:color w:val="FF0000"/>
                <w:sz w:val="21"/>
                <w:szCs w:val="21"/>
              </w:rPr>
              <w:t>项目</w:t>
            </w:r>
            <w:r>
              <w:rPr>
                <w:rFonts w:hint="eastAsia" w:ascii="Times New Roman" w:hAnsi="Times New Roman" w:cs="Times New Roman"/>
                <w:color w:val="FF0000"/>
                <w:sz w:val="21"/>
                <w:szCs w:val="21"/>
                <w:lang w:eastAsia="zh-CN"/>
              </w:rPr>
              <w:t>备案中生产设备未包含行车、叉车、串垫设备、油循环系统等辅助生产设备、运输设备，备案设备数量共计</w:t>
            </w:r>
            <w:r>
              <w:rPr>
                <w:rFonts w:hint="eastAsia" w:ascii="Times New Roman" w:hAnsi="Times New Roman" w:cs="Times New Roman"/>
                <w:b w:val="0"/>
                <w:bCs w:val="0"/>
                <w:color w:val="FF0000"/>
                <w:sz w:val="21"/>
                <w:szCs w:val="21"/>
                <w:lang w:val="en-US" w:eastAsia="zh-CN"/>
              </w:rPr>
              <w:t>132台（套）</w:t>
            </w:r>
            <w:r>
              <w:rPr>
                <w:rFonts w:hint="eastAsia" w:ascii="Times New Roman" w:hAnsi="Times New Roman" w:cs="Times New Roman"/>
                <w:color w:val="FF0000"/>
                <w:sz w:val="21"/>
                <w:szCs w:val="21"/>
                <w:lang w:val="en-US" w:eastAsia="zh-CN"/>
              </w:rPr>
              <w:t>，本次评价列举所有生产用设备，共计152台/套</w:t>
            </w:r>
            <w:r>
              <w:rPr>
                <w:rFonts w:hint="eastAsia" w:ascii="Times New Roman" w:hAnsi="Times New Roman" w:cs="Times New Roman"/>
                <w:color w:val="FF0000"/>
                <w:sz w:val="21"/>
                <w:szCs w:val="21"/>
                <w:lang w:eastAsia="zh-CN"/>
              </w:rPr>
              <w:t>。</w:t>
            </w:r>
            <w:r>
              <w:rPr>
                <w:rFonts w:hint="default" w:ascii="Times New Roman" w:hAnsi="Times New Roman" w:cs="Times New Roman"/>
                <w:color w:val="000000" w:themeColor="text1"/>
                <w:sz w:val="21"/>
                <w:szCs w:val="21"/>
                <w:lang w:eastAsia="zh-CN"/>
                <w14:textFill>
                  <w14:solidFill>
                    <w14:schemeClr w14:val="tx1"/>
                  </w14:solidFill>
                </w14:textFill>
              </w:rPr>
              <w:t>本项目</w:t>
            </w:r>
            <w:r>
              <w:rPr>
                <w:rFonts w:hint="default" w:ascii="Times New Roman" w:hAnsi="Times New Roman" w:cs="Times New Roman"/>
                <w:color w:val="000000" w:themeColor="text1"/>
                <w:sz w:val="21"/>
                <w:szCs w:val="21"/>
                <w14:textFill>
                  <w14:solidFill>
                    <w14:schemeClr w14:val="tx1"/>
                  </w14:solidFill>
                </w14:textFill>
              </w:rPr>
              <w:t>主要生产设备明细表如下：</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right="0" w:rightChars="0"/>
              <w:jc w:val="center"/>
              <w:textAlignment w:val="auto"/>
              <w:rPr>
                <w:rFonts w:hint="default" w:ascii="Times New Roman" w:hAnsi="Times New Roman" w:cs="Times New Roman"/>
                <w:b/>
                <w:bCs/>
                <w:color w:val="000000" w:themeColor="text1"/>
                <w:sz w:val="21"/>
                <w:lang w:val="en-US" w:eastAsia="zh-CN"/>
                <w14:textFill>
                  <w14:solidFill>
                    <w14:schemeClr w14:val="tx1"/>
                  </w14:solidFill>
                </w14:textFill>
              </w:rPr>
            </w:pPr>
            <w:r>
              <w:rPr>
                <w:rFonts w:hint="default" w:ascii="Times New Roman" w:hAnsi="Times New Roman" w:cs="Times New Roman"/>
                <w:b/>
                <w:bCs/>
                <w:color w:val="000000" w:themeColor="text1"/>
                <w:sz w:val="21"/>
                <w:lang w:eastAsia="zh-CN"/>
                <w14:textFill>
                  <w14:solidFill>
                    <w14:schemeClr w14:val="tx1"/>
                  </w14:solidFill>
                </w14:textFill>
              </w:rPr>
              <w:t>表</w:t>
            </w:r>
            <w:r>
              <w:rPr>
                <w:rFonts w:hint="default" w:ascii="Times New Roman" w:hAnsi="Times New Roman" w:cs="Times New Roman"/>
                <w:b/>
                <w:bCs/>
                <w:color w:val="000000" w:themeColor="text1"/>
                <w:sz w:val="21"/>
                <w:lang w:val="en-US" w:eastAsia="zh-CN"/>
                <w14:textFill>
                  <w14:solidFill>
                    <w14:schemeClr w14:val="tx1"/>
                  </w14:solidFill>
                </w14:textFill>
              </w:rPr>
              <w:t>2.</w:t>
            </w:r>
            <w:r>
              <w:rPr>
                <w:rFonts w:hint="eastAsia" w:ascii="Times New Roman" w:hAnsi="Times New Roman" w:cs="Times New Roman"/>
                <w:b/>
                <w:bCs/>
                <w:color w:val="000000" w:themeColor="text1"/>
                <w:sz w:val="21"/>
                <w:lang w:val="en-US" w:eastAsia="zh-CN"/>
                <w14:textFill>
                  <w14:solidFill>
                    <w14:schemeClr w14:val="tx1"/>
                  </w14:solidFill>
                </w14:textFill>
              </w:rPr>
              <w:t>3</w:t>
            </w:r>
            <w:r>
              <w:rPr>
                <w:rFonts w:hint="default" w:ascii="Times New Roman" w:hAnsi="Times New Roman" w:cs="Times New Roman"/>
                <w:b/>
                <w:bCs/>
                <w:color w:val="000000" w:themeColor="text1"/>
                <w:sz w:val="21"/>
                <w:lang w:val="en-US" w:eastAsia="zh-CN"/>
                <w14:textFill>
                  <w14:solidFill>
                    <w14:schemeClr w14:val="tx1"/>
                  </w14:solidFill>
                </w14:textFill>
              </w:rPr>
              <w:t xml:space="preserve"> 本项目主要生产设备一览表</w:t>
            </w:r>
          </w:p>
          <w:tbl>
            <w:tblPr>
              <w:tblStyle w:val="24"/>
              <w:tblW w:w="8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751"/>
              <w:gridCol w:w="2209"/>
              <w:gridCol w:w="901"/>
              <w:gridCol w:w="1884"/>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序号</w:t>
                  </w:r>
                </w:p>
              </w:tc>
              <w:tc>
                <w:tcPr>
                  <w:tcW w:w="1751"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设备名称</w:t>
                  </w:r>
                </w:p>
              </w:tc>
              <w:tc>
                <w:tcPr>
                  <w:tcW w:w="2209"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规格/型号</w:t>
                  </w:r>
                </w:p>
              </w:tc>
              <w:tc>
                <w:tcPr>
                  <w:tcW w:w="901"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单位</w:t>
                  </w:r>
                </w:p>
              </w:tc>
              <w:tc>
                <w:tcPr>
                  <w:tcW w:w="1884"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设备数量</w:t>
                  </w:r>
                </w:p>
              </w:tc>
              <w:tc>
                <w:tcPr>
                  <w:tcW w:w="1229"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i w:val="0"/>
                      <w:color w:val="auto"/>
                      <w:kern w:val="0"/>
                      <w:sz w:val="21"/>
                      <w:szCs w:val="21"/>
                      <w:u w:val="none"/>
                      <w:lang w:val="en-US" w:eastAsia="zh-CN" w:bidi="ar"/>
                    </w:rPr>
                    <w:t>1</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冷镦机</w:t>
                  </w:r>
                </w:p>
              </w:tc>
              <w:tc>
                <w:tcPr>
                  <w:tcW w:w="2209"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D4038</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88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60</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i w:val="0"/>
                      <w:color w:val="auto"/>
                      <w:kern w:val="0"/>
                      <w:sz w:val="21"/>
                      <w:szCs w:val="21"/>
                      <w:u w:val="none"/>
                      <w:lang w:val="en-US" w:eastAsia="zh-CN" w:bidi="ar"/>
                    </w:rPr>
                    <w:t>2</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搓丝机</w:t>
                  </w:r>
                </w:p>
              </w:tc>
              <w:tc>
                <w:tcPr>
                  <w:tcW w:w="2209"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JBT-XR4032</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88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50</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i w:val="0"/>
                      <w:color w:val="auto"/>
                      <w:kern w:val="0"/>
                      <w:sz w:val="21"/>
                      <w:szCs w:val="21"/>
                      <w:u w:val="none"/>
                      <w:lang w:val="en-US" w:eastAsia="zh-CN" w:bidi="ar"/>
                    </w:rPr>
                    <w:t>3</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夹尾机</w:t>
                  </w:r>
                </w:p>
              </w:tc>
              <w:tc>
                <w:tcPr>
                  <w:tcW w:w="2209"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CN14-125</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88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20</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i w:val="0"/>
                      <w:color w:val="auto"/>
                      <w:kern w:val="0"/>
                      <w:sz w:val="21"/>
                      <w:szCs w:val="21"/>
                      <w:u w:val="none"/>
                      <w:lang w:val="en-US" w:eastAsia="zh-CN" w:bidi="ar"/>
                    </w:rPr>
                    <w:t>4</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cs="Times New Roman"/>
                      <w:i w:val="0"/>
                      <w:iCs w:val="0"/>
                      <w:color w:val="auto"/>
                      <w:kern w:val="0"/>
                      <w:sz w:val="21"/>
                      <w:szCs w:val="21"/>
                      <w:u w:val="none"/>
                      <w:lang w:val="en-US" w:eastAsia="zh-CN" w:bidi="ar"/>
                    </w:rPr>
                    <w:t>串垫机</w:t>
                  </w:r>
                </w:p>
              </w:tc>
              <w:tc>
                <w:tcPr>
                  <w:tcW w:w="2209"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D6-50</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88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i w:val="0"/>
                      <w:iCs w:val="0"/>
                      <w:color w:val="auto"/>
                      <w:kern w:val="0"/>
                      <w:sz w:val="20"/>
                      <w:szCs w:val="20"/>
                      <w:u w:val="none"/>
                      <w:lang w:val="en-US" w:eastAsia="zh-CN" w:bidi="ar"/>
                    </w:rPr>
                    <w:t>15</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5</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kern w:val="2"/>
                      <w:sz w:val="21"/>
                      <w:szCs w:val="24"/>
                      <w:u w:val="none" w:color="auto"/>
                      <w:lang w:val="en-US" w:eastAsia="zh-CN" w:bidi="ar-SA"/>
                    </w:rPr>
                    <w:t>润滑油循环系统</w:t>
                  </w:r>
                </w:p>
              </w:tc>
              <w:tc>
                <w:tcPr>
                  <w:tcW w:w="2209"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套</w:t>
                  </w:r>
                </w:p>
              </w:tc>
              <w:tc>
                <w:tcPr>
                  <w:tcW w:w="188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Times New Roman" w:hAnsi="Times New Roman" w:cs="Times New Roman"/>
                      <w:i w:val="0"/>
                      <w:iCs w:val="0"/>
                      <w:color w:val="auto"/>
                      <w:kern w:val="0"/>
                      <w:sz w:val="20"/>
                      <w:szCs w:val="20"/>
                      <w:u w:val="none"/>
                      <w:lang w:val="en-US" w:eastAsia="zh-CN" w:bidi="ar"/>
                    </w:rPr>
                    <w:t>3</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6</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kern w:val="2"/>
                      <w:sz w:val="21"/>
                      <w:szCs w:val="24"/>
                      <w:u w:val="none" w:color="auto"/>
                      <w:lang w:val="en-US" w:eastAsia="zh-CN" w:bidi="ar-SA"/>
                    </w:rPr>
                  </w:pPr>
                  <w:r>
                    <w:rPr>
                      <w:rFonts w:hint="default" w:ascii="Times New Roman" w:hAnsi="Times New Roman" w:cs="Times New Roman"/>
                      <w:color w:val="auto"/>
                      <w:kern w:val="2"/>
                      <w:sz w:val="21"/>
                      <w:szCs w:val="24"/>
                      <w:u w:val="none" w:color="auto"/>
                      <w:lang w:val="en-US" w:eastAsia="zh-CN" w:bidi="ar-SA"/>
                    </w:rPr>
                    <w:t>空压机</w:t>
                  </w:r>
                </w:p>
              </w:tc>
              <w:tc>
                <w:tcPr>
                  <w:tcW w:w="2209"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5.3</w:t>
                  </w:r>
                  <w:r>
                    <w:rPr>
                      <w:rFonts w:hint="default" w:ascii="Times New Roman" w:hAnsi="Times New Roman" w:cs="Times New Roman"/>
                      <w:i w:val="0"/>
                      <w:iCs w:val="0"/>
                      <w:color w:val="auto"/>
                      <w:kern w:val="0"/>
                      <w:sz w:val="20"/>
                      <w:szCs w:val="20"/>
                      <w:u w:val="none"/>
                      <w:lang w:val="en-US" w:eastAsia="zh-CN" w:bidi="ar"/>
                    </w:rPr>
                    <w:t>kw</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套</w:t>
                  </w:r>
                </w:p>
              </w:tc>
              <w:tc>
                <w:tcPr>
                  <w:tcW w:w="188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cs="Times New Roman"/>
                      <w:i w:val="0"/>
                      <w:iCs w:val="0"/>
                      <w:color w:val="auto"/>
                      <w:kern w:val="0"/>
                      <w:sz w:val="20"/>
                      <w:szCs w:val="20"/>
                      <w:u w:val="none"/>
                      <w:lang w:val="en-US" w:eastAsia="zh-CN" w:bidi="ar"/>
                    </w:rPr>
                    <w:t>1</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7</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kern w:val="2"/>
                      <w:sz w:val="21"/>
                      <w:szCs w:val="24"/>
                      <w:u w:val="none" w:color="auto"/>
                      <w:lang w:val="en-US" w:eastAsia="zh-CN" w:bidi="ar-SA"/>
                    </w:rPr>
                  </w:pPr>
                  <w:r>
                    <w:rPr>
                      <w:rFonts w:hint="default" w:ascii="Times New Roman" w:hAnsi="Times New Roman" w:cs="Times New Roman"/>
                      <w:i w:val="0"/>
                      <w:iCs w:val="0"/>
                      <w:color w:val="auto"/>
                      <w:kern w:val="0"/>
                      <w:sz w:val="21"/>
                      <w:szCs w:val="21"/>
                      <w:u w:val="none"/>
                      <w:lang w:val="en-US" w:eastAsia="zh-CN" w:bidi="ar"/>
                    </w:rPr>
                    <w:t>行车</w:t>
                  </w:r>
                </w:p>
              </w:tc>
              <w:tc>
                <w:tcPr>
                  <w:tcW w:w="2209"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cs="Times New Roman"/>
                      <w:color w:val="auto"/>
                      <w:sz w:val="21"/>
                      <w:szCs w:val="21"/>
                      <w:lang w:val="en-US" w:eastAsia="zh-CN"/>
                    </w:rPr>
                    <w:t>2.8t</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套</w:t>
                  </w:r>
                </w:p>
              </w:tc>
              <w:tc>
                <w:tcPr>
                  <w:tcW w:w="1884"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cs="Times New Roman"/>
                      <w:color w:val="auto"/>
                      <w:sz w:val="21"/>
                      <w:szCs w:val="21"/>
                      <w:lang w:val="en-US" w:eastAsia="zh-CN"/>
                    </w:rPr>
                    <w:t>2</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8</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kern w:val="2"/>
                      <w:sz w:val="21"/>
                      <w:szCs w:val="24"/>
                      <w:u w:val="none" w:color="auto"/>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叉车</w:t>
                  </w:r>
                </w:p>
              </w:tc>
              <w:tc>
                <w:tcPr>
                  <w:tcW w:w="2209"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cs="Times New Roman"/>
                      <w:color w:val="auto"/>
                      <w:sz w:val="21"/>
                      <w:szCs w:val="21"/>
                      <w:lang w:val="en-US" w:eastAsia="zh-CN"/>
                    </w:rPr>
                    <w:t>3t</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辆</w:t>
                  </w:r>
                </w:p>
              </w:tc>
              <w:tc>
                <w:tcPr>
                  <w:tcW w:w="1884"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cs="Times New Roman"/>
                      <w:color w:val="auto"/>
                      <w:sz w:val="21"/>
                      <w:szCs w:val="21"/>
                      <w:lang w:val="en-US" w:eastAsia="zh-CN"/>
                    </w:rPr>
                    <w:t>1</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520" w:type="dxa"/>
                  <w:gridSpan w:val="3"/>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kern w:val="0"/>
                      <w:sz w:val="21"/>
                      <w:szCs w:val="21"/>
                      <w:lang w:val="en-US" w:eastAsia="zh-CN" w:bidi="ar"/>
                    </w:rPr>
                    <w:t>合计</w:t>
                  </w:r>
                </w:p>
              </w:tc>
              <w:tc>
                <w:tcPr>
                  <w:tcW w:w="90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b w:val="0"/>
                      <w:bCs w:val="0"/>
                      <w:color w:val="auto"/>
                      <w:sz w:val="21"/>
                      <w:szCs w:val="21"/>
                      <w:lang w:val="en-US" w:eastAsia="zh-CN"/>
                    </w:rPr>
                    <w:t>台（套）</w:t>
                  </w:r>
                </w:p>
              </w:tc>
              <w:tc>
                <w:tcPr>
                  <w:tcW w:w="1884"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152</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bl>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sz w:val="21"/>
                <w:lang w:val="en-US" w:eastAsia="zh-CN"/>
                <w14:textFill>
                  <w14:solidFill>
                    <w14:schemeClr w14:val="tx1"/>
                  </w14:solidFill>
                </w14:textFill>
              </w:rPr>
            </w:pPr>
            <w:r>
              <w:rPr>
                <w:rFonts w:hint="default" w:ascii="Times New Roman" w:hAnsi="Times New Roman" w:cs="Times New Roman"/>
                <w:b/>
                <w:bCs/>
                <w:color w:val="000000" w:themeColor="text1"/>
                <w:sz w:val="21"/>
                <w:lang w:val="en-US" w:eastAsia="zh-CN"/>
                <w14:textFill>
                  <w14:solidFill>
                    <w14:schemeClr w14:val="tx1"/>
                  </w14:solidFill>
                </w14:textFill>
              </w:rPr>
              <w:t>10、原辅材料消耗量</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000000" w:themeColor="text1"/>
                <w:sz w:val="21"/>
                <w:lang w:val="en-US" w:eastAsia="zh-CN"/>
                <w14:textFill>
                  <w14:solidFill>
                    <w14:schemeClr w14:val="tx1"/>
                  </w14:solidFill>
                </w14:textFill>
              </w:rPr>
            </w:pPr>
            <w:r>
              <w:rPr>
                <w:rFonts w:hint="default" w:ascii="Times New Roman" w:hAnsi="Times New Roman" w:cs="Times New Roman"/>
                <w:b w:val="0"/>
                <w:bCs w:val="0"/>
                <w:color w:val="000000" w:themeColor="text1"/>
                <w:sz w:val="21"/>
                <w:lang w:val="en-US" w:eastAsia="zh-CN"/>
                <w14:textFill>
                  <w14:solidFill>
                    <w14:schemeClr w14:val="tx1"/>
                  </w14:solidFill>
                </w14:textFill>
              </w:rPr>
              <w:t>本项目主要原材料及能源消耗情况见下表。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eastAsia" w:ascii="Times New Roman" w:hAnsi="Times New Roman" w:cs="Times New Roman"/>
                <w:b/>
                <w:bCs/>
                <w:color w:val="000000" w:themeColor="text1"/>
                <w:sz w:val="21"/>
                <w:szCs w:val="21"/>
                <w:lang w:val="en-US" w:eastAsia="zh-CN"/>
                <w14:textFill>
                  <w14:solidFill>
                    <w14:schemeClr w14:val="tx1"/>
                  </w14:solidFill>
                </w14:textFill>
              </w:rPr>
              <w:t>4</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本项目</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主要原辅材料消耗一览表</w:t>
            </w:r>
          </w:p>
          <w:tbl>
            <w:tblPr>
              <w:tblStyle w:val="23"/>
              <w:tblW w:w="8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9"/>
              <w:gridCol w:w="276"/>
              <w:gridCol w:w="1478"/>
              <w:gridCol w:w="1530"/>
              <w:gridCol w:w="2998"/>
              <w:gridCol w:w="2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序号</w:t>
                  </w:r>
                </w:p>
              </w:tc>
              <w:tc>
                <w:tcPr>
                  <w:tcW w:w="1754"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名称</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年耗量</w:t>
                  </w:r>
                </w:p>
              </w:tc>
              <w:tc>
                <w:tcPr>
                  <w:tcW w:w="29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储存方式</w:t>
                  </w:r>
                </w:p>
              </w:tc>
              <w:tc>
                <w:tcPr>
                  <w:tcW w:w="2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1</w:t>
                  </w:r>
                </w:p>
              </w:tc>
              <w:tc>
                <w:tcPr>
                  <w:tcW w:w="27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原料</w:t>
                  </w: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eastAsia="宋体" w:cs="Times New Roman"/>
                      <w:bCs/>
                      <w:color w:val="000000" w:themeColor="text1"/>
                      <w:sz w:val="21"/>
                      <w:szCs w:val="21"/>
                      <w14:textFill>
                        <w14:solidFill>
                          <w14:schemeClr w14:val="tx1"/>
                        </w14:solidFill>
                      </w14:textFill>
                    </w:rPr>
                    <w:t>冷镦钢</w:t>
                  </w:r>
                  <w:r>
                    <w:rPr>
                      <w:rFonts w:hint="default" w:ascii="Times New Roman" w:hAnsi="Times New Roman" w:cs="Times New Roman"/>
                      <w:bCs/>
                      <w:color w:val="000000" w:themeColor="text1"/>
                      <w:sz w:val="21"/>
                      <w:szCs w:val="21"/>
                      <w:lang w:eastAsia="zh-CN"/>
                      <w14:textFill>
                        <w14:solidFill>
                          <w14:schemeClr w14:val="tx1"/>
                        </w14:solidFill>
                      </w14:textFill>
                    </w:rPr>
                    <w:t>（</w:t>
                  </w:r>
                  <w:r>
                    <w:rPr>
                      <w:rFonts w:hint="default" w:ascii="Times New Roman" w:hAnsi="Times New Roman" w:cs="Times New Roman"/>
                      <w:bCs/>
                      <w:color w:val="000000" w:themeColor="text1"/>
                      <w:sz w:val="21"/>
                      <w:szCs w:val="21"/>
                      <w:lang w:val="en-US" w:eastAsia="zh-CN"/>
                      <w14:textFill>
                        <w14:solidFill>
                          <w14:schemeClr w14:val="tx1"/>
                        </w14:solidFill>
                      </w14:textFill>
                    </w:rPr>
                    <w:t>22A</w:t>
                  </w:r>
                  <w:r>
                    <w:rPr>
                      <w:rFonts w:hint="default" w:ascii="Times New Roman" w:hAnsi="Times New Roman" w:cs="Times New Roman"/>
                      <w:bCs/>
                      <w:color w:val="000000" w:themeColor="text1"/>
                      <w:sz w:val="21"/>
                      <w:szCs w:val="21"/>
                      <w:lang w:eastAsia="zh-CN"/>
                      <w14:textFill>
                        <w14:solidFill>
                          <w14:schemeClr w14:val="tx1"/>
                        </w14:solidFill>
                      </w14:textFill>
                    </w:rPr>
                    <w:t>）</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w:t>
                  </w:r>
                  <w:r>
                    <w:rPr>
                      <w:rFonts w:hint="eastAsia" w:ascii="Times New Roman" w:hAnsi="Times New Roman" w:cs="Times New Roman"/>
                      <w:color w:val="auto"/>
                      <w:sz w:val="21"/>
                      <w:szCs w:val="21"/>
                      <w:lang w:val="en-US" w:eastAsia="zh-CN"/>
                    </w:rPr>
                    <w:t>003</w:t>
                  </w:r>
                  <w:r>
                    <w:rPr>
                      <w:rFonts w:hint="default" w:ascii="Times New Roman" w:hAnsi="Times New Roman" w:cs="Times New Roman"/>
                      <w:color w:val="auto"/>
                      <w:sz w:val="21"/>
                      <w:szCs w:val="21"/>
                      <w:lang w:val="en-US" w:eastAsia="zh-CN"/>
                    </w:rPr>
                    <w:t>t</w:t>
                  </w:r>
                </w:p>
              </w:tc>
              <w:tc>
                <w:tcPr>
                  <w:tcW w:w="29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盘条，</w:t>
                  </w:r>
                  <w:r>
                    <w:rPr>
                      <w:rFonts w:hint="default" w:ascii="Times New Roman" w:hAnsi="Times New Roman" w:cs="Times New Roman"/>
                      <w:color w:val="000000"/>
                      <w:sz w:val="21"/>
                      <w:szCs w:val="21"/>
                      <w:lang w:val="en-US" w:eastAsia="zh-CN"/>
                    </w:rPr>
                    <w:t>生产车间内贮存，最大存储量为</w:t>
                  </w:r>
                  <w:r>
                    <w:rPr>
                      <w:rFonts w:hint="eastAsia" w:ascii="Times New Roman" w:hAnsi="Times New Roman" w:cs="Times New Roman"/>
                      <w:color w:val="000000"/>
                      <w:sz w:val="21"/>
                      <w:szCs w:val="21"/>
                      <w:lang w:val="en-US" w:eastAsia="zh-CN"/>
                    </w:rPr>
                    <w:t>500</w:t>
                  </w:r>
                  <w:r>
                    <w:rPr>
                      <w:rFonts w:hint="default" w:ascii="Times New Roman" w:hAnsi="Times New Roman" w:cs="Times New Roman"/>
                      <w:color w:val="000000"/>
                      <w:sz w:val="21"/>
                      <w:szCs w:val="21"/>
                      <w:lang w:val="en-US" w:eastAsia="zh-CN"/>
                    </w:rPr>
                    <w:t>t</w:t>
                  </w:r>
                </w:p>
              </w:tc>
              <w:tc>
                <w:tcPr>
                  <w:tcW w:w="207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由德友B区拉丝项目提供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vMerge w:val="continue"/>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rPr>
                  </w:pPr>
                </w:p>
              </w:tc>
              <w:tc>
                <w:tcPr>
                  <w:tcW w:w="276" w:type="dxa"/>
                  <w:vMerge w:val="continue"/>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rPr>
                  </w:pPr>
                </w:p>
              </w:tc>
              <w:tc>
                <w:tcPr>
                  <w:tcW w:w="1478"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imes New Roman" w:hAnsi="Times New Roman" w:eastAsia="宋体" w:cs="Times New Roman"/>
                      <w:bCs/>
                      <w:color w:val="000000" w:themeColor="text1"/>
                      <w:sz w:val="21"/>
                      <w:szCs w:val="21"/>
                      <w:lang w:eastAsia="zh-CN"/>
                      <w14:textFill>
                        <w14:solidFill>
                          <w14:schemeClr w14:val="tx1"/>
                        </w14:solidFill>
                      </w14:textFill>
                    </w:rPr>
                  </w:pPr>
                  <w:r>
                    <w:rPr>
                      <w:rFonts w:hint="eastAsia" w:ascii="Times New Roman" w:hAnsi="Times New Roman" w:cs="Times New Roman"/>
                      <w:bCs/>
                      <w:color w:val="000000" w:themeColor="text1"/>
                      <w:sz w:val="21"/>
                      <w:szCs w:val="21"/>
                      <w:lang w:eastAsia="zh-CN"/>
                      <w14:textFill>
                        <w14:solidFill>
                          <w14:schemeClr w14:val="tx1"/>
                        </w14:solidFill>
                      </w14:textFill>
                    </w:rPr>
                    <w:t>垫片</w:t>
                  </w:r>
                </w:p>
              </w:tc>
              <w:tc>
                <w:tcPr>
                  <w:tcW w:w="153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cs="Times New Roman"/>
                      <w:bCs/>
                      <w:color w:val="000000" w:themeColor="text1"/>
                      <w:sz w:val="21"/>
                      <w:szCs w:val="21"/>
                      <w:lang w:val="en-US" w:eastAsia="zh-CN"/>
                      <w14:textFill>
                        <w14:solidFill>
                          <w14:schemeClr w14:val="tx1"/>
                        </w14:solidFill>
                      </w14:textFill>
                    </w:rPr>
                    <w:t>10t</w:t>
                  </w:r>
                </w:p>
              </w:tc>
              <w:tc>
                <w:tcPr>
                  <w:tcW w:w="2998"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cs="Times New Roman"/>
                      <w:color w:val="000000"/>
                      <w:sz w:val="21"/>
                      <w:szCs w:val="21"/>
                      <w:lang w:val="en-US" w:eastAsia="zh-CN"/>
                    </w:rPr>
                    <w:t>生产车间内贮</w:t>
                  </w:r>
                  <w:r>
                    <w:rPr>
                      <w:rFonts w:hint="eastAsia" w:ascii="Times New Roman" w:hAnsi="Times New Roman" w:cs="Times New Roman"/>
                      <w:color w:val="000000"/>
                      <w:sz w:val="21"/>
                      <w:szCs w:val="21"/>
                      <w:lang w:val="en-US" w:eastAsia="zh-CN"/>
                    </w:rPr>
                    <w:t>10</w:t>
                  </w:r>
                  <w:r>
                    <w:rPr>
                      <w:rFonts w:hint="default" w:ascii="Times New Roman" w:hAnsi="Times New Roman" w:cs="Times New Roman"/>
                      <w:color w:val="000000"/>
                      <w:sz w:val="21"/>
                      <w:szCs w:val="21"/>
                      <w:lang w:val="en-US" w:eastAsia="zh-CN"/>
                    </w:rPr>
                    <w:t>t</w:t>
                  </w:r>
                </w:p>
              </w:tc>
              <w:tc>
                <w:tcPr>
                  <w:tcW w:w="207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imes New Roman" w:hAnsi="Times New Roman" w:eastAsia="宋体" w:cs="Times New Roman"/>
                      <w:bCs/>
                      <w:color w:val="000000" w:themeColor="text1"/>
                      <w:sz w:val="21"/>
                      <w:szCs w:val="21"/>
                      <w:lang w:eastAsia="zh-CN"/>
                      <w14:textFill>
                        <w14:solidFill>
                          <w14:schemeClr w14:val="tx1"/>
                        </w14:solidFill>
                      </w14:textFill>
                    </w:rPr>
                  </w:pPr>
                  <w:r>
                    <w:rPr>
                      <w:rFonts w:hint="eastAsia" w:ascii="Times New Roman" w:hAnsi="Times New Roman" w:cs="Times New Roman"/>
                      <w:bCs/>
                      <w:color w:val="000000" w:themeColor="text1"/>
                      <w:sz w:val="21"/>
                      <w:szCs w:val="21"/>
                      <w:lang w:eastAsia="zh-CN"/>
                      <w14:textFill>
                        <w14:solidFill>
                          <w14:schemeClr w14:val="tx1"/>
                        </w14:solidFill>
                      </w14:textFill>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lang w:val="en-US" w:eastAsia="zh-CN"/>
                    </w:rPr>
                  </w:pPr>
                  <w:r>
                    <w:rPr>
                      <w:rFonts w:hint="eastAsia" w:ascii="Times New Roman" w:hAnsi="Times New Roman" w:cs="Times New Roman"/>
                      <w:color w:val="000000"/>
                      <w:sz w:val="21"/>
                      <w:szCs w:val="21"/>
                      <w:lang w:val="en-US" w:eastAsia="zh-CN"/>
                    </w:rPr>
                    <w:t>2</w:t>
                  </w:r>
                </w:p>
              </w:tc>
              <w:tc>
                <w:tcPr>
                  <w:tcW w:w="27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辅料</w:t>
                  </w: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冷镦、夹尾用</w:t>
                  </w:r>
                  <w:r>
                    <w:rPr>
                      <w:rFonts w:hint="default" w:ascii="Times New Roman" w:hAnsi="Times New Roman" w:cs="Times New Roman"/>
                      <w:color w:val="000000"/>
                      <w:sz w:val="21"/>
                      <w:szCs w:val="21"/>
                      <w:lang w:eastAsia="zh-CN"/>
                    </w:rPr>
                    <w:t>润滑油</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1.072</w:t>
                  </w:r>
                  <w:r>
                    <w:rPr>
                      <w:rFonts w:hint="eastAsia" w:ascii="Times New Roman" w:hAnsi="Times New Roman" w:eastAsia="宋体" w:cs="Times New Roman"/>
                      <w:i w:val="0"/>
                      <w:iCs w:val="0"/>
                      <w:color w:val="000000"/>
                      <w:kern w:val="0"/>
                      <w:sz w:val="21"/>
                      <w:szCs w:val="21"/>
                      <w:u w:val="none"/>
                      <w:lang w:val="en-US" w:eastAsia="zh-CN" w:bidi="ar"/>
                    </w:rPr>
                    <w:t>t</w:t>
                  </w:r>
                </w:p>
              </w:tc>
              <w:tc>
                <w:tcPr>
                  <w:tcW w:w="299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eastAsia="zh-CN"/>
                    </w:rPr>
                    <w:t>油</w:t>
                  </w:r>
                  <w:r>
                    <w:rPr>
                      <w:rFonts w:hint="default" w:ascii="Times New Roman" w:hAnsi="Times New Roman" w:cs="Times New Roman"/>
                      <w:color w:val="000000"/>
                      <w:sz w:val="21"/>
                      <w:szCs w:val="21"/>
                      <w:lang w:val="en-US" w:eastAsia="zh-CN"/>
                    </w:rPr>
                    <w:t>状</w:t>
                  </w:r>
                  <w:r>
                    <w:rPr>
                      <w:rFonts w:hint="default" w:ascii="Times New Roman" w:hAnsi="Times New Roman" w:cs="Times New Roman"/>
                      <w:color w:val="000000"/>
                      <w:sz w:val="21"/>
                      <w:szCs w:val="21"/>
                      <w:lang w:eastAsia="zh-CN"/>
                    </w:rPr>
                    <w:t>，桶装</w:t>
                  </w:r>
                  <w:r>
                    <w:rPr>
                      <w:rFonts w:hint="eastAsia" w:ascii="Times New Roman" w:hAnsi="Times New Roman" w:cs="Times New Roman"/>
                      <w:color w:val="000000"/>
                      <w:sz w:val="21"/>
                      <w:szCs w:val="21"/>
                      <w:lang w:eastAsia="zh-CN"/>
                    </w:rPr>
                    <w:t>进厂</w:t>
                  </w:r>
                  <w:r>
                    <w:rPr>
                      <w:rFonts w:hint="default" w:ascii="Times New Roman" w:hAnsi="Times New Roman" w:cs="Times New Roman"/>
                      <w:color w:val="000000"/>
                      <w:sz w:val="21"/>
                      <w:szCs w:val="21"/>
                      <w:lang w:eastAsia="zh-CN"/>
                    </w:rPr>
                    <w:t>，850kg/桶，</w:t>
                  </w:r>
                  <w:r>
                    <w:rPr>
                      <w:rFonts w:hint="eastAsia" w:ascii="Times New Roman" w:hAnsi="Times New Roman" w:cs="Times New Roman"/>
                      <w:color w:val="000000"/>
                      <w:sz w:val="21"/>
                      <w:szCs w:val="21"/>
                      <w:lang w:eastAsia="zh-CN"/>
                    </w:rPr>
                    <w:t>厂房</w:t>
                  </w:r>
                  <w:r>
                    <w:rPr>
                      <w:rFonts w:hint="default" w:ascii="Times New Roman" w:hAnsi="Times New Roman" w:cs="Times New Roman"/>
                      <w:color w:val="000000"/>
                      <w:sz w:val="21"/>
                      <w:szCs w:val="21"/>
                      <w:lang w:val="en-US" w:eastAsia="zh-CN"/>
                    </w:rPr>
                    <w:t>内贮存</w:t>
                  </w:r>
                  <w:r>
                    <w:rPr>
                      <w:rFonts w:hint="eastAsia" w:ascii="Times New Roman" w:hAnsi="Times New Roman" w:cs="Times New Roman"/>
                      <w:color w:val="000000"/>
                      <w:sz w:val="21"/>
                      <w:szCs w:val="21"/>
                      <w:lang w:val="en-US" w:eastAsia="zh-CN"/>
                    </w:rPr>
                    <w:t>桶装油，存油池贮存油料</w:t>
                  </w:r>
                  <w:r>
                    <w:rPr>
                      <w:rFonts w:hint="default"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eastAsia="zh-CN"/>
                    </w:rPr>
                    <w:t>厂区</w:t>
                  </w:r>
                  <w:r>
                    <w:rPr>
                      <w:rFonts w:hint="default" w:ascii="Times New Roman" w:hAnsi="Times New Roman" w:cs="Times New Roman"/>
                      <w:color w:val="000000"/>
                      <w:sz w:val="21"/>
                      <w:szCs w:val="21"/>
                      <w:lang w:eastAsia="zh-CN"/>
                    </w:rPr>
                    <w:t>最大存储</w:t>
                  </w:r>
                  <w:r>
                    <w:rPr>
                      <w:rFonts w:hint="eastAsia" w:ascii="Times New Roman" w:hAnsi="Times New Roman" w:cs="Times New Roman"/>
                      <w:color w:val="000000"/>
                      <w:sz w:val="21"/>
                      <w:szCs w:val="21"/>
                      <w:lang w:eastAsia="zh-CN"/>
                    </w:rPr>
                    <w:t>量为桶装油</w:t>
                  </w:r>
                  <w:r>
                    <w:rPr>
                      <w:rFonts w:hint="eastAsia" w:ascii="Times New Roman" w:hAnsi="Times New Roman" w:cs="Times New Roman"/>
                      <w:color w:val="000000"/>
                      <w:sz w:val="21"/>
                      <w:szCs w:val="21"/>
                      <w:lang w:val="en-US" w:eastAsia="zh-CN"/>
                    </w:rPr>
                    <w:t>5桶（4.25t）、存油池</w:t>
                  </w:r>
                  <w:r>
                    <w:rPr>
                      <w:rFonts w:hint="eastAsia" w:ascii="Times New Roman" w:hAnsi="Times New Roman" w:cs="Times New Roman"/>
                      <w:color w:val="auto"/>
                      <w:sz w:val="21"/>
                      <w:szCs w:val="21"/>
                      <w:lang w:val="en-US" w:eastAsia="zh-CN"/>
                    </w:rPr>
                    <w:t>8.6569t</w:t>
                  </w:r>
                </w:p>
              </w:tc>
              <w:tc>
                <w:tcPr>
                  <w:tcW w:w="2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3</w:t>
                  </w:r>
                </w:p>
              </w:tc>
              <w:tc>
                <w:tcPr>
                  <w:tcW w:w="27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rPr>
                  </w:pP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搓丝用润滑油</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imes New Roman" w:hAnsi="Times New Roman" w:cs="Times New Roman"/>
                      <w:b w:val="0"/>
                      <w:bCs w:val="0"/>
                      <w:color w:val="auto"/>
                      <w:kern w:val="0"/>
                      <w:sz w:val="21"/>
                      <w:szCs w:val="21"/>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0.555t</w:t>
                  </w:r>
                </w:p>
              </w:tc>
              <w:tc>
                <w:tcPr>
                  <w:tcW w:w="299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p>
              </w:tc>
              <w:tc>
                <w:tcPr>
                  <w:tcW w:w="2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4</w:t>
                  </w:r>
                </w:p>
              </w:tc>
              <w:tc>
                <w:tcPr>
                  <w:tcW w:w="27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rPr>
                  </w:pP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检修润滑油</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0.04t</w:t>
                  </w:r>
                </w:p>
              </w:tc>
              <w:tc>
                <w:tcPr>
                  <w:tcW w:w="299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p>
              </w:tc>
              <w:tc>
                <w:tcPr>
                  <w:tcW w:w="2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5</w:t>
                  </w:r>
                </w:p>
              </w:tc>
              <w:tc>
                <w:tcPr>
                  <w:tcW w:w="27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能源</w:t>
                  </w: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新鲜水</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360</w:t>
                  </w:r>
                  <w:r>
                    <w:rPr>
                      <w:rFonts w:hint="default" w:ascii="Times New Roman" w:hAnsi="Times New Roman" w:cs="Times New Roman"/>
                      <w:color w:val="000000"/>
                      <w:sz w:val="21"/>
                      <w:szCs w:val="21"/>
                      <w:lang w:val="en-US" w:eastAsia="zh-CN"/>
                    </w:rPr>
                    <w:t>m³</w:t>
                  </w:r>
                </w:p>
              </w:tc>
              <w:tc>
                <w:tcPr>
                  <w:tcW w:w="5071"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pacing w:val="0"/>
                      <w:sz w:val="21"/>
                      <w:szCs w:val="21"/>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val="en-US" w:eastAsia="zh-CN"/>
                    </w:rPr>
                    <w:t>园区</w:t>
                  </w:r>
                  <w:r>
                    <w:rPr>
                      <w:rFonts w:hint="default" w:ascii="Times New Roman" w:hAnsi="Times New Roman" w:cs="Times New Roman"/>
                      <w:color w:val="auto"/>
                      <w:sz w:val="21"/>
                      <w:szCs w:val="21"/>
                      <w:lang w:eastAsia="zh-CN"/>
                    </w:rPr>
                    <w:t>供水管网</w:t>
                  </w:r>
                  <w:r>
                    <w:rPr>
                      <w:rFonts w:hint="default" w:ascii="Times New Roman" w:hAnsi="Times New Roman" w:cs="Times New Roman"/>
                      <w:color w:val="auto"/>
                      <w:sz w:val="21"/>
                      <w:szCs w:val="21"/>
                    </w:rPr>
                    <w:t>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6</w:t>
                  </w:r>
                </w:p>
              </w:tc>
              <w:tc>
                <w:tcPr>
                  <w:tcW w:w="27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电</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cs="Times New Roman"/>
                      <w:b w:val="0"/>
                      <w:bCs w:val="0"/>
                      <w:color w:val="auto"/>
                      <w:w w:val="100"/>
                      <w:sz w:val="21"/>
                      <w:lang w:val="en-US" w:eastAsia="zh-CN"/>
                    </w:rPr>
                    <w:t>376.61</w:t>
                  </w:r>
                  <w:r>
                    <w:rPr>
                      <w:rFonts w:hint="default" w:ascii="Times New Roman" w:hAnsi="Times New Roman" w:cs="Times New Roman"/>
                      <w:color w:val="000000"/>
                      <w:sz w:val="21"/>
                      <w:szCs w:val="21"/>
                      <w:lang w:eastAsia="zh-CN"/>
                    </w:rPr>
                    <w:t>万</w:t>
                  </w:r>
                  <w:r>
                    <w:rPr>
                      <w:rFonts w:hint="default" w:ascii="Times New Roman" w:hAnsi="Times New Roman" w:cs="Times New Roman"/>
                      <w:color w:val="000000"/>
                      <w:sz w:val="21"/>
                      <w:szCs w:val="21"/>
                    </w:rPr>
                    <w:t>kWh</w:t>
                  </w:r>
                </w:p>
              </w:tc>
              <w:tc>
                <w:tcPr>
                  <w:tcW w:w="5071"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pacing w:val="0"/>
                      <w:sz w:val="21"/>
                      <w:szCs w:val="21"/>
                      <w:lang w:eastAsia="zh-CN"/>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eastAsia="zh-CN"/>
                    </w:rPr>
                    <w:t>园区</w:t>
                  </w:r>
                  <w:r>
                    <w:rPr>
                      <w:rFonts w:hint="default" w:ascii="Times New Roman" w:hAnsi="Times New Roman" w:cs="Times New Roman"/>
                      <w:color w:val="auto"/>
                      <w:sz w:val="21"/>
                      <w:szCs w:val="21"/>
                      <w:lang w:val="en-US" w:eastAsia="zh-CN"/>
                    </w:rPr>
                    <w:t>供</w:t>
                  </w:r>
                  <w:r>
                    <w:rPr>
                      <w:rFonts w:hint="default" w:ascii="Times New Roman" w:hAnsi="Times New Roman" w:cs="Times New Roman"/>
                      <w:color w:val="auto"/>
                      <w:sz w:val="21"/>
                      <w:szCs w:val="21"/>
                    </w:rPr>
                    <w:t>电</w:t>
                  </w:r>
                  <w:r>
                    <w:rPr>
                      <w:rFonts w:hint="default" w:ascii="Times New Roman" w:hAnsi="Times New Roman" w:cs="Times New Roman"/>
                      <w:color w:val="auto"/>
                      <w:sz w:val="21"/>
                      <w:szCs w:val="21"/>
                      <w:lang w:val="en-US" w:eastAsia="zh-CN"/>
                    </w:rPr>
                    <w:t>电网</w:t>
                  </w:r>
                  <w:r>
                    <w:rPr>
                      <w:rFonts w:hint="default" w:ascii="Times New Roman" w:hAnsi="Times New Roman" w:cs="Times New Roman"/>
                      <w:color w:val="auto"/>
                      <w:sz w:val="21"/>
                      <w:szCs w:val="21"/>
                    </w:rPr>
                    <w:t>提供</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冷镦钢22A：</w:t>
            </w:r>
            <w:r>
              <w:rPr>
                <w:rFonts w:hint="default" w:ascii="Times New Roman" w:hAnsi="Times New Roman" w:cs="Times New Roman"/>
                <w:color w:val="auto"/>
                <w:sz w:val="21"/>
                <w:szCs w:val="21"/>
                <w:lang w:val="en-US" w:eastAsia="zh-CN"/>
              </w:rPr>
              <w:t>在国标GB/T28906-2012中牌号为ML20MnAl，按使用状态属于表面硬化型冷镦钢，化学成分见下表。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cs="Times New Roman"/>
                <w:b/>
                <w:bCs/>
                <w:color w:val="auto"/>
                <w:sz w:val="21"/>
                <w:szCs w:val="21"/>
                <w:lang w:val="en-US" w:eastAsia="zh-CN"/>
              </w:rPr>
              <w:t>表2.</w:t>
            </w:r>
            <w:r>
              <w:rPr>
                <w:rFonts w:hint="eastAsia" w:ascii="Times New Roman" w:hAnsi="Times New Roman" w:cs="Times New Roman"/>
                <w:b/>
                <w:bCs/>
                <w:color w:val="auto"/>
                <w:sz w:val="21"/>
                <w:szCs w:val="21"/>
                <w:lang w:val="en-US" w:eastAsia="zh-CN"/>
              </w:rPr>
              <w:t>5</w:t>
            </w:r>
            <w:r>
              <w:rPr>
                <w:rFonts w:hint="default" w:ascii="Times New Roman" w:hAnsi="Times New Roman" w:cs="Times New Roman"/>
                <w:b/>
                <w:bCs/>
                <w:color w:val="auto"/>
                <w:sz w:val="21"/>
                <w:szCs w:val="21"/>
                <w:lang w:val="en-US" w:eastAsia="zh-CN"/>
              </w:rPr>
              <w:t xml:space="preserve"> 冷镦钢22A化学成分</w:t>
            </w:r>
          </w:p>
          <w:tbl>
            <w:tblPr>
              <w:tblStyle w:val="24"/>
              <w:tblW w:w="8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088"/>
              <w:gridCol w:w="677"/>
              <w:gridCol w:w="883"/>
              <w:gridCol w:w="883"/>
              <w:gridCol w:w="883"/>
              <w:gridCol w:w="883"/>
              <w:gridCol w:w="883"/>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1" w:type="dxa"/>
                  <w:vMerge w:val="restar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牌号</w:t>
                  </w:r>
                </w:p>
              </w:tc>
              <w:tc>
                <w:tcPr>
                  <w:tcW w:w="5297" w:type="dxa"/>
                  <w:gridSpan w:val="6"/>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化学成分（质量分数）/%</w:t>
                  </w:r>
                </w:p>
              </w:tc>
              <w:tc>
                <w:tcPr>
                  <w:tcW w:w="1766" w:type="dxa"/>
                  <w:gridSpan w:val="2"/>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1" w:type="dxa"/>
                  <w:vMerge w:val="continue"/>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p>
              </w:tc>
              <w:tc>
                <w:tcPr>
                  <w:tcW w:w="10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C</w:t>
                  </w:r>
                </w:p>
              </w:tc>
              <w:tc>
                <w:tcPr>
                  <w:tcW w:w="677"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Si</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Mn</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P</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S</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Alt</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O</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1"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sz w:val="21"/>
                      <w:szCs w:val="21"/>
                      <w:lang w:val="en-US" w:eastAsia="zh-CN"/>
                    </w:rPr>
                    <w:t>ML20MnAl</w:t>
                  </w:r>
                </w:p>
              </w:tc>
              <w:tc>
                <w:tcPr>
                  <w:tcW w:w="10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0.18~0.23</w:t>
                  </w:r>
                </w:p>
              </w:tc>
              <w:tc>
                <w:tcPr>
                  <w:tcW w:w="677"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≤0.1</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0.7~1.0</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≤0.025</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≤0.025</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≤0.02</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≤40</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24" w:type="dxa"/>
                  <w:gridSpan w:val="9"/>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left"/>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注：Alt表示钢中的全铝量。</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Cs/>
                <w:color w:val="auto"/>
                <w:szCs w:val="21"/>
                <w:highlight w:val="none"/>
                <w:lang w:val="en-US" w:eastAsia="zh-CN"/>
              </w:rPr>
            </w:pPr>
            <w:r>
              <w:rPr>
                <w:rFonts w:hint="default" w:ascii="Times New Roman" w:hAnsi="Times New Roman" w:cs="Times New Roman"/>
                <w:b/>
                <w:bCs/>
                <w:color w:val="auto"/>
                <w:kern w:val="0"/>
                <w:sz w:val="21"/>
                <w:szCs w:val="21"/>
                <w:lang w:val="en-US" w:eastAsia="zh-CN" w:bidi="ar-SA"/>
              </w:rPr>
              <w:t>润滑油（机油、冷镦油、成型油、挤压拉伸油）：</w:t>
            </w:r>
            <w:r>
              <w:rPr>
                <w:rFonts w:hint="default" w:ascii="Times New Roman" w:hAnsi="Times New Roman" w:cs="Times New Roman"/>
                <w:bCs/>
                <w:color w:val="auto"/>
                <w:szCs w:val="21"/>
                <w:highlight w:val="none"/>
                <w:lang w:val="en-US" w:eastAsia="zh-CN"/>
              </w:rPr>
              <w:t>冷镦机</w:t>
            </w:r>
            <w:r>
              <w:rPr>
                <w:rFonts w:hint="eastAsia" w:ascii="Times New Roman" w:hAnsi="Times New Roman" w:cs="Times New Roman"/>
                <w:bCs/>
                <w:color w:val="auto"/>
                <w:szCs w:val="21"/>
                <w:highlight w:val="none"/>
                <w:lang w:val="en-US" w:eastAsia="zh-CN"/>
              </w:rPr>
              <w:t>、夹尾机使用</w:t>
            </w:r>
            <w:r>
              <w:rPr>
                <w:rFonts w:hint="default" w:ascii="Times New Roman" w:hAnsi="Times New Roman" w:cs="Times New Roman"/>
                <w:bCs/>
                <w:color w:val="auto"/>
                <w:szCs w:val="21"/>
                <w:highlight w:val="none"/>
                <w:lang w:val="en-US" w:eastAsia="zh-CN"/>
              </w:rPr>
              <w:t>45</w:t>
            </w:r>
            <w:r>
              <w:rPr>
                <w:rFonts w:hint="eastAsia" w:ascii="Times New Roman" w:hAnsi="Times New Roman" w:cs="Times New Roman"/>
                <w:bCs/>
                <w:color w:val="auto"/>
                <w:szCs w:val="21"/>
                <w:highlight w:val="none"/>
                <w:lang w:val="en-US" w:eastAsia="zh-CN"/>
              </w:rPr>
              <w:t>#</w:t>
            </w:r>
            <w:r>
              <w:rPr>
                <w:rFonts w:hint="default" w:ascii="Times New Roman" w:hAnsi="Times New Roman" w:cs="Times New Roman"/>
                <w:bCs/>
                <w:color w:val="auto"/>
                <w:szCs w:val="21"/>
                <w:highlight w:val="none"/>
                <w:lang w:val="en-US" w:eastAsia="zh-CN"/>
              </w:rPr>
              <w:t>机油</w:t>
            </w:r>
            <w:r>
              <w:rPr>
                <w:rFonts w:hint="eastAsia" w:ascii="Times New Roman" w:hAnsi="Times New Roman" w:cs="Times New Roman"/>
                <w:bCs/>
                <w:color w:val="auto"/>
                <w:szCs w:val="21"/>
                <w:highlight w:val="none"/>
                <w:lang w:val="en-US" w:eastAsia="zh-CN"/>
              </w:rPr>
              <w:t>，</w:t>
            </w:r>
            <w:r>
              <w:rPr>
                <w:rFonts w:hint="default" w:ascii="Times New Roman" w:hAnsi="Times New Roman" w:cs="Times New Roman"/>
                <w:color w:val="auto"/>
                <w:kern w:val="0"/>
                <w:sz w:val="21"/>
                <w:szCs w:val="21"/>
                <w:lang w:val="en-US" w:eastAsia="zh-CN" w:bidi="ar-SA"/>
              </w:rPr>
              <w:t>主要成分为矿物质油，机加工润滑降温。</w:t>
            </w:r>
            <w:r>
              <w:rPr>
                <w:rFonts w:hint="default" w:ascii="Times New Roman" w:hAnsi="Times New Roman" w:cs="Times New Roman"/>
                <w:bCs/>
                <w:color w:val="auto"/>
                <w:szCs w:val="21"/>
                <w:highlight w:val="none"/>
                <w:lang w:val="en-US" w:eastAsia="zh-CN"/>
              </w:rPr>
              <w:t>物理状态：液体；颜色：琥珀色；嗅味阈值：未制定；相对密度：0.881；闪点</w:t>
            </w:r>
            <w:r>
              <w:rPr>
                <w:rFonts w:hint="default" w:ascii="Times New Roman" w:hAnsi="Times New Roman" w:eastAsia="宋体" w:cs="Times New Roman"/>
                <w:bCs/>
                <w:color w:val="auto"/>
                <w:szCs w:val="21"/>
                <w:highlight w:val="none"/>
                <w:lang w:val="en-US" w:eastAsia="zh-CN"/>
              </w:rPr>
              <w:t>&gt;</w:t>
            </w:r>
            <w:r>
              <w:rPr>
                <w:rFonts w:hint="default" w:ascii="Times New Roman" w:hAnsi="Times New Roman" w:cs="Times New Roman"/>
                <w:bCs/>
                <w:color w:val="auto"/>
                <w:szCs w:val="21"/>
                <w:highlight w:val="none"/>
                <w:lang w:val="en-US" w:eastAsia="zh-CN"/>
              </w:rPr>
              <w:t>204</w:t>
            </w:r>
            <w:r>
              <w:rPr>
                <w:rFonts w:hint="default" w:ascii="Times New Roman" w:hAnsi="Times New Roman" w:eastAsia="宋体" w:cs="Times New Roman"/>
                <w:bCs/>
                <w:color w:val="auto"/>
                <w:szCs w:val="21"/>
                <w:highlight w:val="none"/>
                <w:lang w:val="en-US" w:eastAsia="zh-CN"/>
              </w:rPr>
              <w:t>℃</w:t>
            </w:r>
            <w:r>
              <w:rPr>
                <w:rFonts w:hint="default" w:ascii="Times New Roman" w:hAnsi="Times New Roman" w:cs="Times New Roman"/>
                <w:bCs/>
                <w:color w:val="auto"/>
                <w:szCs w:val="21"/>
                <w:highlight w:val="none"/>
                <w:lang w:val="en-US" w:eastAsia="zh-CN"/>
              </w:rPr>
              <w:t>；爆炸下限（在空气中%vol）：0.9；爆炸上限（在空气中%vol）：7.0；自燃温度：未制定；沸点</w:t>
            </w:r>
            <w:r>
              <w:rPr>
                <w:rFonts w:hint="default" w:ascii="Times New Roman" w:hAnsi="Times New Roman" w:eastAsia="宋体" w:cs="Times New Roman"/>
                <w:bCs/>
                <w:color w:val="auto"/>
                <w:szCs w:val="21"/>
                <w:highlight w:val="none"/>
                <w:lang w:val="en-US" w:eastAsia="zh-CN"/>
              </w:rPr>
              <w:t>&gt;</w:t>
            </w:r>
            <w:r>
              <w:rPr>
                <w:rFonts w:hint="default" w:ascii="Times New Roman" w:hAnsi="Times New Roman" w:cs="Times New Roman"/>
                <w:bCs/>
                <w:color w:val="auto"/>
                <w:szCs w:val="21"/>
                <w:highlight w:val="none"/>
                <w:lang w:val="en-US" w:eastAsia="zh-CN"/>
              </w:rPr>
              <w:t>306</w:t>
            </w:r>
            <w:r>
              <w:rPr>
                <w:rFonts w:hint="default" w:ascii="Times New Roman" w:hAnsi="Times New Roman" w:eastAsia="宋体" w:cs="Times New Roman"/>
                <w:bCs/>
                <w:color w:val="auto"/>
                <w:szCs w:val="21"/>
                <w:highlight w:val="none"/>
                <w:lang w:val="en-US" w:eastAsia="zh-CN"/>
              </w:rPr>
              <w:t>℃</w:t>
            </w:r>
            <w:r>
              <w:rPr>
                <w:rFonts w:hint="default" w:ascii="Times New Roman" w:hAnsi="Times New Roman" w:cs="Times New Roman"/>
                <w:bCs/>
                <w:color w:val="auto"/>
                <w:szCs w:val="21"/>
                <w:highlight w:val="none"/>
                <w:lang w:val="en-US" w:eastAsia="zh-CN"/>
              </w:rPr>
              <w:t>；蒸汽压力</w:t>
            </w:r>
            <w:r>
              <w:rPr>
                <w:rFonts w:hint="default" w:ascii="Times New Roman" w:hAnsi="Times New Roman" w:eastAsia="宋体" w:cs="Times New Roman"/>
                <w:bCs/>
                <w:color w:val="auto"/>
                <w:szCs w:val="21"/>
                <w:highlight w:val="none"/>
                <w:lang w:val="en-US" w:eastAsia="zh-CN"/>
              </w:rPr>
              <w:t>&lt;0.013kpa</w:t>
            </w:r>
            <w:r>
              <w:rPr>
                <w:rFonts w:hint="default" w:ascii="Times New Roman" w:hAnsi="Times New Roman" w:cs="Times New Roman"/>
                <w:bCs/>
                <w:color w:val="auto"/>
                <w:szCs w:val="21"/>
                <w:highlight w:val="none"/>
                <w:lang w:val="en-US" w:eastAsia="zh-CN"/>
              </w:rPr>
              <w:t>；在水中的溶解度可忽略；粘度：</w:t>
            </w:r>
            <w:r>
              <w:rPr>
                <w:rFonts w:hint="eastAsia" w:ascii="Times New Roman" w:hAnsi="Times New Roman" w:cs="Times New Roman"/>
                <w:bCs/>
                <w:color w:val="auto"/>
                <w:szCs w:val="21"/>
                <w:highlight w:val="none"/>
                <w:lang w:val="en-US" w:eastAsia="zh-CN"/>
              </w:rPr>
              <w:t>45</w:t>
            </w:r>
            <w:r>
              <w:rPr>
                <w:rFonts w:hint="default" w:ascii="Times New Roman" w:hAnsi="Times New Roman" w:cs="Times New Roman"/>
                <w:bCs/>
                <w:color w:val="auto"/>
                <w:szCs w:val="21"/>
                <w:highlight w:val="none"/>
                <w:lang w:val="en-US" w:eastAsia="zh-CN"/>
              </w:rPr>
              <w:t>cSt（</w:t>
            </w:r>
            <w:r>
              <w:rPr>
                <w:rFonts w:hint="eastAsia" w:ascii="Times New Roman" w:hAnsi="Times New Roman" w:cs="Times New Roman"/>
                <w:bCs/>
                <w:color w:val="auto"/>
                <w:szCs w:val="21"/>
                <w:highlight w:val="none"/>
                <w:lang w:val="en-US" w:eastAsia="zh-CN"/>
              </w:rPr>
              <w:t>45</w:t>
            </w:r>
            <w:r>
              <w:rPr>
                <w:rFonts w:hint="default" w:ascii="Times New Roman" w:hAnsi="Times New Roman" w:cs="Times New Roman"/>
                <w:bCs/>
                <w:color w:val="auto"/>
                <w:szCs w:val="21"/>
                <w:highlight w:val="none"/>
                <w:lang w:val="en-US" w:eastAsia="zh-CN"/>
              </w:rPr>
              <w:t>mm</w:t>
            </w:r>
            <w:r>
              <w:rPr>
                <w:rFonts w:hint="default" w:ascii="Times New Roman" w:hAnsi="Times New Roman" w:cs="Times New Roman"/>
                <w:bCs/>
                <w:color w:val="auto"/>
                <w:szCs w:val="21"/>
                <w:highlight w:val="none"/>
                <w:vertAlign w:val="superscript"/>
                <w:lang w:val="en-US" w:eastAsia="zh-CN"/>
              </w:rPr>
              <w:t>2</w:t>
            </w:r>
            <w:r>
              <w:rPr>
                <w:rFonts w:hint="default" w:ascii="Times New Roman" w:hAnsi="Times New Roman" w:cs="Times New Roman"/>
                <w:bCs/>
                <w:color w:val="auto"/>
                <w:szCs w:val="21"/>
                <w:highlight w:val="none"/>
                <w:lang w:val="en-US" w:eastAsia="zh-CN"/>
              </w:rPr>
              <w:t>/sec）；密度：780~820kg/m</w:t>
            </w:r>
            <w:r>
              <w:rPr>
                <w:rFonts w:hint="default" w:ascii="Times New Roman" w:hAnsi="Times New Roman" w:cs="Times New Roman"/>
                <w:bCs/>
                <w:color w:val="auto"/>
                <w:szCs w:val="21"/>
                <w:highlight w:val="none"/>
                <w:vertAlign w:val="superscript"/>
                <w:lang w:val="en-US" w:eastAsia="zh-CN"/>
              </w:rPr>
              <w:t>3</w:t>
            </w:r>
            <w:r>
              <w:rPr>
                <w:rFonts w:hint="default" w:ascii="Times New Roman" w:hAnsi="Times New Roman" w:cs="Times New Roman"/>
                <w:bCs/>
                <w:color w:val="auto"/>
                <w:szCs w:val="21"/>
                <w:highlight w:val="none"/>
                <w:lang w:val="en-US" w:eastAsia="zh-CN"/>
              </w:rPr>
              <w:t>之间。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00" w:lineRule="exact"/>
              <w:ind w:left="110" w:leftChars="50" w:firstLine="441" w:firstLineChars="200"/>
              <w:jc w:val="left"/>
              <w:textAlignment w:val="auto"/>
              <w:rPr>
                <w:rFonts w:hint="default" w:ascii="Times New Roman" w:hAnsi="Times New Roman" w:cs="Times New Roman"/>
                <w:b/>
                <w:bCs/>
                <w:color w:val="auto"/>
                <w:kern w:val="0"/>
                <w:sz w:val="21"/>
                <w:szCs w:val="21"/>
                <w:lang w:val="en-US" w:eastAsia="zh-CN" w:bidi="ar-SA"/>
              </w:rPr>
            </w:pPr>
            <w:r>
              <w:rPr>
                <w:rFonts w:hint="eastAsia" w:ascii="Times New Roman" w:hAnsi="Times New Roman" w:cs="Times New Roman"/>
                <w:b/>
                <w:bCs w:val="0"/>
                <w:color w:val="auto"/>
                <w:szCs w:val="21"/>
                <w:highlight w:val="none"/>
                <w:lang w:val="en-US" w:eastAsia="zh-CN"/>
              </w:rPr>
              <w:t>润滑油（搓丝油）：</w:t>
            </w:r>
            <w:r>
              <w:rPr>
                <w:rFonts w:hint="eastAsia" w:ascii="Times New Roman" w:hAnsi="Times New Roman" w:cs="Times New Roman"/>
                <w:bCs/>
                <w:color w:val="auto"/>
                <w:szCs w:val="21"/>
                <w:highlight w:val="none"/>
                <w:lang w:val="en-US" w:eastAsia="zh-CN"/>
              </w:rPr>
              <w:t>搓丝机使用20#搓丝油，</w:t>
            </w:r>
            <w:r>
              <w:rPr>
                <w:rFonts w:hint="default" w:ascii="Times New Roman" w:hAnsi="Times New Roman" w:cs="Times New Roman"/>
                <w:color w:val="auto"/>
                <w:kern w:val="0"/>
                <w:sz w:val="21"/>
                <w:szCs w:val="21"/>
                <w:lang w:val="en-US" w:eastAsia="zh-CN" w:bidi="ar-SA"/>
              </w:rPr>
              <w:t>主要成分为矿物质油，机加工润滑降温。</w:t>
            </w:r>
            <w:r>
              <w:rPr>
                <w:rFonts w:hint="default" w:ascii="Times New Roman" w:hAnsi="Times New Roman" w:cs="Times New Roman"/>
                <w:bCs/>
                <w:color w:val="auto"/>
                <w:szCs w:val="21"/>
                <w:highlight w:val="none"/>
                <w:lang w:val="en-US" w:eastAsia="zh-CN"/>
              </w:rPr>
              <w:t>物理状态：液体；颜色：</w:t>
            </w:r>
            <w:r>
              <w:rPr>
                <w:rFonts w:hint="eastAsia" w:ascii="Times New Roman" w:hAnsi="Times New Roman" w:cs="Times New Roman"/>
                <w:bCs/>
                <w:color w:val="auto"/>
                <w:szCs w:val="21"/>
                <w:highlight w:val="none"/>
                <w:lang w:val="en-US" w:eastAsia="zh-CN"/>
              </w:rPr>
              <w:t>淡黄色透明</w:t>
            </w:r>
            <w:r>
              <w:rPr>
                <w:rFonts w:hint="default" w:ascii="Times New Roman" w:hAnsi="Times New Roman" w:cs="Times New Roman"/>
                <w:bCs/>
                <w:color w:val="auto"/>
                <w:szCs w:val="21"/>
                <w:highlight w:val="none"/>
                <w:lang w:val="en-US" w:eastAsia="zh-CN"/>
              </w:rPr>
              <w:t>；嗅味阈值：未制定；相对密度：0.8</w:t>
            </w:r>
            <w:r>
              <w:rPr>
                <w:rFonts w:hint="eastAsia" w:ascii="Times New Roman" w:hAnsi="Times New Roman" w:cs="Times New Roman"/>
                <w:bCs/>
                <w:color w:val="auto"/>
                <w:szCs w:val="21"/>
                <w:highlight w:val="none"/>
                <w:lang w:val="en-US" w:eastAsia="zh-CN"/>
              </w:rPr>
              <w:t>0~0.85</w:t>
            </w:r>
            <w:r>
              <w:rPr>
                <w:rFonts w:hint="default" w:ascii="Times New Roman" w:hAnsi="Times New Roman" w:cs="Times New Roman"/>
                <w:bCs/>
                <w:color w:val="auto"/>
                <w:szCs w:val="21"/>
                <w:highlight w:val="none"/>
                <w:lang w:val="en-US" w:eastAsia="zh-CN"/>
              </w:rPr>
              <w:t>；闪点</w:t>
            </w:r>
            <w:r>
              <w:rPr>
                <w:rFonts w:hint="default" w:ascii="Times New Roman" w:hAnsi="Times New Roman" w:eastAsia="宋体" w:cs="Times New Roman"/>
                <w:bCs/>
                <w:color w:val="auto"/>
                <w:szCs w:val="21"/>
                <w:highlight w:val="none"/>
                <w:lang w:val="en-US" w:eastAsia="zh-CN"/>
              </w:rPr>
              <w:t>&gt;</w:t>
            </w:r>
            <w:r>
              <w:rPr>
                <w:rFonts w:hint="eastAsia" w:ascii="Times New Roman" w:hAnsi="Times New Roman" w:cs="Times New Roman"/>
                <w:bCs/>
                <w:color w:val="auto"/>
                <w:szCs w:val="21"/>
                <w:highlight w:val="none"/>
                <w:lang w:val="en-US" w:eastAsia="zh-CN"/>
              </w:rPr>
              <w:t>180</w:t>
            </w:r>
            <w:r>
              <w:rPr>
                <w:rFonts w:hint="default" w:ascii="Times New Roman" w:hAnsi="Times New Roman" w:eastAsia="宋体" w:cs="Times New Roman"/>
                <w:bCs/>
                <w:color w:val="auto"/>
                <w:szCs w:val="21"/>
                <w:highlight w:val="none"/>
                <w:lang w:val="en-US" w:eastAsia="zh-CN"/>
              </w:rPr>
              <w:t>℃</w:t>
            </w:r>
            <w:r>
              <w:rPr>
                <w:rFonts w:hint="default" w:ascii="Times New Roman" w:hAnsi="Times New Roman" w:cs="Times New Roman"/>
                <w:bCs/>
                <w:color w:val="auto"/>
                <w:szCs w:val="21"/>
                <w:highlight w:val="none"/>
                <w:lang w:val="en-US" w:eastAsia="zh-CN"/>
              </w:rPr>
              <w:t>；爆炸下限（在空气中%vol）：0.9；爆炸上限（在空气中%vol）：7.0；自燃温度：未制定；沸点</w:t>
            </w:r>
            <w:r>
              <w:rPr>
                <w:rFonts w:hint="eastAsia" w:ascii="Times New Roman" w:hAnsi="Times New Roman" w:cs="Times New Roman"/>
                <w:bCs/>
                <w:color w:val="auto"/>
                <w:szCs w:val="21"/>
                <w:highlight w:val="none"/>
                <w:lang w:val="en-US" w:eastAsia="zh-CN"/>
              </w:rPr>
              <w:t>：未制定</w:t>
            </w:r>
            <w:r>
              <w:rPr>
                <w:rFonts w:hint="default" w:ascii="Times New Roman" w:hAnsi="Times New Roman" w:cs="Times New Roman"/>
                <w:bCs/>
                <w:color w:val="auto"/>
                <w:szCs w:val="21"/>
                <w:highlight w:val="none"/>
                <w:lang w:val="en-US" w:eastAsia="zh-CN"/>
              </w:rPr>
              <w:t>；在水中的溶解度可忽略；粘度：</w:t>
            </w:r>
            <w:r>
              <w:rPr>
                <w:rFonts w:hint="eastAsia" w:ascii="Times New Roman" w:hAnsi="Times New Roman" w:cs="Times New Roman"/>
                <w:bCs/>
                <w:color w:val="auto"/>
                <w:szCs w:val="21"/>
                <w:highlight w:val="none"/>
                <w:lang w:val="en-US" w:eastAsia="zh-CN"/>
              </w:rPr>
              <w:t>20</w:t>
            </w:r>
            <w:r>
              <w:rPr>
                <w:rFonts w:hint="default" w:ascii="Times New Roman" w:hAnsi="Times New Roman" w:cs="Times New Roman"/>
                <w:bCs/>
                <w:color w:val="auto"/>
                <w:szCs w:val="21"/>
                <w:highlight w:val="none"/>
                <w:lang w:val="en-US" w:eastAsia="zh-CN"/>
              </w:rPr>
              <w:t>cSt（</w:t>
            </w:r>
            <w:r>
              <w:rPr>
                <w:rFonts w:hint="eastAsia" w:ascii="Times New Roman" w:hAnsi="Times New Roman" w:cs="Times New Roman"/>
                <w:bCs/>
                <w:color w:val="auto"/>
                <w:szCs w:val="21"/>
                <w:highlight w:val="none"/>
                <w:lang w:val="en-US" w:eastAsia="zh-CN"/>
              </w:rPr>
              <w:t>20</w:t>
            </w:r>
            <w:r>
              <w:rPr>
                <w:rFonts w:hint="default" w:ascii="Times New Roman" w:hAnsi="Times New Roman" w:cs="Times New Roman"/>
                <w:bCs/>
                <w:color w:val="auto"/>
                <w:szCs w:val="21"/>
                <w:highlight w:val="none"/>
                <w:lang w:val="en-US" w:eastAsia="zh-CN"/>
              </w:rPr>
              <w:t>mm</w:t>
            </w:r>
            <w:r>
              <w:rPr>
                <w:rFonts w:hint="default" w:ascii="Times New Roman" w:hAnsi="Times New Roman" w:cs="Times New Roman"/>
                <w:bCs/>
                <w:color w:val="auto"/>
                <w:szCs w:val="21"/>
                <w:highlight w:val="none"/>
                <w:vertAlign w:val="superscript"/>
                <w:lang w:val="en-US" w:eastAsia="zh-CN"/>
              </w:rPr>
              <w:t>2</w:t>
            </w:r>
            <w:r>
              <w:rPr>
                <w:rFonts w:hint="default" w:ascii="Times New Roman" w:hAnsi="Times New Roman" w:cs="Times New Roman"/>
                <w:bCs/>
                <w:color w:val="auto"/>
                <w:szCs w:val="21"/>
                <w:highlight w:val="none"/>
                <w:lang w:val="en-US" w:eastAsia="zh-CN"/>
              </w:rPr>
              <w:t>/sec）</w:t>
            </w:r>
            <w:r>
              <w:rPr>
                <w:rFonts w:hint="eastAsia" w:ascii="Times New Roman" w:hAnsi="Times New Roman" w:cs="Times New Roman"/>
                <w:bCs/>
                <w:color w:val="auto"/>
                <w:szCs w:val="21"/>
                <w:highlight w:val="none"/>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00" w:lineRule="exact"/>
              <w:ind w:left="110" w:leftChars="50" w:firstLine="420" w:firstLineChars="200"/>
              <w:jc w:val="left"/>
              <w:textAlignment w:val="auto"/>
              <w:rPr>
                <w:rFonts w:hint="eastAsia" w:ascii="Times New Roman" w:hAnsi="Times New Roman" w:cs="Times New Roman"/>
                <w:color w:val="auto"/>
                <w:kern w:val="2"/>
                <w:sz w:val="21"/>
                <w:szCs w:val="24"/>
                <w:lang w:val="en-US" w:eastAsia="zh-CN" w:bidi="ar-SA"/>
              </w:rPr>
            </w:pPr>
            <w:r>
              <w:rPr>
                <w:rFonts w:hint="default" w:ascii="Times New Roman" w:hAnsi="Times New Roman" w:cs="Times New Roman"/>
                <w:color w:val="auto"/>
                <w:kern w:val="0"/>
                <w:sz w:val="21"/>
                <w:szCs w:val="21"/>
                <w:lang w:val="en-US" w:eastAsia="zh-CN" w:bidi="ar-SA"/>
              </w:rPr>
              <w:t>根据企业提供的连云港德友精工科技有限公司现有工程润滑油使用情况，结合本项目废气排放核算</w:t>
            </w:r>
            <w:r>
              <w:rPr>
                <w:rFonts w:hint="eastAsia" w:ascii="Times New Roman" w:hAnsi="Times New Roman" w:cs="Times New Roman"/>
                <w:color w:val="auto"/>
                <w:kern w:val="0"/>
                <w:sz w:val="21"/>
                <w:szCs w:val="21"/>
                <w:lang w:val="en-US" w:eastAsia="zh-CN" w:bidi="ar-SA"/>
              </w:rPr>
              <w:t>。本项目</w:t>
            </w:r>
            <w:r>
              <w:rPr>
                <w:rFonts w:hint="eastAsia" w:ascii="Times New Roman" w:hAnsi="Times New Roman" w:cs="Times New Roman"/>
                <w:color w:val="auto"/>
                <w:kern w:val="2"/>
                <w:sz w:val="21"/>
                <w:szCs w:val="24"/>
                <w:lang w:val="en-US" w:eastAsia="zh-CN" w:bidi="ar-SA"/>
              </w:rPr>
              <w:t>冷镦工序润滑油年使用量为</w:t>
            </w:r>
            <w:r>
              <w:rPr>
                <w:rFonts w:hint="eastAsia" w:ascii="Times New Roman" w:hAnsi="Times New Roman" w:cs="Times New Roman"/>
                <w:i w:val="0"/>
                <w:iCs w:val="0"/>
                <w:color w:val="auto"/>
                <w:kern w:val="0"/>
                <w:sz w:val="21"/>
                <w:szCs w:val="21"/>
                <w:u w:val="none"/>
                <w:lang w:val="en-US" w:eastAsia="zh-CN" w:bidi="ar"/>
              </w:rPr>
              <w:t>1.20</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/a，搓丝工序润滑油年使用量为</w:t>
            </w:r>
            <w:r>
              <w:rPr>
                <w:rFonts w:hint="eastAsia" w:ascii="Times New Roman" w:hAnsi="Times New Roman" w:cs="Times New Roman"/>
                <w:i w:val="0"/>
                <w:iCs w:val="0"/>
                <w:color w:val="auto"/>
                <w:kern w:val="0"/>
                <w:sz w:val="21"/>
                <w:szCs w:val="21"/>
                <w:u w:val="none"/>
                <w:lang w:val="en-US" w:eastAsia="zh-CN" w:bidi="ar"/>
              </w:rPr>
              <w:t>0.70</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/a，共计</w:t>
            </w:r>
            <w:r>
              <w:rPr>
                <w:rFonts w:hint="default" w:ascii="Times New Roman" w:hAnsi="Times New Roman" w:eastAsia="宋体" w:cs="Times New Roman"/>
                <w:color w:val="auto"/>
                <w:kern w:val="2"/>
                <w:sz w:val="21"/>
                <w:szCs w:val="24"/>
                <w:lang w:val="en-US" w:eastAsia="zh-CN" w:bidi="ar-SA"/>
              </w:rPr>
              <w:t>年</w:t>
            </w:r>
            <w:r>
              <w:rPr>
                <w:rFonts w:hint="eastAsia" w:ascii="Times New Roman" w:hAnsi="Times New Roman" w:cs="Times New Roman"/>
                <w:color w:val="auto"/>
                <w:kern w:val="2"/>
                <w:sz w:val="21"/>
                <w:szCs w:val="24"/>
                <w:lang w:val="en-US" w:eastAsia="zh-CN" w:bidi="ar-SA"/>
              </w:rPr>
              <w:t>用润滑油1.9</w:t>
            </w:r>
            <w:r>
              <w:rPr>
                <w:rFonts w:hint="default" w:ascii="Times New Roman" w:hAnsi="Times New Roman" w:eastAsia="宋体" w:cs="Times New Roman"/>
                <w:color w:val="auto"/>
                <w:kern w:val="2"/>
                <w:sz w:val="21"/>
                <w:szCs w:val="24"/>
                <w:lang w:val="en-US" w:eastAsia="zh-CN" w:bidi="ar-SA"/>
              </w:rPr>
              <w:t>t</w:t>
            </w:r>
            <w:r>
              <w:rPr>
                <w:rFonts w:hint="default" w:ascii="Times New Roman" w:hAnsi="Times New Roman" w:cs="Times New Roman"/>
                <w:color w:val="auto"/>
                <w:kern w:val="2"/>
                <w:sz w:val="21"/>
                <w:szCs w:val="24"/>
                <w:lang w:val="en-US" w:eastAsia="zh-CN" w:bidi="ar-SA"/>
              </w:rPr>
              <w:t>/a</w:t>
            </w:r>
            <w:r>
              <w:rPr>
                <w:rFonts w:hint="eastAsia" w:ascii="Times New Roman" w:hAnsi="Times New Roman" w:cs="Times New Roman"/>
                <w:color w:val="auto"/>
                <w:kern w:val="2"/>
                <w:sz w:val="21"/>
                <w:szCs w:val="24"/>
                <w:lang w:val="en-US" w:eastAsia="zh-CN" w:bidi="ar-SA"/>
              </w:rPr>
              <w:t>。为降低润滑油消耗量，本项目润滑油存放于油池内，经润滑油循环系统循环使用定期清掏底部油泥，可有效降低润滑油浪费。油池正常存油量为</w:t>
            </w:r>
            <w:r>
              <w:rPr>
                <w:rFonts w:hint="eastAsia" w:ascii="Times New Roman" w:hAnsi="Times New Roman" w:cs="Times New Roman"/>
                <w:color w:val="auto"/>
                <w:kern w:val="2"/>
                <w:sz w:val="21"/>
                <w:szCs w:val="21"/>
                <w:lang w:val="en-US" w:eastAsia="zh-CN" w:bidi="ar-SA"/>
              </w:rPr>
              <w:t>5~8</w:t>
            </w:r>
            <w:r>
              <w:rPr>
                <w:rFonts w:hint="eastAsia" w:ascii="Times New Roman" w:hAnsi="Times New Roman" w:cs="Times New Roman"/>
                <w:color w:val="auto"/>
                <w:kern w:val="2"/>
                <w:sz w:val="21"/>
                <w:szCs w:val="24"/>
                <w:lang w:val="en-US" w:eastAsia="zh-CN" w:bidi="ar-SA"/>
              </w:rPr>
              <w:t>t，润滑油循环系统最大输送油量约为0.5t/h（回用油量）。各损耗方式核算方法见下文“运营期环境影响和保护措施”废气排放量核算部分。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00" w:lineRule="exact"/>
              <w:ind w:left="110" w:leftChars="50" w:firstLine="420" w:firstLineChars="200"/>
              <w:jc w:val="left"/>
              <w:textAlignment w:val="auto"/>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本项目润滑油平衡情况见下表。</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jc w:val="center"/>
              <w:textAlignment w:val="auto"/>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表2.</w:t>
            </w:r>
            <w:r>
              <w:rPr>
                <w:rFonts w:hint="eastAsia" w:ascii="Times New Roman" w:hAnsi="Times New Roman" w:cs="Times New Roman"/>
                <w:b/>
                <w:bCs/>
                <w:color w:val="auto"/>
                <w:kern w:val="0"/>
                <w:sz w:val="21"/>
                <w:szCs w:val="21"/>
                <w:lang w:val="en-US" w:eastAsia="zh-CN" w:bidi="ar-SA"/>
              </w:rPr>
              <w:t>6</w:t>
            </w:r>
            <w:r>
              <w:rPr>
                <w:rFonts w:hint="default" w:ascii="Times New Roman" w:hAnsi="Times New Roman" w:cs="Times New Roman"/>
                <w:b/>
                <w:bCs/>
                <w:color w:val="auto"/>
                <w:kern w:val="0"/>
                <w:sz w:val="21"/>
                <w:szCs w:val="21"/>
                <w:lang w:val="en-US" w:eastAsia="zh-CN" w:bidi="ar-SA"/>
              </w:rPr>
              <w:t xml:space="preserve">  油平衡一览表</w:t>
            </w:r>
          </w:p>
          <w:tbl>
            <w:tblPr>
              <w:tblStyle w:val="23"/>
              <w:tblW w:w="8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9"/>
              <w:gridCol w:w="555"/>
              <w:gridCol w:w="1350"/>
              <w:gridCol w:w="765"/>
              <w:gridCol w:w="705"/>
              <w:gridCol w:w="525"/>
              <w:gridCol w:w="720"/>
              <w:gridCol w:w="1020"/>
              <w:gridCol w:w="1365"/>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24" w:type="dxa"/>
                  <w:gridSpan w:val="5"/>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bookmarkStart w:id="3" w:name="OLE_LINK1"/>
                  <w:r>
                    <w:rPr>
                      <w:rFonts w:hint="default" w:ascii="Times New Roman" w:hAnsi="Times New Roman" w:eastAsia="宋体" w:cs="Times New Roman"/>
                      <w:b/>
                      <w:bCs/>
                      <w:i w:val="0"/>
                      <w:iCs w:val="0"/>
                      <w:color w:val="000000"/>
                      <w:kern w:val="0"/>
                      <w:sz w:val="21"/>
                      <w:szCs w:val="21"/>
                      <w:u w:val="none"/>
                      <w:lang w:val="en-US" w:eastAsia="zh-CN" w:bidi="ar"/>
                    </w:rPr>
                    <w:t>投入</w:t>
                  </w:r>
                </w:p>
              </w:tc>
              <w:tc>
                <w:tcPr>
                  <w:tcW w:w="4446" w:type="dxa"/>
                  <w:gridSpan w:val="5"/>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类别</w:t>
                  </w:r>
                </w:p>
              </w:tc>
              <w:tc>
                <w:tcPr>
                  <w:tcW w:w="55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序号</w:t>
                  </w:r>
                </w:p>
              </w:tc>
              <w:tc>
                <w:tcPr>
                  <w:tcW w:w="1350"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物料名称</w:t>
                  </w:r>
                </w:p>
              </w:tc>
              <w:tc>
                <w:tcPr>
                  <w:tcW w:w="76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年耗量</w:t>
                  </w:r>
                  <w:r>
                    <w:rPr>
                      <w:rFonts w:hint="eastAsia" w:ascii="Times New Roman" w:hAnsi="Times New Roman" w:eastAsia="宋体" w:cs="Times New Roman"/>
                      <w:b/>
                      <w:bCs/>
                      <w:i w:val="0"/>
                      <w:iCs w:val="0"/>
                      <w:color w:val="000000"/>
                      <w:kern w:val="0"/>
                      <w:sz w:val="21"/>
                      <w:szCs w:val="21"/>
                      <w:u w:val="none"/>
                      <w:lang w:val="en-US" w:eastAsia="zh-CN" w:bidi="ar"/>
                    </w:rPr>
                    <w:t>（t/a）</w:t>
                  </w:r>
                </w:p>
              </w:tc>
              <w:tc>
                <w:tcPr>
                  <w:tcW w:w="70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eastAsia" w:ascii="Times New Roman" w:hAnsi="Times New Roman" w:eastAsia="宋体" w:cs="Times New Roman"/>
                      <w:b/>
                      <w:bCs/>
                      <w:i w:val="0"/>
                      <w:iCs w:val="0"/>
                      <w:color w:val="000000"/>
                      <w:kern w:val="0"/>
                      <w:sz w:val="21"/>
                      <w:szCs w:val="21"/>
                      <w:u w:val="none"/>
                      <w:lang w:val="en-US" w:eastAsia="zh-CN" w:bidi="ar"/>
                    </w:rPr>
                    <w:t>共计（t/a）</w:t>
                  </w: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序号</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损耗方式</w:t>
                  </w:r>
                </w:p>
              </w:tc>
              <w:tc>
                <w:tcPr>
                  <w:tcW w:w="136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年损失量</w:t>
                  </w:r>
                  <w:r>
                    <w:rPr>
                      <w:rFonts w:hint="eastAsia" w:ascii="Times New Roman" w:hAnsi="Times New Roman" w:eastAsia="宋体" w:cs="Times New Roman"/>
                      <w:b/>
                      <w:bCs/>
                      <w:i w:val="0"/>
                      <w:iCs w:val="0"/>
                      <w:color w:val="000000"/>
                      <w:kern w:val="0"/>
                      <w:sz w:val="21"/>
                      <w:szCs w:val="21"/>
                      <w:u w:val="none"/>
                      <w:lang w:val="en-US" w:eastAsia="zh-CN" w:bidi="ar"/>
                    </w:rPr>
                    <w:t>（t/a）</w:t>
                  </w:r>
                </w:p>
              </w:tc>
              <w:tc>
                <w:tcPr>
                  <w:tcW w:w="816"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eastAsia" w:ascii="Times New Roman" w:hAnsi="Times New Roman" w:eastAsia="宋体" w:cs="Times New Roman"/>
                      <w:b/>
                      <w:bCs/>
                      <w:i w:val="0"/>
                      <w:iCs w:val="0"/>
                      <w:color w:val="000000"/>
                      <w:kern w:val="0"/>
                      <w:sz w:val="21"/>
                      <w:szCs w:val="21"/>
                      <w:u w:val="none"/>
                      <w:lang w:val="en-US" w:eastAsia="zh-CN" w:bidi="ar"/>
                    </w:rPr>
                    <w:t>共计（t/a）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color w:val="000000"/>
                      <w:sz w:val="21"/>
                      <w:szCs w:val="21"/>
                      <w:lang w:eastAsia="zh-CN"/>
                    </w:rPr>
                    <w:t>冷镦、夹尾用</w:t>
                  </w:r>
                  <w:r>
                    <w:rPr>
                      <w:rFonts w:hint="default" w:ascii="Times New Roman" w:hAnsi="Times New Roman" w:cs="Times New Roman"/>
                      <w:color w:val="000000"/>
                      <w:sz w:val="21"/>
                      <w:szCs w:val="21"/>
                      <w:lang w:eastAsia="zh-CN"/>
                    </w:rPr>
                    <w:t>润滑油</w:t>
                  </w:r>
                </w:p>
              </w:tc>
              <w:tc>
                <w:tcPr>
                  <w:tcW w:w="555"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50"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冷镦</w:t>
                  </w:r>
                  <w:r>
                    <w:rPr>
                      <w:rFonts w:hint="eastAsia" w:ascii="Times New Roman" w:hAnsi="Times New Roman" w:cs="Times New Roman"/>
                      <w:i w:val="0"/>
                      <w:iCs w:val="0"/>
                      <w:color w:val="000000"/>
                      <w:kern w:val="0"/>
                      <w:sz w:val="21"/>
                      <w:szCs w:val="21"/>
                      <w:u w:val="none"/>
                      <w:lang w:val="en-US" w:eastAsia="zh-CN" w:bidi="ar"/>
                    </w:rPr>
                    <w:t>、夹尾</w:t>
                  </w:r>
                  <w:r>
                    <w:rPr>
                      <w:rFonts w:hint="default" w:ascii="Times New Roman" w:hAnsi="Times New Roman" w:eastAsia="宋体" w:cs="Times New Roman"/>
                      <w:i w:val="0"/>
                      <w:iCs w:val="0"/>
                      <w:color w:val="000000"/>
                      <w:kern w:val="0"/>
                      <w:sz w:val="21"/>
                      <w:szCs w:val="21"/>
                      <w:u w:val="none"/>
                      <w:lang w:val="en-US" w:eastAsia="zh-CN" w:bidi="ar"/>
                    </w:rPr>
                    <w:t>用润滑油</w:t>
                  </w:r>
                </w:p>
              </w:tc>
              <w:tc>
                <w:tcPr>
                  <w:tcW w:w="765" w:type="dxa"/>
                  <w:vMerge w:val="restart"/>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1.072</w:t>
                  </w:r>
                </w:p>
              </w:tc>
              <w:tc>
                <w:tcPr>
                  <w:tcW w:w="705" w:type="dxa"/>
                  <w:vMerge w:val="restart"/>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产品带走</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1.0000 </w:t>
                  </w:r>
                </w:p>
              </w:tc>
              <w:tc>
                <w:tcPr>
                  <w:tcW w:w="816" w:type="dxa"/>
                  <w:vMerge w:val="restart"/>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废抹布、手套带走</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0.0120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定期更换产生</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0.0300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720"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排放量</w:t>
                  </w:r>
                </w:p>
              </w:tc>
              <w:tc>
                <w:tcPr>
                  <w:tcW w:w="1020"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有组织</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0.0071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72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020"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无组织</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0.0158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活性炭吸附</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0.0071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350"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净化装置收集</w:t>
                  </w:r>
                </w:p>
              </w:tc>
              <w:tc>
                <w:tcPr>
                  <w:tcW w:w="7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0.128</w:t>
                  </w: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净化装置收集</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0.1280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color w:val="000000"/>
                      <w:sz w:val="21"/>
                      <w:szCs w:val="21"/>
                      <w:lang w:eastAsia="zh-CN"/>
                    </w:rPr>
                    <w:t>搓丝用润滑油</w:t>
                  </w:r>
                </w:p>
              </w:tc>
              <w:tc>
                <w:tcPr>
                  <w:tcW w:w="555"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3</w:t>
                  </w:r>
                </w:p>
              </w:tc>
              <w:tc>
                <w:tcPr>
                  <w:tcW w:w="1350"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搓丝</w:t>
                  </w:r>
                  <w:r>
                    <w:rPr>
                      <w:rFonts w:hint="default" w:ascii="Times New Roman" w:hAnsi="Times New Roman" w:eastAsia="宋体" w:cs="Times New Roman"/>
                      <w:i w:val="0"/>
                      <w:iCs w:val="0"/>
                      <w:color w:val="000000"/>
                      <w:kern w:val="0"/>
                      <w:sz w:val="21"/>
                      <w:szCs w:val="21"/>
                      <w:u w:val="none"/>
                      <w:lang w:val="en-US" w:eastAsia="zh-CN" w:bidi="ar"/>
                    </w:rPr>
                    <w:t>用润滑油</w:t>
                  </w:r>
                </w:p>
              </w:tc>
              <w:tc>
                <w:tcPr>
                  <w:tcW w:w="765" w:type="dxa"/>
                  <w:vMerge w:val="restart"/>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0.555</w:t>
                  </w:r>
                </w:p>
              </w:tc>
              <w:tc>
                <w:tcPr>
                  <w:tcW w:w="705" w:type="dxa"/>
                  <w:vMerge w:val="restart"/>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0.7</w:t>
                  </w: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产品带走</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0.5000 </w:t>
                  </w:r>
                </w:p>
              </w:tc>
              <w:tc>
                <w:tcPr>
                  <w:tcW w:w="816" w:type="dxa"/>
                  <w:vMerge w:val="restart"/>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废抹布、手套带走</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0.0060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定期更换产生</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0.0150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720"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排放量</w:t>
                  </w:r>
                </w:p>
              </w:tc>
              <w:tc>
                <w:tcPr>
                  <w:tcW w:w="1020"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有组织</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0.008</w:t>
                  </w:r>
                  <w:r>
                    <w:rPr>
                      <w:rFonts w:hint="eastAsia" w:ascii="Times New Roman" w:hAnsi="Times New Roman" w:eastAsia="宋体" w:cs="Times New Roman"/>
                      <w:i w:val="0"/>
                      <w:iCs w:val="0"/>
                      <w:color w:val="000000"/>
                      <w:kern w:val="0"/>
                      <w:sz w:val="21"/>
                      <w:szCs w:val="21"/>
                      <w:u w:val="none"/>
                      <w:lang w:val="en-US" w:eastAsia="zh-CN" w:bidi="ar"/>
                    </w:rPr>
                    <w:t>05</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72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020"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无组织</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0.0179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活性炭吸附</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0.008</w:t>
                  </w:r>
                  <w:r>
                    <w:rPr>
                      <w:rFonts w:hint="eastAsia" w:ascii="Times New Roman" w:hAnsi="Times New Roman" w:eastAsia="宋体" w:cs="Times New Roman"/>
                      <w:i w:val="0"/>
                      <w:iCs w:val="0"/>
                      <w:color w:val="000000"/>
                      <w:kern w:val="0"/>
                      <w:sz w:val="21"/>
                      <w:szCs w:val="21"/>
                      <w:u w:val="none"/>
                      <w:lang w:val="en-US" w:eastAsia="zh-CN" w:bidi="ar"/>
                    </w:rPr>
                    <w:t>05</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4</w:t>
                  </w:r>
                </w:p>
              </w:tc>
              <w:tc>
                <w:tcPr>
                  <w:tcW w:w="1350"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净化装置收集</w:t>
                  </w:r>
                </w:p>
              </w:tc>
              <w:tc>
                <w:tcPr>
                  <w:tcW w:w="7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0.145</w:t>
                  </w: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净化装置收集</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0.1450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color w:val="000000"/>
                      <w:sz w:val="21"/>
                      <w:szCs w:val="21"/>
                      <w:lang w:val="en-US" w:eastAsia="zh-CN"/>
                    </w:rPr>
                    <w:t>检修用油</w:t>
                  </w:r>
                </w:p>
              </w:tc>
              <w:tc>
                <w:tcPr>
                  <w:tcW w:w="55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5</w:t>
                  </w:r>
                </w:p>
              </w:tc>
              <w:tc>
                <w:tcPr>
                  <w:tcW w:w="1350"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检修用润滑油</w:t>
                  </w:r>
                </w:p>
              </w:tc>
              <w:tc>
                <w:tcPr>
                  <w:tcW w:w="7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0.040</w:t>
                  </w:r>
                </w:p>
              </w:tc>
              <w:tc>
                <w:tcPr>
                  <w:tcW w:w="70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0.04</w:t>
                  </w: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检修</w:t>
                  </w:r>
                  <w:r>
                    <w:rPr>
                      <w:rStyle w:val="49"/>
                      <w:rFonts w:hint="default" w:ascii="Times New Roman" w:hAnsi="Times New Roman" w:eastAsia="宋体" w:cs="Times New Roman"/>
                      <w:sz w:val="21"/>
                      <w:szCs w:val="21"/>
                      <w:lang w:val="en-US" w:eastAsia="zh-CN" w:bidi="ar"/>
                    </w:rPr>
                    <w:t>产生润滑油</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0.0400 </w:t>
                  </w:r>
                </w:p>
              </w:tc>
              <w:tc>
                <w:tcPr>
                  <w:tcW w:w="816"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2754" w:type="dxa"/>
                  <w:gridSpan w:val="3"/>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合计</w:t>
                  </w:r>
                </w:p>
              </w:tc>
              <w:tc>
                <w:tcPr>
                  <w:tcW w:w="76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1.94</w:t>
                  </w:r>
                </w:p>
              </w:tc>
              <w:tc>
                <w:tcPr>
                  <w:tcW w:w="70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w:t>
                  </w:r>
                </w:p>
              </w:tc>
              <w:tc>
                <w:tcPr>
                  <w:tcW w:w="2265" w:type="dxa"/>
                  <w:gridSpan w:val="3"/>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合计</w:t>
                  </w:r>
                </w:p>
              </w:tc>
              <w:tc>
                <w:tcPr>
                  <w:tcW w:w="136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1.94</w:t>
                  </w:r>
                </w:p>
              </w:tc>
              <w:tc>
                <w:tcPr>
                  <w:tcW w:w="816"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w:t>
                  </w:r>
                </w:p>
              </w:tc>
            </w:tr>
            <w:bookmarkEnd w:id="3"/>
          </w:tbl>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jc w:val="left"/>
              <w:textAlignment w:val="auto"/>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根据上表可知，本项目共计投入润滑油</w:t>
            </w:r>
            <w:r>
              <w:rPr>
                <w:rFonts w:hint="eastAsia" w:ascii="Times New Roman" w:hAnsi="Times New Roman" w:cs="Times New Roman"/>
                <w:color w:val="auto"/>
                <w:kern w:val="0"/>
                <w:sz w:val="21"/>
                <w:szCs w:val="21"/>
                <w:lang w:val="en-US" w:eastAsia="zh-CN" w:bidi="ar-SA"/>
              </w:rPr>
              <w:t>1.94</w:t>
            </w:r>
            <w:r>
              <w:rPr>
                <w:rFonts w:hint="default" w:ascii="Times New Roman" w:hAnsi="Times New Roman" w:cs="Times New Roman"/>
                <w:color w:val="auto"/>
                <w:kern w:val="0"/>
                <w:sz w:val="21"/>
                <w:szCs w:val="21"/>
                <w:lang w:val="en-US" w:eastAsia="zh-CN" w:bidi="ar-SA"/>
              </w:rPr>
              <w:t>t/a，主要消耗途径为产品带走、废抹布、手套带走、定期更换废油、活性炭吸附、</w:t>
            </w:r>
            <w:r>
              <w:rPr>
                <w:rFonts w:hint="default" w:ascii="Times New Roman" w:hAnsi="Times New Roman" w:eastAsia="宋体" w:cs="Times New Roman"/>
                <w:color w:val="auto"/>
                <w:kern w:val="0"/>
                <w:sz w:val="21"/>
                <w:szCs w:val="21"/>
                <w:lang w:val="en-US" w:eastAsia="zh-CN" w:bidi="ar"/>
              </w:rPr>
              <w:t>净化装置</w:t>
            </w:r>
            <w:r>
              <w:rPr>
                <w:rFonts w:hint="default" w:ascii="Times New Roman" w:hAnsi="Times New Roman" w:cs="Times New Roman"/>
                <w:color w:val="auto"/>
                <w:kern w:val="0"/>
                <w:sz w:val="21"/>
                <w:szCs w:val="21"/>
                <w:lang w:val="en-US" w:eastAsia="zh-CN" w:bidi="ar"/>
              </w:rPr>
              <w:t>收集、</w:t>
            </w:r>
            <w:r>
              <w:rPr>
                <w:rFonts w:hint="default" w:ascii="Times New Roman" w:hAnsi="Times New Roman" w:cs="Times New Roman"/>
                <w:color w:val="auto"/>
                <w:kern w:val="0"/>
                <w:sz w:val="21"/>
                <w:szCs w:val="21"/>
                <w:lang w:val="en-US" w:eastAsia="zh-CN" w:bidi="ar-SA"/>
              </w:rPr>
              <w:t>油雾排放</w:t>
            </w:r>
            <w:r>
              <w:rPr>
                <w:rFonts w:hint="eastAsia" w:ascii="Times New Roman" w:hAnsi="Times New Roman" w:cs="Times New Roman"/>
                <w:color w:val="auto"/>
                <w:kern w:val="0"/>
                <w:sz w:val="21"/>
                <w:szCs w:val="21"/>
                <w:lang w:val="en-US" w:eastAsia="zh-CN" w:bidi="ar-SA"/>
              </w:rPr>
              <w:t>以及设备检维修等</w:t>
            </w:r>
            <w:r>
              <w:rPr>
                <w:rFonts w:hint="default" w:ascii="Times New Roman" w:hAnsi="Times New Roman" w:cs="Times New Roman"/>
                <w:color w:val="auto"/>
                <w:kern w:val="0"/>
                <w:sz w:val="21"/>
                <w:szCs w:val="21"/>
                <w:lang w:val="en-US" w:eastAsia="zh-CN" w:bidi="ar-SA"/>
              </w:rPr>
              <w:t>，产出量共计</w:t>
            </w:r>
            <w:r>
              <w:rPr>
                <w:rFonts w:hint="eastAsia" w:ascii="Times New Roman" w:hAnsi="Times New Roman" w:cs="Times New Roman"/>
                <w:color w:val="auto"/>
                <w:kern w:val="0"/>
                <w:sz w:val="21"/>
                <w:szCs w:val="21"/>
                <w:lang w:val="en-US" w:eastAsia="zh-CN" w:bidi="ar-SA"/>
              </w:rPr>
              <w:t>1.94</w:t>
            </w:r>
            <w:r>
              <w:rPr>
                <w:rFonts w:hint="default" w:ascii="Times New Roman" w:hAnsi="Times New Roman" w:cs="Times New Roman"/>
                <w:color w:val="auto"/>
                <w:kern w:val="0"/>
                <w:sz w:val="21"/>
                <w:szCs w:val="21"/>
                <w:lang w:val="en-US" w:eastAsia="zh-CN" w:bidi="ar-SA"/>
              </w:rPr>
              <w:t>t/a。其中净化装置收集润滑油</w:t>
            </w:r>
            <w:r>
              <w:rPr>
                <w:rFonts w:hint="eastAsia" w:ascii="Times New Roman" w:hAnsi="Times New Roman" w:cs="Times New Roman"/>
                <w:color w:val="auto"/>
                <w:kern w:val="0"/>
                <w:sz w:val="21"/>
                <w:szCs w:val="21"/>
                <w:lang w:val="en-US" w:eastAsia="zh-CN" w:bidi="ar-SA"/>
              </w:rPr>
              <w:t>以及设备检维修产生的废润滑油全部排入存油池（三座，长2.28m×宽1.06m×高1m、长4.27m×宽1.06m×高1m、长2.72m×宽1.06m×高1m），经存油池沉淀后通过</w:t>
            </w:r>
            <w:r>
              <w:rPr>
                <w:rFonts w:hint="eastAsia" w:ascii="Times New Roman" w:hAnsi="Times New Roman" w:cs="Times New Roman"/>
                <w:color w:val="auto"/>
                <w:kern w:val="2"/>
                <w:sz w:val="21"/>
                <w:szCs w:val="24"/>
                <w:u w:val="none" w:color="auto"/>
                <w:lang w:val="en-US" w:eastAsia="zh-CN" w:bidi="ar-SA"/>
              </w:rPr>
              <w:t>润滑油循环系统</w:t>
            </w:r>
            <w:r>
              <w:rPr>
                <w:rFonts w:hint="eastAsia" w:ascii="Times New Roman" w:hAnsi="Times New Roman" w:cs="Times New Roman"/>
                <w:color w:val="auto"/>
                <w:kern w:val="0"/>
                <w:sz w:val="21"/>
                <w:szCs w:val="21"/>
                <w:lang w:val="en-US" w:eastAsia="zh-CN" w:bidi="ar-SA"/>
              </w:rPr>
              <w:t>循环使用，底部油泥每两年清掏一次，暂存于危废间，由资质单位定期清运</w:t>
            </w:r>
            <w:r>
              <w:rPr>
                <w:rFonts w:hint="default" w:ascii="Times New Roman" w:hAnsi="Times New Roman" w:cs="Times New Roman"/>
                <w:color w:val="auto"/>
                <w:kern w:val="0"/>
                <w:sz w:val="21"/>
                <w:szCs w:val="21"/>
                <w:lang w:val="en-US" w:eastAsia="zh-CN" w:bidi="ar-SA"/>
              </w:rPr>
              <w:t>。项目润滑油投入量等于产出量，油量平衡。</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0" w:leftChars="0" w:right="0" w:rightChars="0" w:firstLine="421" w:firstLineChars="200"/>
              <w:jc w:val="both"/>
              <w:textAlignment w:val="auto"/>
              <w:rPr>
                <w:rFonts w:hint="default" w:ascii="Times New Roman" w:hAnsi="Times New Roman" w:cs="Times New Roman"/>
                <w:b/>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cs="Times New Roman"/>
                <w:b/>
                <w:bCs w:val="0"/>
                <w:snapToGrid w:val="0"/>
                <w:color w:val="000000" w:themeColor="text1"/>
                <w:kern w:val="0"/>
                <w:sz w:val="21"/>
                <w:szCs w:val="21"/>
                <w:lang w:val="en-US" w:eastAsia="zh-CN"/>
                <w14:textFill>
                  <w14:solidFill>
                    <w14:schemeClr w14:val="tx1"/>
                  </w14:solidFill>
                </w14:textFill>
              </w:rPr>
              <w:t>11、公用工程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21" w:firstLineChars="200"/>
              <w:textAlignment w:val="auto"/>
              <w:outlineLvl w:val="9"/>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（1）给排水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21" w:firstLineChars="200"/>
              <w:jc w:val="both"/>
              <w:textAlignment w:val="auto"/>
              <w:outlineLvl w:val="9"/>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①给水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rPr>
              <w:t>本项目用水由</w:t>
            </w:r>
            <w:r>
              <w:rPr>
                <w:rFonts w:hint="default" w:ascii="Times New Roman" w:hAnsi="Times New Roman" w:cs="Times New Roman"/>
                <w:color w:val="000000"/>
                <w:sz w:val="21"/>
                <w:szCs w:val="21"/>
                <w:lang w:val="en-US" w:eastAsia="zh-CN"/>
              </w:rPr>
              <w:t>园区</w:t>
            </w:r>
            <w:r>
              <w:rPr>
                <w:rFonts w:hint="default" w:ascii="Times New Roman" w:hAnsi="Times New Roman" w:cs="Times New Roman"/>
                <w:color w:val="000000"/>
                <w:sz w:val="21"/>
                <w:szCs w:val="21"/>
                <w:lang w:eastAsia="zh-CN"/>
              </w:rPr>
              <w:t>供水管网</w:t>
            </w:r>
            <w:r>
              <w:rPr>
                <w:rFonts w:hint="default" w:ascii="Times New Roman" w:hAnsi="Times New Roman" w:cs="Times New Roman"/>
                <w:color w:val="000000"/>
                <w:sz w:val="21"/>
                <w:szCs w:val="21"/>
              </w:rPr>
              <w:t>提供，</w:t>
            </w:r>
            <w:r>
              <w:rPr>
                <w:rFonts w:hint="default" w:ascii="Times New Roman" w:hAnsi="Times New Roman" w:cs="Times New Roman"/>
                <w:color w:val="000000"/>
                <w:sz w:val="21"/>
                <w:szCs w:val="21"/>
                <w:lang w:eastAsia="zh-CN"/>
              </w:rPr>
              <w:t>该</w:t>
            </w:r>
            <w:r>
              <w:rPr>
                <w:rFonts w:hint="default" w:ascii="Times New Roman" w:hAnsi="Times New Roman" w:eastAsia="宋体" w:cs="Times New Roman"/>
                <w:color w:val="000000"/>
                <w:sz w:val="21"/>
                <w:szCs w:val="21"/>
                <w:lang w:val="en-US" w:eastAsia="zh-CN"/>
              </w:rPr>
              <w:t>项目</w:t>
            </w:r>
            <w:r>
              <w:rPr>
                <w:rFonts w:hint="default" w:ascii="Times New Roman" w:hAnsi="Times New Roman" w:cs="Times New Roman"/>
                <w:color w:val="000000"/>
                <w:sz w:val="21"/>
                <w:szCs w:val="21"/>
                <w:lang w:val="en-US" w:eastAsia="zh-CN"/>
              </w:rPr>
              <w:t>用水主要是职工生活用水。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outlineLvl w:val="9"/>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eastAsia="zh-CN"/>
              </w:rPr>
              <w:t>该项目厂区员工共有</w:t>
            </w:r>
            <w:r>
              <w:rPr>
                <w:rFonts w:hint="eastAsia" w:ascii="Times New Roman" w:hAnsi="Times New Roman" w:cs="Times New Roman"/>
                <w:color w:val="000000"/>
                <w:sz w:val="21"/>
                <w:szCs w:val="21"/>
                <w:lang w:val="en-US" w:eastAsia="zh-CN"/>
              </w:rPr>
              <w:t>20</w:t>
            </w:r>
            <w:r>
              <w:rPr>
                <w:rFonts w:hint="default" w:ascii="Times New Roman" w:hAnsi="Times New Roman" w:cs="Times New Roman"/>
                <w:color w:val="000000"/>
                <w:sz w:val="21"/>
                <w:szCs w:val="21"/>
                <w:lang w:val="en-US" w:eastAsia="zh-CN"/>
              </w:rPr>
              <w:t>人，年有效工作时间为300天，厂区内设食堂，不设宿舍。生活用水主要为职工生活盥洗水以及餐饮用水。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outlineLvl w:val="9"/>
              <w:rPr>
                <w:rFonts w:hint="default" w:ascii="Times New Roman" w:hAnsi="Times New Roman" w:cs="Times New Roman"/>
                <w:color w:val="000000"/>
                <w:sz w:val="21"/>
                <w:szCs w:val="21"/>
                <w:lang w:val="en-US" w:eastAsia="zh-CN"/>
              </w:rPr>
            </w:pPr>
            <w:r>
              <w:rPr>
                <w:rFonts w:hint="default" w:ascii="Times New Roman" w:hAnsi="Times New Roman" w:cs="Times New Roman"/>
                <w:b/>
                <w:bCs/>
                <w:color w:val="000000"/>
                <w:sz w:val="21"/>
                <w:szCs w:val="21"/>
                <w:lang w:val="en-US" w:eastAsia="zh-CN"/>
              </w:rPr>
              <w:t>职工生活盥洗用水：</w:t>
            </w:r>
            <w:r>
              <w:rPr>
                <w:rFonts w:hint="default" w:ascii="Times New Roman" w:hAnsi="Times New Roman" w:cs="Times New Roman"/>
                <w:color w:val="000000"/>
                <w:sz w:val="21"/>
                <w:szCs w:val="21"/>
                <w:lang w:val="en-US" w:eastAsia="zh-CN"/>
              </w:rPr>
              <w:t>根据河北省地方标准《用水定额》（DB13/T 1161.3-2016）的用水标准，职工生活用水按40L/（人·d），则职工生活用水量为</w:t>
            </w:r>
            <w:r>
              <w:rPr>
                <w:rFonts w:hint="eastAsia" w:ascii="Times New Roman" w:hAnsi="Times New Roman" w:cs="Times New Roman"/>
                <w:color w:val="000000"/>
                <w:sz w:val="21"/>
                <w:szCs w:val="21"/>
                <w:lang w:val="en-US" w:eastAsia="zh-CN"/>
              </w:rPr>
              <w:t>0.8</w:t>
            </w:r>
            <w:r>
              <w:rPr>
                <w:rFonts w:hint="default" w:ascii="Times New Roman" w:hAnsi="Times New Roman" w:cs="Times New Roman"/>
                <w:color w:val="000000"/>
                <w:sz w:val="21"/>
                <w:szCs w:val="21"/>
                <w:lang w:val="en-US" w:eastAsia="zh-CN"/>
              </w:rPr>
              <w:t>m</w:t>
            </w:r>
            <w:r>
              <w:rPr>
                <w:rFonts w:hint="default" w:ascii="Times New Roman" w:hAnsi="Times New Roman" w:cs="Times New Roman"/>
                <w:color w:val="000000"/>
                <w:sz w:val="21"/>
                <w:szCs w:val="21"/>
                <w:vertAlign w:val="superscript"/>
                <w:lang w:val="en-US" w:eastAsia="zh-CN"/>
              </w:rPr>
              <w:t>3</w:t>
            </w:r>
            <w:r>
              <w:rPr>
                <w:rFonts w:hint="default" w:ascii="Times New Roman" w:hAnsi="Times New Roman" w:cs="Times New Roman"/>
                <w:color w:val="000000"/>
                <w:sz w:val="21"/>
                <w:szCs w:val="21"/>
                <w:lang w:val="en-US" w:eastAsia="zh-CN"/>
              </w:rPr>
              <w:t>/d（</w:t>
            </w:r>
            <w:r>
              <w:rPr>
                <w:rFonts w:hint="eastAsia" w:ascii="Times New Roman" w:hAnsi="Times New Roman" w:cs="Times New Roman"/>
                <w:color w:val="000000"/>
                <w:sz w:val="21"/>
                <w:szCs w:val="21"/>
                <w:lang w:val="en-US" w:eastAsia="zh-CN"/>
              </w:rPr>
              <w:t>240</w:t>
            </w:r>
            <w:r>
              <w:rPr>
                <w:rFonts w:hint="default" w:ascii="Times New Roman" w:hAnsi="Times New Roman" w:eastAsia="宋体" w:cs="Times New Roman"/>
                <w:color w:val="000000"/>
                <w:sz w:val="21"/>
                <w:szCs w:val="21"/>
              </w:rPr>
              <w:t>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a</w:t>
            </w:r>
            <w:r>
              <w:rPr>
                <w:rFonts w:hint="default" w:ascii="Times New Roman" w:hAnsi="Times New Roman" w:cs="Times New Roman"/>
                <w:color w:val="000000"/>
                <w:sz w:val="21"/>
                <w:szCs w:val="21"/>
                <w:lang w:val="en-US" w:eastAsia="zh-CN"/>
              </w:rPr>
              <w:t>）。</w:t>
            </w:r>
          </w:p>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bCs/>
                <w:color w:val="000000"/>
                <w:kern w:val="2"/>
                <w:sz w:val="21"/>
                <w:szCs w:val="21"/>
                <w:lang w:val="en-US" w:eastAsia="zh-CN" w:bidi="ar-SA"/>
              </w:rPr>
            </w:pPr>
            <w:r>
              <w:rPr>
                <w:rFonts w:hint="default" w:ascii="Times New Roman" w:hAnsi="Times New Roman" w:cs="Times New Roman"/>
                <w:b/>
                <w:bCs/>
                <w:color w:val="000000"/>
                <w:kern w:val="2"/>
                <w:sz w:val="21"/>
                <w:szCs w:val="21"/>
                <w:lang w:val="en-US" w:eastAsia="zh-CN" w:bidi="ar-SA"/>
              </w:rPr>
              <w:t>职工餐饮用水：</w:t>
            </w:r>
            <w:r>
              <w:rPr>
                <w:rFonts w:hint="default" w:ascii="Times New Roman" w:hAnsi="Times New Roman" w:cs="Times New Roman"/>
                <w:b w:val="0"/>
                <w:bCs w:val="0"/>
                <w:color w:val="000000"/>
                <w:kern w:val="2"/>
                <w:sz w:val="21"/>
                <w:szCs w:val="21"/>
                <w:lang w:val="en-US" w:eastAsia="zh-CN" w:bidi="ar-SA"/>
              </w:rPr>
              <w:t>按全员就餐核算，就餐人数为</w:t>
            </w:r>
            <w:r>
              <w:rPr>
                <w:rFonts w:hint="eastAsia" w:ascii="Times New Roman" w:hAnsi="Times New Roman" w:cs="Times New Roman"/>
                <w:color w:val="000000"/>
                <w:sz w:val="21"/>
                <w:szCs w:val="21"/>
                <w:lang w:val="en-US" w:eastAsia="zh-CN"/>
              </w:rPr>
              <w:t>20</w:t>
            </w:r>
            <w:r>
              <w:rPr>
                <w:rFonts w:hint="default" w:ascii="Times New Roman" w:hAnsi="Times New Roman" w:cs="Times New Roman"/>
                <w:b w:val="0"/>
                <w:bCs w:val="0"/>
                <w:color w:val="000000"/>
                <w:kern w:val="2"/>
                <w:sz w:val="21"/>
                <w:szCs w:val="21"/>
                <w:lang w:val="en-US" w:eastAsia="zh-CN" w:bidi="ar-SA"/>
              </w:rPr>
              <w:t>人，</w:t>
            </w:r>
            <w:r>
              <w:rPr>
                <w:rFonts w:hint="default" w:ascii="Times New Roman" w:hAnsi="Times New Roman" w:cs="Times New Roman"/>
                <w:color w:val="000000"/>
                <w:sz w:val="21"/>
                <w:szCs w:val="21"/>
                <w:lang w:val="en-US" w:eastAsia="zh-CN"/>
              </w:rPr>
              <w:t>每日提供两餐（中餐、晚餐）。</w:t>
            </w:r>
            <w:r>
              <w:rPr>
                <w:rFonts w:hint="default" w:ascii="Times New Roman" w:hAnsi="Times New Roman" w:cs="Times New Roman"/>
                <w:b w:val="0"/>
                <w:bCs w:val="0"/>
                <w:color w:val="000000"/>
                <w:kern w:val="2"/>
                <w:sz w:val="21"/>
                <w:szCs w:val="21"/>
                <w:lang w:val="en-US" w:eastAsia="zh-CN" w:bidi="ar-SA"/>
              </w:rPr>
              <w:t>据河北省地方标准《用水定额》（DB13/T1161.3-2016）中非营业食堂的用水标准，餐饮用水按10L/人·餐计算，餐饮用水量为</w:t>
            </w:r>
            <w:r>
              <w:rPr>
                <w:rFonts w:hint="eastAsia" w:ascii="Times New Roman" w:hAnsi="Times New Roman" w:cs="Times New Roman"/>
                <w:b w:val="0"/>
                <w:bCs w:val="0"/>
                <w:color w:val="000000"/>
                <w:kern w:val="2"/>
                <w:sz w:val="21"/>
                <w:szCs w:val="21"/>
                <w:lang w:val="en-US" w:eastAsia="zh-CN" w:bidi="ar-SA"/>
              </w:rPr>
              <w:t>0.4</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/d（</w:t>
            </w:r>
            <w:r>
              <w:rPr>
                <w:rFonts w:hint="eastAsia" w:ascii="Times New Roman" w:hAnsi="Times New Roman" w:cs="Times New Roman"/>
                <w:b w:val="0"/>
                <w:bCs w:val="0"/>
                <w:color w:val="000000"/>
                <w:kern w:val="2"/>
                <w:sz w:val="21"/>
                <w:szCs w:val="21"/>
                <w:lang w:val="en-US" w:eastAsia="zh-CN" w:bidi="ar-SA"/>
              </w:rPr>
              <w:t>120</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/a）。</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000000"/>
                <w:sz w:val="21"/>
                <w:szCs w:val="21"/>
                <w:lang w:val="en-US"/>
              </w:rPr>
            </w:pPr>
            <w:r>
              <w:rPr>
                <w:rFonts w:hint="default" w:ascii="Times New Roman" w:hAnsi="Times New Roman" w:cs="Times New Roman"/>
                <w:color w:val="000000"/>
                <w:sz w:val="21"/>
                <w:szCs w:val="21"/>
                <w:lang w:val="en-US" w:eastAsia="zh-CN"/>
              </w:rPr>
              <w:t>综上所述，本项目用水量为</w:t>
            </w:r>
            <w:r>
              <w:rPr>
                <w:rFonts w:hint="eastAsia" w:ascii="Times New Roman" w:hAnsi="Times New Roman" w:cs="Times New Roman"/>
                <w:color w:val="000000"/>
                <w:sz w:val="21"/>
                <w:szCs w:val="21"/>
                <w:lang w:val="en-US" w:eastAsia="zh-CN"/>
              </w:rPr>
              <w:t>1.2</w:t>
            </w:r>
            <w:r>
              <w:rPr>
                <w:rFonts w:hint="default" w:ascii="Times New Roman" w:hAnsi="Times New Roman" w:cs="Times New Roman"/>
                <w:color w:val="000000"/>
                <w:sz w:val="21"/>
                <w:szCs w:val="21"/>
                <w:lang w:val="en-US" w:eastAsia="zh-CN"/>
              </w:rPr>
              <w:t>m³/d（</w:t>
            </w:r>
            <w:r>
              <w:rPr>
                <w:rFonts w:hint="eastAsia" w:ascii="Times New Roman" w:hAnsi="Times New Roman" w:cs="Times New Roman"/>
                <w:color w:val="000000"/>
                <w:sz w:val="21"/>
                <w:szCs w:val="21"/>
                <w:lang w:val="en-US" w:eastAsia="zh-CN"/>
              </w:rPr>
              <w:t>360</w:t>
            </w:r>
            <w:r>
              <w:rPr>
                <w:rFonts w:hint="default" w:ascii="Times New Roman" w:hAnsi="Times New Roman" w:cs="Times New Roman"/>
                <w:color w:val="000000"/>
                <w:sz w:val="21"/>
                <w:szCs w:val="21"/>
                <w:lang w:val="en-US" w:eastAsia="zh-CN"/>
              </w:rPr>
              <w:t>m³/a）。</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textAlignment w:val="auto"/>
              <w:outlineLvl w:val="9"/>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②排水</w:t>
            </w:r>
          </w:p>
          <w:p>
            <w:pPr>
              <w:pStyle w:val="31"/>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b/>
                <w:bCs/>
                <w:color w:val="000000"/>
                <w:sz w:val="21"/>
                <w:szCs w:val="21"/>
                <w:lang w:val="en-US" w:eastAsia="zh-CN"/>
              </w:rPr>
              <w:t>职工生活盥洗</w:t>
            </w:r>
            <w:r>
              <w:rPr>
                <w:rFonts w:hint="default" w:ascii="Times New Roman" w:hAnsi="Times New Roman" w:cs="Times New Roman"/>
                <w:b/>
                <w:bCs/>
                <w:color w:val="000000"/>
                <w:sz w:val="21"/>
                <w:szCs w:val="21"/>
                <w:lang w:eastAsia="zh-CN"/>
              </w:rPr>
              <w:t>污水：</w:t>
            </w:r>
            <w:r>
              <w:rPr>
                <w:rFonts w:hint="default" w:ascii="Times New Roman" w:hAnsi="Times New Roman" w:cs="Times New Roman"/>
                <w:b w:val="0"/>
                <w:bCs w:val="0"/>
                <w:color w:val="000000"/>
                <w:sz w:val="21"/>
                <w:szCs w:val="21"/>
                <w:lang w:val="en-US" w:eastAsia="zh-CN"/>
              </w:rPr>
              <w:t>职工生活盥洗</w:t>
            </w:r>
            <w:r>
              <w:rPr>
                <w:rFonts w:hint="default" w:ascii="Times New Roman" w:hAnsi="Times New Roman" w:cs="Times New Roman"/>
                <w:color w:val="000000"/>
                <w:sz w:val="21"/>
                <w:szCs w:val="21"/>
                <w:lang w:val="en-US" w:eastAsia="zh-CN"/>
              </w:rPr>
              <w:t>污水产生量按用水量的80%计算，根据上文可知，</w:t>
            </w:r>
            <w:r>
              <w:rPr>
                <w:rFonts w:hint="default" w:ascii="Times New Roman" w:hAnsi="Times New Roman" w:cs="Times New Roman"/>
                <w:color w:val="000000"/>
                <w:sz w:val="21"/>
                <w:szCs w:val="21"/>
                <w:lang w:eastAsia="zh-CN"/>
              </w:rPr>
              <w:t>本项目职工盥洗用水量为</w:t>
            </w:r>
            <w:r>
              <w:rPr>
                <w:rFonts w:hint="eastAsia" w:ascii="Times New Roman" w:hAnsi="Times New Roman" w:cs="Times New Roman"/>
                <w:color w:val="000000"/>
                <w:sz w:val="21"/>
                <w:szCs w:val="21"/>
                <w:lang w:val="en-US" w:eastAsia="zh-CN"/>
              </w:rPr>
              <w:t>0.8</w:t>
            </w:r>
            <w:r>
              <w:rPr>
                <w:rFonts w:hint="default" w:ascii="Times New Roman" w:hAnsi="Times New Roman" w:cs="Times New Roman"/>
                <w:color w:val="000000"/>
                <w:sz w:val="21"/>
                <w:szCs w:val="21"/>
                <w:lang w:val="en-US" w:eastAsia="zh-CN"/>
              </w:rPr>
              <w:t>m</w:t>
            </w:r>
            <w:r>
              <w:rPr>
                <w:rFonts w:hint="default" w:ascii="Times New Roman" w:hAnsi="Times New Roman" w:cs="Times New Roman"/>
                <w:color w:val="000000"/>
                <w:sz w:val="21"/>
                <w:szCs w:val="21"/>
                <w:vertAlign w:val="superscript"/>
                <w:lang w:val="en-US" w:eastAsia="zh-CN"/>
              </w:rPr>
              <w:t>3</w:t>
            </w:r>
            <w:r>
              <w:rPr>
                <w:rFonts w:hint="default" w:ascii="Times New Roman" w:hAnsi="Times New Roman" w:cs="Times New Roman"/>
                <w:color w:val="000000"/>
                <w:sz w:val="21"/>
                <w:szCs w:val="21"/>
                <w:lang w:val="en-US" w:eastAsia="zh-CN"/>
              </w:rPr>
              <w:t>/d（</w:t>
            </w:r>
            <w:r>
              <w:rPr>
                <w:rFonts w:hint="eastAsia" w:ascii="Times New Roman" w:hAnsi="Times New Roman" w:cs="Times New Roman"/>
                <w:color w:val="000000"/>
                <w:sz w:val="21"/>
                <w:szCs w:val="21"/>
                <w:lang w:val="en-US" w:eastAsia="zh-CN"/>
              </w:rPr>
              <w:t>240</w:t>
            </w:r>
            <w:r>
              <w:rPr>
                <w:rFonts w:hint="default" w:ascii="Times New Roman" w:hAnsi="Times New Roman" w:eastAsia="宋体" w:cs="Times New Roman"/>
                <w:color w:val="000000"/>
                <w:sz w:val="21"/>
                <w:szCs w:val="21"/>
              </w:rPr>
              <w:t>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a</w:t>
            </w:r>
            <w:r>
              <w:rPr>
                <w:rFonts w:hint="default" w:ascii="Times New Roman" w:hAnsi="Times New Roman" w:cs="Times New Roman"/>
                <w:color w:val="000000"/>
                <w:sz w:val="21"/>
                <w:szCs w:val="21"/>
                <w:lang w:val="en-US" w:eastAsia="zh-CN"/>
              </w:rPr>
              <w:t>），则生活污水产生量为</w:t>
            </w:r>
            <w:r>
              <w:rPr>
                <w:rFonts w:hint="eastAsia" w:ascii="Times New Roman" w:hAnsi="Times New Roman" w:cs="Times New Roman"/>
                <w:color w:val="000000"/>
                <w:sz w:val="21"/>
                <w:szCs w:val="21"/>
                <w:lang w:val="en-US" w:eastAsia="zh-CN"/>
              </w:rPr>
              <w:t>0.64</w:t>
            </w:r>
            <w:r>
              <w:rPr>
                <w:rFonts w:hint="default" w:ascii="Times New Roman" w:hAnsi="Times New Roman" w:cs="Times New Roman"/>
                <w:color w:val="000000"/>
                <w:sz w:val="21"/>
                <w:szCs w:val="21"/>
                <w:lang w:val="en-US" w:eastAsia="zh-CN"/>
              </w:rPr>
              <w:t>m</w:t>
            </w:r>
            <w:r>
              <w:rPr>
                <w:rFonts w:hint="default" w:ascii="Times New Roman" w:hAnsi="Times New Roman" w:cs="Times New Roman"/>
                <w:color w:val="000000"/>
                <w:sz w:val="21"/>
                <w:szCs w:val="21"/>
                <w:vertAlign w:val="superscript"/>
                <w:lang w:val="en-US" w:eastAsia="zh-CN"/>
              </w:rPr>
              <w:t>3</w:t>
            </w:r>
            <w:r>
              <w:rPr>
                <w:rFonts w:hint="default" w:ascii="Times New Roman" w:hAnsi="Times New Roman" w:cs="Times New Roman"/>
                <w:color w:val="000000"/>
                <w:sz w:val="21"/>
                <w:szCs w:val="21"/>
                <w:lang w:val="en-US" w:eastAsia="zh-CN"/>
              </w:rPr>
              <w:t>/d（</w:t>
            </w:r>
            <w:r>
              <w:rPr>
                <w:rFonts w:hint="eastAsia" w:ascii="Times New Roman" w:hAnsi="Times New Roman" w:cs="Times New Roman"/>
                <w:color w:val="000000"/>
                <w:sz w:val="21"/>
                <w:szCs w:val="21"/>
                <w:lang w:val="en-US" w:eastAsia="zh-CN"/>
              </w:rPr>
              <w:t>192</w:t>
            </w:r>
            <w:r>
              <w:rPr>
                <w:rFonts w:hint="default" w:ascii="Times New Roman" w:hAnsi="Times New Roman" w:eastAsia="宋体" w:cs="Times New Roman"/>
                <w:color w:val="000000"/>
                <w:sz w:val="21"/>
                <w:szCs w:val="21"/>
              </w:rPr>
              <w:t>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a</w:t>
            </w:r>
            <w:r>
              <w:rPr>
                <w:rFonts w:hint="default" w:ascii="Times New Roman" w:hAnsi="Times New Roman" w:cs="Times New Roman"/>
                <w:color w:val="000000"/>
                <w:sz w:val="21"/>
                <w:szCs w:val="21"/>
                <w:lang w:val="en-US" w:eastAsia="zh-CN"/>
              </w:rPr>
              <w:t>），职工生活盥洗污水经厂区化粪池处理后，通过厂区</w:t>
            </w:r>
            <w:r>
              <w:rPr>
                <w:rFonts w:hint="eastAsia" w:ascii="Times New Roman" w:hAnsi="Times New Roman" w:cs="Times New Roman"/>
                <w:color w:val="000000"/>
                <w:sz w:val="21"/>
                <w:szCs w:val="21"/>
                <w:lang w:val="en-US" w:eastAsia="zh-CN"/>
              </w:rPr>
              <w:t>生活废水排放口</w:t>
            </w:r>
            <w:r>
              <w:rPr>
                <w:rFonts w:hint="default" w:ascii="Times New Roman" w:hAnsi="Times New Roman" w:cs="Times New Roman"/>
                <w:color w:val="000000"/>
                <w:sz w:val="21"/>
                <w:szCs w:val="21"/>
                <w:lang w:val="en-US" w:eastAsia="zh-CN"/>
              </w:rPr>
              <w:t>排入魏县经济开发区污水处理厂处理。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outlineLvl w:val="9"/>
              <w:rPr>
                <w:rFonts w:hint="default" w:ascii="Times New Roman" w:hAnsi="Times New Roman" w:cs="Times New Roman"/>
                <w:color w:val="000000"/>
                <w:sz w:val="21"/>
                <w:szCs w:val="21"/>
                <w:lang w:val="en-US" w:eastAsia="zh-CN"/>
              </w:rPr>
            </w:pPr>
            <w:r>
              <w:rPr>
                <w:rFonts w:hint="default" w:ascii="Times New Roman" w:hAnsi="Times New Roman" w:cs="Times New Roman"/>
                <w:b/>
                <w:bCs/>
                <w:color w:val="000000"/>
                <w:sz w:val="21"/>
                <w:szCs w:val="21"/>
                <w:lang w:val="en-US" w:eastAsia="zh-CN"/>
              </w:rPr>
              <w:t>职工</w:t>
            </w:r>
            <w:r>
              <w:rPr>
                <w:rFonts w:hint="eastAsia" w:ascii="Times New Roman" w:hAnsi="Times New Roman" w:cs="Times New Roman"/>
                <w:b/>
                <w:bCs/>
                <w:color w:val="000000"/>
                <w:sz w:val="21"/>
                <w:szCs w:val="21"/>
                <w:lang w:val="en-US" w:eastAsia="zh-CN"/>
              </w:rPr>
              <w:t>食堂污水</w:t>
            </w:r>
            <w:r>
              <w:rPr>
                <w:rFonts w:hint="default" w:ascii="Times New Roman" w:hAnsi="Times New Roman" w:cs="Times New Roman"/>
                <w:b/>
                <w:bCs/>
                <w:color w:val="000000"/>
                <w:sz w:val="21"/>
                <w:szCs w:val="21"/>
                <w:lang w:val="en-US" w:eastAsia="zh-CN"/>
              </w:rPr>
              <w:t>：</w:t>
            </w:r>
            <w:r>
              <w:rPr>
                <w:rFonts w:hint="eastAsia" w:ascii="Times New Roman" w:hAnsi="Times New Roman" w:cs="Times New Roman"/>
                <w:color w:val="000000"/>
                <w:sz w:val="21"/>
                <w:szCs w:val="21"/>
                <w:lang w:val="en-US" w:eastAsia="zh-CN"/>
              </w:rPr>
              <w:t>食堂污水</w:t>
            </w:r>
            <w:r>
              <w:rPr>
                <w:rFonts w:hint="default" w:ascii="Times New Roman" w:hAnsi="Times New Roman" w:cs="Times New Roman"/>
                <w:color w:val="000000"/>
                <w:sz w:val="21"/>
                <w:szCs w:val="21"/>
                <w:lang w:val="en-US" w:eastAsia="zh-CN"/>
              </w:rPr>
              <w:t>产生量按用水量的80%计算，根据上文可知，本项目职工餐饮用水量为</w:t>
            </w:r>
            <w:r>
              <w:rPr>
                <w:rFonts w:hint="eastAsia" w:ascii="Times New Roman" w:hAnsi="Times New Roman" w:cs="Times New Roman"/>
                <w:b w:val="0"/>
                <w:bCs w:val="0"/>
                <w:color w:val="000000"/>
                <w:kern w:val="2"/>
                <w:sz w:val="21"/>
                <w:szCs w:val="21"/>
                <w:lang w:val="en-US" w:eastAsia="zh-CN" w:bidi="ar-SA"/>
              </w:rPr>
              <w:t>0.4</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/d（</w:t>
            </w:r>
            <w:r>
              <w:rPr>
                <w:rFonts w:hint="eastAsia" w:ascii="Times New Roman" w:hAnsi="Times New Roman" w:cs="Times New Roman"/>
                <w:b w:val="0"/>
                <w:bCs w:val="0"/>
                <w:color w:val="000000"/>
                <w:kern w:val="2"/>
                <w:sz w:val="21"/>
                <w:szCs w:val="21"/>
                <w:lang w:val="en-US" w:eastAsia="zh-CN" w:bidi="ar-SA"/>
              </w:rPr>
              <w:t>120</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/a）</w:t>
            </w:r>
            <w:r>
              <w:rPr>
                <w:rFonts w:hint="default" w:ascii="Times New Roman" w:hAnsi="Times New Roman" w:cs="Times New Roman"/>
                <w:color w:val="000000"/>
                <w:sz w:val="21"/>
                <w:szCs w:val="21"/>
                <w:lang w:val="en-US" w:eastAsia="zh-CN"/>
              </w:rPr>
              <w:t>，则本项目餐饮废水产生量为</w:t>
            </w:r>
            <w:r>
              <w:rPr>
                <w:rFonts w:hint="eastAsia" w:ascii="Times New Roman" w:hAnsi="Times New Roman" w:cs="Times New Roman"/>
                <w:b w:val="0"/>
                <w:bCs w:val="0"/>
                <w:color w:val="000000"/>
                <w:kern w:val="2"/>
                <w:sz w:val="21"/>
                <w:szCs w:val="21"/>
                <w:lang w:val="en-US" w:eastAsia="zh-CN" w:bidi="ar-SA"/>
              </w:rPr>
              <w:t>0.32</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/d（</w:t>
            </w:r>
            <w:r>
              <w:rPr>
                <w:rFonts w:hint="eastAsia" w:ascii="Times New Roman" w:hAnsi="Times New Roman" w:cs="Times New Roman"/>
                <w:b w:val="0"/>
                <w:bCs w:val="0"/>
                <w:color w:val="000000"/>
                <w:kern w:val="2"/>
                <w:sz w:val="21"/>
                <w:szCs w:val="21"/>
                <w:lang w:val="en-US" w:eastAsia="zh-CN" w:bidi="ar-SA"/>
              </w:rPr>
              <w:t>96</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/a）</w:t>
            </w:r>
            <w:r>
              <w:rPr>
                <w:rFonts w:hint="default" w:ascii="Times New Roman" w:hAnsi="Times New Roman" w:cs="Times New Roman"/>
                <w:color w:val="000000"/>
                <w:sz w:val="21"/>
                <w:szCs w:val="21"/>
                <w:lang w:val="en-US" w:eastAsia="zh-CN"/>
              </w:rPr>
              <w:t>，职工</w:t>
            </w:r>
            <w:r>
              <w:rPr>
                <w:rFonts w:hint="eastAsia" w:ascii="Times New Roman" w:hAnsi="Times New Roman" w:cs="Times New Roman"/>
                <w:color w:val="000000"/>
                <w:sz w:val="21"/>
                <w:szCs w:val="21"/>
                <w:lang w:val="en-US" w:eastAsia="zh-CN"/>
              </w:rPr>
              <w:t>食堂污水</w:t>
            </w:r>
            <w:r>
              <w:rPr>
                <w:rFonts w:hint="default" w:ascii="Times New Roman" w:hAnsi="Times New Roman" w:cs="Times New Roman"/>
                <w:color w:val="000000"/>
                <w:sz w:val="21"/>
                <w:szCs w:val="21"/>
                <w:lang w:val="en-US" w:eastAsia="zh-CN"/>
              </w:rPr>
              <w:t>经厂区隔油池处理后，通过厂区</w:t>
            </w:r>
            <w:r>
              <w:rPr>
                <w:rFonts w:hint="eastAsia" w:ascii="Times New Roman" w:hAnsi="Times New Roman" w:cs="Times New Roman"/>
                <w:color w:val="000000"/>
                <w:sz w:val="21"/>
                <w:szCs w:val="21"/>
                <w:lang w:val="en-US" w:eastAsia="zh-CN"/>
              </w:rPr>
              <w:t>生活废水排放口</w:t>
            </w:r>
            <w:r>
              <w:rPr>
                <w:rFonts w:hint="default" w:ascii="Times New Roman" w:hAnsi="Times New Roman" w:cs="Times New Roman"/>
                <w:color w:val="000000"/>
                <w:sz w:val="21"/>
                <w:szCs w:val="21"/>
                <w:lang w:val="en-US" w:eastAsia="zh-CN"/>
              </w:rPr>
              <w:t>排入魏县经济开发区污水处理厂处理。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outlineLvl w:val="9"/>
              <w:rPr>
                <w:rFonts w:hint="eastAsia"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综上所述，本项目废水排放量共计</w:t>
            </w:r>
            <w:r>
              <w:rPr>
                <w:rFonts w:hint="eastAsia" w:ascii="Times New Roman" w:hAnsi="Times New Roman" w:cs="Times New Roman"/>
                <w:color w:val="000000"/>
                <w:sz w:val="21"/>
                <w:szCs w:val="21"/>
                <w:lang w:val="en-US" w:eastAsia="zh-CN"/>
              </w:rPr>
              <w:t>0.96</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/d（</w:t>
            </w:r>
            <w:r>
              <w:rPr>
                <w:rFonts w:hint="eastAsia" w:ascii="Times New Roman" w:hAnsi="Times New Roman" w:cs="Times New Roman"/>
                <w:b w:val="0"/>
                <w:bCs w:val="0"/>
                <w:color w:val="000000"/>
                <w:kern w:val="2"/>
                <w:sz w:val="21"/>
                <w:szCs w:val="21"/>
                <w:lang w:val="en-US" w:eastAsia="zh-CN" w:bidi="ar-SA"/>
              </w:rPr>
              <w:t>288</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/a）</w:t>
            </w:r>
            <w:r>
              <w:rPr>
                <w:rFonts w:hint="default" w:ascii="Times New Roman" w:hAnsi="Times New Roman" w:cs="Times New Roman"/>
                <w:color w:val="000000"/>
                <w:sz w:val="21"/>
                <w:szCs w:val="21"/>
                <w:lang w:val="en-US" w:eastAsia="zh-CN"/>
              </w:rPr>
              <w:t>。本项目水量平衡图见下图</w:t>
            </w:r>
            <w:r>
              <w:rPr>
                <w:rFonts w:hint="eastAsia" w:ascii="Times New Roman" w:hAnsi="Times New Roman" w:cs="Times New Roman"/>
                <w:color w:val="000000"/>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outlineLvl w:val="9"/>
              <w:rPr>
                <w:rFonts w:hint="eastAsia" w:ascii="Times New Roman" w:hAnsi="Times New Roman" w:cs="Times New Roman"/>
                <w:color w:val="000000"/>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outlineLvl w:val="9"/>
              <w:rPr>
                <w:rFonts w:hint="eastAsia" w:ascii="Times New Roman" w:hAnsi="Times New Roman" w:cs="Times New Roman"/>
                <w:color w:val="000000"/>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outlineLvl w:val="9"/>
              <w:rPr>
                <w:rFonts w:hint="eastAsia" w:ascii="Times New Roman" w:hAnsi="Times New Roman" w:cs="Times New Roman"/>
                <w:color w:val="000000"/>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80" w:firstLineChars="200"/>
              <w:textAlignment w:val="auto"/>
              <w:outlineLvl w:val="9"/>
              <w:rPr>
                <w:rFonts w:hint="default" w:ascii="Times New Roman" w:hAnsi="Times New Roman" w:cs="Times New Roman"/>
                <w:color w:val="000000"/>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outlineLvl w:val="9"/>
              <w:rPr>
                <w:rFonts w:hint="default" w:ascii="Times New Roman" w:hAnsi="Times New Roman" w:cs="Times New Roman"/>
                <w:b/>
                <w:bCs/>
                <w:color w:val="000000"/>
                <w:sz w:val="21"/>
                <w:szCs w:val="21"/>
              </w:rPr>
            </w:pPr>
            <w:r>
              <w:rPr>
                <w:rFonts w:hint="default" w:ascii="Times New Roman" w:hAnsi="Times New Roman" w:eastAsia="宋体" w:cs="Times New Roman"/>
                <w:b/>
                <w:bCs/>
                <w:color w:val="000000"/>
                <w:sz w:val="21"/>
                <w:szCs w:val="21"/>
                <w:lang w:val="en-US" w:eastAsia="zh-CN"/>
              </w:rPr>
              <mc:AlternateContent>
                <mc:Choice Requires="wpc">
                  <w:drawing>
                    <wp:anchor distT="0" distB="0" distL="114300" distR="114300" simplePos="0" relativeHeight="251665408" behindDoc="0" locked="0" layoutInCell="1" allowOverlap="1">
                      <wp:simplePos x="0" y="0"/>
                      <wp:positionH relativeFrom="column">
                        <wp:posOffset>351155</wp:posOffset>
                      </wp:positionH>
                      <wp:positionV relativeFrom="paragraph">
                        <wp:posOffset>73025</wp:posOffset>
                      </wp:positionV>
                      <wp:extent cx="4881245" cy="1567815"/>
                      <wp:effectExtent l="0" t="0" r="0" b="0"/>
                      <wp:wrapTopAndBottom/>
                      <wp:docPr id="140" name="画布 140"/>
                      <wp:cNvGraphicFramePr/>
                      <a:graphic xmlns:a="http://schemas.openxmlformats.org/drawingml/2006/main">
                        <a:graphicData uri="http://schemas.microsoft.com/office/word/2010/wordprocessingCanvas">
                          <wpc:wpc>
                            <wpc:bg>
                              <a:noFill/>
                            </wpc:bg>
                            <wpc:whole>
                              <a:ln>
                                <a:noFill/>
                              </a:ln>
                            </wpc:whole>
                            <wps:wsp>
                              <wps:cNvPr id="1" name="直接连接符 1"/>
                              <wps:cNvCnPr/>
                              <wps:spPr>
                                <a:xfrm flipH="true">
                                  <a:off x="657225" y="452755"/>
                                  <a:ext cx="2540" cy="593725"/>
                                </a:xfrm>
                                <a:prstGeom prst="line">
                                  <a:avLst/>
                                </a:prstGeom>
                                <a:noFill/>
                                <a:ln w="9525" cap="flat" cmpd="sng" algn="ctr">
                                  <a:solidFill>
                                    <a:srgbClr val="000000"/>
                                  </a:solidFill>
                                  <a:prstDash val="solid"/>
                                </a:ln>
                                <a:effectLst/>
                              </wps:spPr>
                              <wps:bodyPr/>
                            </wps:wsp>
                            <wps:wsp>
                              <wps:cNvPr id="2" name="直接箭头连接符 2"/>
                              <wps:cNvCnPr/>
                              <wps:spPr>
                                <a:xfrm>
                                  <a:off x="659765" y="452755"/>
                                  <a:ext cx="445135" cy="0"/>
                                </a:xfrm>
                                <a:prstGeom prst="straightConnector1">
                                  <a:avLst/>
                                </a:prstGeom>
                                <a:noFill/>
                                <a:ln w="9525" cap="flat" cmpd="sng" algn="ctr">
                                  <a:solidFill>
                                    <a:srgbClr val="000000"/>
                                  </a:solidFill>
                                  <a:prstDash val="solid"/>
                                  <a:tailEnd type="triangle"/>
                                </a:ln>
                                <a:effectLst/>
                              </wps:spPr>
                              <wps:bodyPr/>
                            </wps:wsp>
                            <wps:wsp>
                              <wps:cNvPr id="31" name="文本框 31"/>
                              <wps:cNvSpPr txBox="true"/>
                              <wps:spPr>
                                <a:xfrm>
                                  <a:off x="1118235" y="313055"/>
                                  <a:ext cx="1010920" cy="258445"/>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eastAsia" w:eastAsia="宋体"/>
                                        <w:lang w:val="en-US" w:eastAsia="zh-CN"/>
                                      </w:rPr>
                                    </w:pPr>
                                    <w:r>
                                      <w:rPr>
                                        <w:rFonts w:hint="eastAsia"/>
                                        <w:lang w:val="en-US" w:eastAsia="zh-CN"/>
                                      </w:rPr>
                                      <w:t>职工盥洗用水</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41" name="直接箭头连接符 41"/>
                              <wps:cNvCnPr>
                                <a:stCxn id="31" idx="3"/>
                                <a:endCxn id="48" idx="1"/>
                              </wps:cNvCnPr>
                              <wps:spPr>
                                <a:xfrm>
                                  <a:off x="2129155" y="442595"/>
                                  <a:ext cx="456565" cy="3175"/>
                                </a:xfrm>
                                <a:prstGeom prst="straightConnector1">
                                  <a:avLst/>
                                </a:prstGeom>
                                <a:noFill/>
                                <a:ln w="9525" cap="flat" cmpd="sng" algn="ctr">
                                  <a:solidFill>
                                    <a:srgbClr val="000000"/>
                                  </a:solidFill>
                                  <a:prstDash val="solid"/>
                                  <a:tailEnd type="triangle"/>
                                </a:ln>
                                <a:effectLst/>
                              </wps:spPr>
                              <wps:bodyPr/>
                            </wps:wsp>
                            <wps:wsp>
                              <wps:cNvPr id="48" name="文本框 48"/>
                              <wps:cNvSpPr txBox="true"/>
                              <wps:spPr>
                                <a:xfrm>
                                  <a:off x="2585720" y="307340"/>
                                  <a:ext cx="807720" cy="276225"/>
                                </a:xfrm>
                                <a:prstGeom prst="rect">
                                  <a:avLst/>
                                </a:prstGeom>
                                <a:solidFill>
                                  <a:srgbClr val="FFFFFF"/>
                                </a:solidFill>
                                <a:ln w="6350">
                                  <a:solidFill>
                                    <a:prstClr val="black"/>
                                  </a:solidFill>
                                </a:ln>
                                <a:effectLst/>
                              </wps:spPr>
                              <wps:txbx>
                                <w:txbxContent>
                                  <w:p>
                                    <w:pPr>
                                      <w:jc w:val="center"/>
                                      <w:rPr>
                                        <w:rFonts w:hint="eastAsia" w:eastAsia="宋体"/>
                                        <w:lang w:eastAsia="zh-CN"/>
                                      </w:rPr>
                                    </w:pPr>
                                    <w:r>
                                      <w:rPr>
                                        <w:rFonts w:hint="eastAsia"/>
                                        <w:lang w:eastAsia="zh-CN"/>
                                      </w:rPr>
                                      <w:t>化粪池</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78" name="文本框 78"/>
                              <wps:cNvSpPr txBox="true"/>
                              <wps:spPr>
                                <a:xfrm>
                                  <a:off x="4265295" y="205740"/>
                                  <a:ext cx="273685" cy="1031875"/>
                                </a:xfrm>
                                <a:prstGeom prst="rect">
                                  <a:avLst/>
                                </a:prstGeom>
                                <a:noFill/>
                                <a:ln w="6350">
                                  <a:noFill/>
                                </a:ln>
                                <a:effectLst/>
                              </wps:spPr>
                              <wps:txbx>
                                <w:txbxContent>
                                  <w:p>
                                    <w:pPr>
                                      <w:rPr>
                                        <w:rFonts w:hint="eastAsia" w:ascii="Calibri" w:hAnsi="Calibri"/>
                                        <w:lang w:eastAsia="zh-CN"/>
                                      </w:rPr>
                                    </w:pPr>
                                    <w:r>
                                      <w:rPr>
                                        <w:rFonts w:hint="eastAsia"/>
                                        <w:lang w:eastAsia="zh-CN"/>
                                      </w:rPr>
                                      <w:t>污水处理厂</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81" name="文本框 81"/>
                              <wps:cNvSpPr txBox="true"/>
                              <wps:spPr>
                                <a:xfrm>
                                  <a:off x="211455" y="518160"/>
                                  <a:ext cx="610235" cy="292735"/>
                                </a:xfrm>
                                <a:prstGeom prst="rect">
                                  <a:avLst/>
                                </a:prstGeom>
                                <a:noFill/>
                                <a:ln w="6350">
                                  <a:noFill/>
                                </a:ln>
                                <a:effectLst/>
                              </wps:spPr>
                              <wps:txbx>
                                <w:txbxContent>
                                  <w:p>
                                    <w:pPr>
                                      <w:rPr>
                                        <w:rFonts w:hint="default"/>
                                        <w:lang w:val="en-US" w:eastAsia="zh-CN"/>
                                      </w:rPr>
                                    </w:pPr>
                                    <w:r>
                                      <w:rPr>
                                        <w:rFonts w:hint="eastAsia" w:ascii="Times New Roman" w:hAnsi="Times New Roman" w:cs="Times New Roman"/>
                                        <w:color w:val="000000"/>
                                        <w:sz w:val="21"/>
                                        <w:szCs w:val="21"/>
                                        <w:lang w:val="en-US" w:eastAsia="zh-CN"/>
                                      </w:rPr>
                                      <w:t>1.2</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82" name="文本框 82"/>
                              <wps:cNvSpPr txBox="true"/>
                              <wps:spPr>
                                <a:xfrm>
                                  <a:off x="727710" y="239395"/>
                                  <a:ext cx="456565" cy="258445"/>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0.8</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83" name="直接箭头连接符 83"/>
                              <wps:cNvCnPr/>
                              <wps:spPr>
                                <a:xfrm flipV="true">
                                  <a:off x="1633220" y="127000"/>
                                  <a:ext cx="279400" cy="186055"/>
                                </a:xfrm>
                                <a:prstGeom prst="straightConnector1">
                                  <a:avLst/>
                                </a:prstGeom>
                                <a:noFill/>
                                <a:ln w="9525" cap="flat" cmpd="sng" algn="ctr">
                                  <a:solidFill>
                                    <a:srgbClr val="000000"/>
                                  </a:solidFill>
                                  <a:prstDash val="dash"/>
                                  <a:tailEnd type="triangle"/>
                                </a:ln>
                                <a:effectLst/>
                              </wps:spPr>
                              <wps:bodyPr/>
                            </wps:wsp>
                            <wps:wsp>
                              <wps:cNvPr id="85" name="文本框 85"/>
                              <wps:cNvSpPr txBox="true"/>
                              <wps:spPr>
                                <a:xfrm>
                                  <a:off x="1318260" y="76200"/>
                                  <a:ext cx="528320" cy="261620"/>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0.16</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86" name="文本框 86"/>
                              <wps:cNvSpPr txBox="true"/>
                              <wps:spPr>
                                <a:xfrm>
                                  <a:off x="2070100" y="220980"/>
                                  <a:ext cx="595630" cy="271780"/>
                                </a:xfrm>
                                <a:prstGeom prst="rect">
                                  <a:avLst/>
                                </a:prstGeom>
                                <a:noFill/>
                                <a:ln w="6350">
                                  <a:noFill/>
                                </a:ln>
                                <a:effectLst/>
                              </wps:spPr>
                              <wps:txbx>
                                <w:txbxContent>
                                  <w:p>
                                    <w:pPr>
                                      <w:rPr>
                                        <w:rFonts w:hint="default"/>
                                        <w:lang w:val="en-US" w:eastAsia="zh-CN"/>
                                      </w:rPr>
                                    </w:pPr>
                                    <w:r>
                                      <w:rPr>
                                        <w:rFonts w:hint="eastAsia" w:ascii="Times New Roman" w:hAnsi="Times New Roman" w:cs="Times New Roman"/>
                                        <w:color w:val="000000"/>
                                        <w:sz w:val="21"/>
                                        <w:szCs w:val="21"/>
                                        <w:lang w:val="en-US" w:eastAsia="zh-CN"/>
                                      </w:rPr>
                                      <w:t>0.64</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87" name="文本框 87"/>
                              <wps:cNvSpPr txBox="true"/>
                              <wps:spPr>
                                <a:xfrm>
                                  <a:off x="3360420" y="229235"/>
                                  <a:ext cx="584835" cy="256540"/>
                                </a:xfrm>
                                <a:prstGeom prst="rect">
                                  <a:avLst/>
                                </a:prstGeom>
                                <a:noFill/>
                                <a:ln w="6350">
                                  <a:noFill/>
                                </a:ln>
                                <a:effectLst/>
                              </wps:spPr>
                              <wps:txbx>
                                <w:txbxContent>
                                  <w:p>
                                    <w:pPr>
                                      <w:rPr>
                                        <w:rFonts w:hint="default"/>
                                        <w:lang w:val="en-US" w:eastAsia="zh-CN"/>
                                      </w:rPr>
                                    </w:pPr>
                                    <w:r>
                                      <w:rPr>
                                        <w:rFonts w:hint="eastAsia" w:ascii="Times New Roman" w:hAnsi="Times New Roman" w:cs="Times New Roman"/>
                                        <w:color w:val="000000"/>
                                        <w:sz w:val="21"/>
                                        <w:szCs w:val="21"/>
                                        <w:lang w:val="en-US" w:eastAsia="zh-CN"/>
                                      </w:rPr>
                                      <w:t>0.64</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13" name="文本框 113"/>
                              <wps:cNvSpPr txBox="true"/>
                              <wps:spPr>
                                <a:xfrm>
                                  <a:off x="0" y="412115"/>
                                  <a:ext cx="238125" cy="689610"/>
                                </a:xfrm>
                                <a:prstGeom prst="rect">
                                  <a:avLst/>
                                </a:prstGeom>
                                <a:noFill/>
                                <a:ln w="6350">
                                  <a:noFill/>
                                </a:ln>
                                <a:effectLst/>
                              </wps:spPr>
                              <wps:txbx>
                                <w:txbxContent>
                                  <w:p>
                                    <w:pPr>
                                      <w:rPr>
                                        <w:rFonts w:hint="eastAsia" w:eastAsia="宋体"/>
                                        <w:lang w:eastAsia="zh-CN"/>
                                      </w:rPr>
                                    </w:pPr>
                                    <w:r>
                                      <w:rPr>
                                        <w:rFonts w:hint="eastAsia"/>
                                        <w:lang w:eastAsia="zh-CN"/>
                                      </w:rPr>
                                      <w:t>新鲜水</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14" name="文本框 114"/>
                              <wps:cNvSpPr txBox="true"/>
                              <wps:spPr>
                                <a:xfrm>
                                  <a:off x="1097915" y="1289050"/>
                                  <a:ext cx="3726815" cy="278130"/>
                                </a:xfrm>
                                <a:prstGeom prst="rect">
                                  <a:avLst/>
                                </a:prstGeom>
                                <a:noFill/>
                                <a:ln w="6350">
                                  <a:noFill/>
                                </a:ln>
                                <a:effectLst/>
                              </wps:spPr>
                              <wps:txbx>
                                <w:txbxContent>
                                  <w:p>
                                    <w:pPr>
                                      <w:jc w:val="center"/>
                                      <w:rPr>
                                        <w:rFonts w:hint="default" w:ascii="Times New Roman" w:hAnsi="Times New Roman" w:eastAsia="宋体" w:cs="Times New Roman"/>
                                        <w:b/>
                                        <w:bCs/>
                                        <w:lang w:val="en-US" w:eastAsia="zh-CN"/>
                                      </w:rPr>
                                    </w:pPr>
                                    <w:r>
                                      <w:rPr>
                                        <w:rFonts w:hint="default" w:ascii="Times New Roman" w:hAnsi="Times New Roman" w:cs="Times New Roman"/>
                                        <w:b/>
                                        <w:bCs/>
                                        <w:lang w:eastAsia="zh-CN"/>
                                      </w:rPr>
                                      <w:t>图</w:t>
                                    </w:r>
                                    <w:r>
                                      <w:rPr>
                                        <w:rFonts w:hint="eastAsia" w:ascii="Times New Roman" w:hAnsi="Times New Roman" w:cs="Times New Roman"/>
                                        <w:b/>
                                        <w:bCs/>
                                        <w:lang w:val="en-US" w:eastAsia="zh-CN"/>
                                      </w:rPr>
                                      <w:t xml:space="preserve"> </w:t>
                                    </w:r>
                                    <w:r>
                                      <w:rPr>
                                        <w:rFonts w:hint="default" w:ascii="Times New Roman" w:hAnsi="Times New Roman" w:cs="Times New Roman"/>
                                        <w:b/>
                                        <w:bCs/>
                                        <w:lang w:val="en-US" w:eastAsia="zh-CN"/>
                                      </w:rPr>
                                      <w:t>2.1   项目水平衡图            单位：m³/d</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18" name="文本框 118"/>
                              <wps:cNvSpPr txBox="true"/>
                              <wps:spPr>
                                <a:xfrm>
                                  <a:off x="727710" y="813435"/>
                                  <a:ext cx="478155" cy="248920"/>
                                </a:xfrm>
                                <a:prstGeom prst="rect">
                                  <a:avLst/>
                                </a:prstGeom>
                                <a:noFill/>
                                <a:ln w="6350">
                                  <a:noFill/>
                                </a:ln>
                                <a:effectLst/>
                              </wps:spPr>
                              <wps:txbx>
                                <w:txbxContent>
                                  <w:p>
                                    <w:pPr>
                                      <w:rPr>
                                        <w:rFonts w:hint="default"/>
                                        <w:lang w:val="en-US" w:eastAsia="zh-CN"/>
                                      </w:rPr>
                                    </w:pPr>
                                    <w:r>
                                      <w:rPr>
                                        <w:rFonts w:hint="eastAsia" w:ascii="Times New Roman" w:hAnsi="Times New Roman" w:cs="Times New Roman"/>
                                        <w:b w:val="0"/>
                                        <w:bCs w:val="0"/>
                                        <w:color w:val="000000"/>
                                        <w:kern w:val="2"/>
                                        <w:sz w:val="21"/>
                                        <w:szCs w:val="21"/>
                                        <w:lang w:val="en-US" w:eastAsia="zh-CN" w:bidi="ar-SA"/>
                                      </w:rPr>
                                      <w:t>0.4</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19" name="文本框 119"/>
                              <wps:cNvSpPr txBox="true"/>
                              <wps:spPr>
                                <a:xfrm>
                                  <a:off x="1290320" y="665480"/>
                                  <a:ext cx="572770" cy="269240"/>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0.08</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25" name="直接箭头连接符 125"/>
                              <wps:cNvCnPr/>
                              <wps:spPr>
                                <a:xfrm>
                                  <a:off x="303530" y="741680"/>
                                  <a:ext cx="372745" cy="0"/>
                                </a:xfrm>
                                <a:prstGeom prst="straightConnector1">
                                  <a:avLst/>
                                </a:prstGeom>
                                <a:noFill/>
                                <a:ln w="9525" cap="flat" cmpd="sng" algn="ctr">
                                  <a:solidFill>
                                    <a:srgbClr val="000000"/>
                                  </a:solidFill>
                                  <a:prstDash val="solid"/>
                                  <a:tailEnd type="triangle"/>
                                </a:ln>
                                <a:effectLst/>
                              </wps:spPr>
                              <wps:bodyPr/>
                            </wps:wsp>
                            <wps:wsp>
                              <wps:cNvPr id="128" name="直接箭头连接符 128"/>
                              <wps:cNvCnPr>
                                <a:stCxn id="142" idx="0"/>
                              </wps:cNvCnPr>
                              <wps:spPr>
                                <a:xfrm flipV="true">
                                  <a:off x="1640840" y="694690"/>
                                  <a:ext cx="264160" cy="208915"/>
                                </a:xfrm>
                                <a:prstGeom prst="straightConnector1">
                                  <a:avLst/>
                                </a:prstGeom>
                                <a:noFill/>
                                <a:ln w="9525" cap="flat" cmpd="sng" algn="ctr">
                                  <a:solidFill>
                                    <a:srgbClr val="000000"/>
                                  </a:solidFill>
                                  <a:prstDash val="dash"/>
                                  <a:tailEnd type="triangle"/>
                                </a:ln>
                                <a:effectLst/>
                              </wps:spPr>
                              <wps:bodyPr/>
                            </wps:wsp>
                            <wps:wsp>
                              <wps:cNvPr id="139" name="直接箭头连接符 139"/>
                              <wps:cNvCnPr>
                                <a:endCxn id="142" idx="1"/>
                              </wps:cNvCnPr>
                              <wps:spPr>
                                <a:xfrm flipV="true">
                                  <a:off x="666750" y="1042035"/>
                                  <a:ext cx="455930" cy="3810"/>
                                </a:xfrm>
                                <a:prstGeom prst="straightConnector1">
                                  <a:avLst/>
                                </a:prstGeom>
                                <a:noFill/>
                                <a:ln w="9525" cap="flat" cmpd="sng" algn="ctr">
                                  <a:solidFill>
                                    <a:srgbClr val="000000"/>
                                  </a:solidFill>
                                  <a:prstDash val="solid"/>
                                  <a:tailEnd type="triangle"/>
                                </a:ln>
                                <a:effectLst/>
                              </wps:spPr>
                              <wps:bodyPr/>
                            </wps:wsp>
                            <wps:wsp>
                              <wps:cNvPr id="142" name="文本框 142"/>
                              <wps:cNvSpPr txBox="true"/>
                              <wps:spPr>
                                <a:xfrm>
                                  <a:off x="1122680" y="903605"/>
                                  <a:ext cx="1035685" cy="276225"/>
                                </a:xfrm>
                                <a:prstGeom prst="rect">
                                  <a:avLst/>
                                </a:prstGeom>
                                <a:solidFill>
                                  <a:srgbClr val="FFFFFF"/>
                                </a:solidFill>
                                <a:ln w="6350">
                                  <a:solidFill>
                                    <a:prstClr val="black"/>
                                  </a:solidFill>
                                </a:ln>
                                <a:effectLst/>
                              </wps:spPr>
                              <wps:txbx>
                                <w:txbxContent>
                                  <w:p>
                                    <w:pPr>
                                      <w:rPr>
                                        <w:rFonts w:hint="eastAsia"/>
                                        <w:b w:val="0"/>
                                        <w:bCs w:val="0"/>
                                        <w:lang w:eastAsia="zh-CN"/>
                                      </w:rPr>
                                    </w:pPr>
                                    <w:r>
                                      <w:rPr>
                                        <w:rFonts w:hint="eastAsia" w:ascii="Times New Roman" w:hAnsi="Times New Roman" w:cs="Times New Roman"/>
                                        <w:b w:val="0"/>
                                        <w:bCs w:val="0"/>
                                        <w:color w:val="000000"/>
                                        <w:kern w:val="2"/>
                                        <w:sz w:val="21"/>
                                        <w:szCs w:val="21"/>
                                        <w:lang w:val="en-US" w:eastAsia="zh-CN" w:bidi="ar-SA"/>
                                      </w:rPr>
                                      <w:t>职工餐饮用水</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43" name="文本框 143"/>
                              <wps:cNvSpPr txBox="true"/>
                              <wps:spPr>
                                <a:xfrm>
                                  <a:off x="2595245" y="905510"/>
                                  <a:ext cx="807720" cy="276225"/>
                                </a:xfrm>
                                <a:prstGeom prst="rect">
                                  <a:avLst/>
                                </a:prstGeom>
                                <a:solidFill>
                                  <a:srgbClr val="FFFFFF"/>
                                </a:solidFill>
                                <a:ln w="6350">
                                  <a:solidFill>
                                    <a:prstClr val="black"/>
                                  </a:solidFill>
                                </a:ln>
                                <a:effectLst/>
                              </wps:spPr>
                              <wps:txbx>
                                <w:txbxContent>
                                  <w:p>
                                    <w:pPr>
                                      <w:jc w:val="center"/>
                                      <w:rPr>
                                        <w:rFonts w:hint="eastAsia" w:eastAsia="宋体"/>
                                        <w:lang w:eastAsia="zh-CN"/>
                                      </w:rPr>
                                    </w:pPr>
                                    <w:r>
                                      <w:rPr>
                                        <w:rFonts w:hint="eastAsia"/>
                                        <w:lang w:eastAsia="zh-CN"/>
                                      </w:rPr>
                                      <w:t>隔油池</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46" name="文本框 146"/>
                              <wps:cNvSpPr txBox="true"/>
                              <wps:spPr>
                                <a:xfrm>
                                  <a:off x="2145665" y="819150"/>
                                  <a:ext cx="521970" cy="271780"/>
                                </a:xfrm>
                                <a:prstGeom prst="rect">
                                  <a:avLst/>
                                </a:prstGeom>
                                <a:noFill/>
                                <a:ln w="6350">
                                  <a:noFill/>
                                </a:ln>
                                <a:effectLst/>
                              </wps:spPr>
                              <wps:txbx>
                                <w:txbxContent>
                                  <w:p>
                                    <w:pPr>
                                      <w:rPr>
                                        <w:rFonts w:hint="default"/>
                                        <w:lang w:val="en-US" w:eastAsia="zh-CN"/>
                                      </w:rPr>
                                    </w:pPr>
                                    <w:r>
                                      <w:rPr>
                                        <w:rFonts w:hint="eastAsia" w:ascii="Times New Roman" w:hAnsi="Times New Roman" w:cs="Times New Roman"/>
                                        <w:b w:val="0"/>
                                        <w:bCs w:val="0"/>
                                        <w:color w:val="000000"/>
                                        <w:kern w:val="2"/>
                                        <w:sz w:val="21"/>
                                        <w:szCs w:val="21"/>
                                        <w:lang w:val="en-US" w:eastAsia="zh-CN" w:bidi="ar-SA"/>
                                      </w:rPr>
                                      <w:t>0.32</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47" name="文本框 147"/>
                              <wps:cNvSpPr txBox="true"/>
                              <wps:spPr>
                                <a:xfrm>
                                  <a:off x="3789045" y="513080"/>
                                  <a:ext cx="511810" cy="256540"/>
                                </a:xfrm>
                                <a:prstGeom prst="rect">
                                  <a:avLst/>
                                </a:prstGeom>
                                <a:noFill/>
                                <a:ln w="6350">
                                  <a:noFill/>
                                </a:ln>
                                <a:effectLst/>
                              </wps:spPr>
                              <wps:txbx>
                                <w:txbxContent>
                                  <w:p>
                                    <w:pPr>
                                      <w:rPr>
                                        <w:rFonts w:hint="default"/>
                                        <w:lang w:val="en-US" w:eastAsia="zh-CN"/>
                                      </w:rPr>
                                    </w:pPr>
                                    <w:r>
                                      <w:rPr>
                                        <w:rFonts w:hint="eastAsia" w:ascii="Times New Roman" w:hAnsi="Times New Roman" w:cs="Times New Roman"/>
                                        <w:sz w:val="21"/>
                                        <w:szCs w:val="21"/>
                                        <w:lang w:val="en-US" w:eastAsia="zh-CN"/>
                                      </w:rPr>
                                      <w:t>0.96</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48" name="直接箭头连接符 148"/>
                              <wps:cNvCnPr>
                                <a:stCxn id="142" idx="3"/>
                                <a:endCxn id="143" idx="1"/>
                              </wps:cNvCnPr>
                              <wps:spPr>
                                <a:xfrm>
                                  <a:off x="2158365" y="1042035"/>
                                  <a:ext cx="436880" cy="1905"/>
                                </a:xfrm>
                                <a:prstGeom prst="straightConnector1">
                                  <a:avLst/>
                                </a:prstGeom>
                                <a:noFill/>
                                <a:ln w="9525" cap="flat" cmpd="sng" algn="ctr">
                                  <a:solidFill>
                                    <a:srgbClr val="000000"/>
                                  </a:solidFill>
                                  <a:prstDash val="solid"/>
                                  <a:tailEnd type="triangle"/>
                                </a:ln>
                                <a:effectLst/>
                              </wps:spPr>
                              <wps:bodyPr/>
                            </wps:wsp>
                            <wps:wsp>
                              <wps:cNvPr id="149" name="肘形连接符 149"/>
                              <wps:cNvCnPr>
                                <a:stCxn id="48" idx="3"/>
                                <a:endCxn id="78" idx="1"/>
                              </wps:cNvCnPr>
                              <wps:spPr>
                                <a:xfrm>
                                  <a:off x="3393440" y="445770"/>
                                  <a:ext cx="871855" cy="276225"/>
                                </a:xfrm>
                                <a:prstGeom prst="bentConnector3">
                                  <a:avLst>
                                    <a:gd name="adj1" fmla="val 50036"/>
                                  </a:avLst>
                                </a:prstGeom>
                                <a:noFill/>
                                <a:ln w="9525" cap="flat" cmpd="sng" algn="ctr">
                                  <a:solidFill>
                                    <a:srgbClr val="000000"/>
                                  </a:solidFill>
                                  <a:prstDash val="solid"/>
                                  <a:headEnd type="none"/>
                                  <a:tailEnd type="triangle" w="med" len="med"/>
                                </a:ln>
                                <a:effectLst/>
                              </wps:spPr>
                              <wps:bodyPr/>
                            </wps:wsp>
                            <wps:wsp>
                              <wps:cNvPr id="150" name="肘形连接符 150"/>
                              <wps:cNvCnPr>
                                <a:stCxn id="143" idx="3"/>
                                <a:endCxn id="78" idx="1"/>
                              </wps:cNvCnPr>
                              <wps:spPr>
                                <a:xfrm flipV="true">
                                  <a:off x="3402965" y="721995"/>
                                  <a:ext cx="862330" cy="321945"/>
                                </a:xfrm>
                                <a:prstGeom prst="bentConnector3">
                                  <a:avLst>
                                    <a:gd name="adj1" fmla="val 50000"/>
                                  </a:avLst>
                                </a:prstGeom>
                                <a:noFill/>
                                <a:ln w="9525" cap="flat" cmpd="sng" algn="ctr">
                                  <a:solidFill>
                                    <a:srgbClr val="000000"/>
                                  </a:solidFill>
                                  <a:prstDash val="solid"/>
                                  <a:headEnd type="none"/>
                                  <a:tailEnd type="triangle" w="med" len="med"/>
                                </a:ln>
                                <a:effectLst/>
                              </wps:spPr>
                              <wps:bodyPr/>
                            </wps:wsp>
                            <wps:wsp>
                              <wps:cNvPr id="151" name="文本框 151"/>
                              <wps:cNvSpPr txBox="true"/>
                              <wps:spPr>
                                <a:xfrm>
                                  <a:off x="3357245" y="836930"/>
                                  <a:ext cx="511175" cy="271780"/>
                                </a:xfrm>
                                <a:prstGeom prst="rect">
                                  <a:avLst/>
                                </a:prstGeom>
                                <a:noFill/>
                                <a:ln w="6350">
                                  <a:noFill/>
                                </a:ln>
                                <a:effectLst/>
                              </wps:spPr>
                              <wps:txbx>
                                <w:txbxContent>
                                  <w:p>
                                    <w:pPr>
                                      <w:rPr>
                                        <w:rFonts w:hint="default"/>
                                        <w:lang w:val="en-US" w:eastAsia="zh-CN"/>
                                      </w:rPr>
                                    </w:pPr>
                                    <w:r>
                                      <w:rPr>
                                        <w:rFonts w:hint="eastAsia" w:ascii="Times New Roman" w:hAnsi="Times New Roman" w:cs="Times New Roman"/>
                                        <w:b w:val="0"/>
                                        <w:bCs w:val="0"/>
                                        <w:color w:val="000000"/>
                                        <w:kern w:val="2"/>
                                        <w:sz w:val="21"/>
                                        <w:szCs w:val="21"/>
                                        <w:lang w:val="en-US" w:eastAsia="zh-CN" w:bidi="ar-SA"/>
                                      </w:rPr>
                                      <w:t>0.32</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c:wpc>
                        </a:graphicData>
                      </a:graphic>
                    </wp:anchor>
                  </w:drawing>
                </mc:Choice>
                <mc:Fallback>
                  <w:pict>
                    <v:group id="_x0000_s1026" o:spid="_x0000_s1026" o:spt="203" style="position:absolute;left:0pt;margin-left:27.65pt;margin-top:5.75pt;height:123.45pt;width:384.35pt;mso-wrap-distance-bottom:0pt;mso-wrap-distance-top:0pt;z-index:251665408;mso-width-relative:page;mso-height-relative:page;" coordsize="4881245,1567815" editas="canvas" o:gfxdata="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">
                      <o:lock v:ext="edit" aspectratio="f"/>
                      <v:shape id="_x0000_s1026" o:spid="_x0000_s1026" style="position:absolute;left:0;top:0;height:1567815;width:4881245;" filled="f" stroked="f" coordsize="21600,21600" o:gfxdata="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">
                        <v:fill on="f" focussize="0,0"/>
                        <v:stroke on="f"/>
                        <v:imagedata o:title=""/>
                        <o:lock v:ext="edit" aspectratio="f"/>
                      </v:shape>
                      <v:line id="_x0000_s1026" o:spid="_x0000_s1026" o:spt="20" style="position:absolute;left:657225;top:452755;flip:x;height:593725;width:2540;" filled="f" stroked="t" coordsize="21600,21600" o:gfxdata="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qz/ua1wAAAAkBAAAPAAAAAAAAAAEAIAAAADgAAABkcnMvZG93bnJldi54bWxQSwECFAAUAAAA&#10;CACHTuJALdRH3NkBAABzAwAADgAAAAAAAAABACAAAAA8AQAAZHJzL2Uyb0RvYy54bWxQSwUGAAAA&#10;AAYABgBZAQAAhwUAAAAA&#10;">
                        <v:fill on="f" focussize="0,0"/>
                        <v:stroke color="#000000" joinstyle="round"/>
                        <v:imagedata o:title=""/>
                        <o:lock v:ext="edit" aspectratio="f"/>
                      </v:line>
                      <v:shape id="_x0000_s1026" o:spid="_x0000_s1026" o:spt="32" type="#_x0000_t32" style="position:absolute;left:659765;top:452755;height:0;width:445135;" filled="f" stroked="t" coordsize="21600,21600" o:gfxdata="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OK/V8toAAAAJAQAADwAAAAAAAAABACAAAAA4AAAA&#10;ZHJzL2Rvd25yZXYueG1sUEsBAhQAFAAAAAgAh07iQOp7oPLvAQAAkwMAAA4AAAAAAAAAAQAgAAAA&#10;PwEAAGRycy9lMm9Eb2MueG1sUEsFBgAAAAAGAAYAWQEAAKAFAAAAAA==&#10;">
                        <v:fill on="f" focussize="0,0"/>
                        <v:stroke color="#000000" joinstyle="round" endarrow="block"/>
                        <v:imagedata o:title=""/>
                        <o:lock v:ext="edit" aspectratio="f"/>
                      </v:shape>
                      <v:shape id="_x0000_s1026" o:spid="_x0000_s1026" o:spt="202" type="#_x0000_t202" style="position:absolute;left:1118235;top:313055;height:258445;width:1010920;" fillcolor="#FFFFFF" filled="t" stroked="t" coordsize="21600,21600" o:gfxdata="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TnUT1dYAAAAJAQAADwAAAAAAAAABACAAAAA4AAAAZHJzL2Rvd25yZXYueG1s&#10;UEsBAhQAFAAAAAgAh07iQOhrI+hWAgAAlgQAAA4AAAAAAAAAAQAgAAAAOwEAAGRycy9lMm9Eb2Mu&#10;eG1sUEsFBgAAAAAGAAYAWQEAAAMGA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eastAsia" w:eastAsia="宋体"/>
                                  <w:lang w:val="en-US" w:eastAsia="zh-CN"/>
                                </w:rPr>
                              </w:pPr>
                              <w:r>
                                <w:rPr>
                                  <w:rFonts w:hint="eastAsia"/>
                                  <w:lang w:val="en-US" w:eastAsia="zh-CN"/>
                                </w:rPr>
                                <w:t>职工盥洗用水</w:t>
                              </w:r>
                            </w:p>
                          </w:txbxContent>
                        </v:textbox>
                      </v:shape>
                      <v:shape id="_x0000_s1026" o:spid="_x0000_s1026" o:spt="32" type="#_x0000_t32" style="position:absolute;left:2129155;top:442595;height:3175;width:456565;" filled="f" stroked="t" coordsize="21600,21600" o:gfxdata="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OK/V8toAAAAJAQAADwAAAAAAAAABACAAAAA4AAAAZHJzL2Rvd25yZXYueG1sUEsBAhQAFAAAAAgA&#10;h07iQGplbgANAgAA2wMAAA4AAAAAAAAAAQAgAAAAPwEAAGRycy9lMm9Eb2MueG1sUEsFBgAAAAAG&#10;AAYAWQEAAL4FAAAAAA==&#10;">
                        <v:fill on="f" focussize="0,0"/>
                        <v:stroke color="#000000" joinstyle="round" endarrow="block"/>
                        <v:imagedata o:title=""/>
                        <o:lock v:ext="edit" aspectratio="f"/>
                      </v:shape>
                      <v:shape id="_x0000_s1026" o:spid="_x0000_s1026" o:spt="202" type="#_x0000_t202" style="position:absolute;left:2585720;top:307340;height:276225;width:807720;" fillcolor="#FFFFFF" filled="t" stroked="t" coordsize="21600,21600" o:gfxdata="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BOdRPV1gAAAAkBAAAPAAAAAAAAAAEAIAAAADgAAABkcnMvZG93bnJldi54bWxQSwEC&#10;FAAUAAAACACHTuJAFa4fAFICAACVBAAADgAAAAAAAAABACAAAAA7AQAAZHJzL2Uyb0RvYy54bWxQ&#10;SwUGAAAAAAYABgBZAQAA/wUAAAAA&#10;">
                        <v:fill on="t" focussize="0,0"/>
                        <v:stroke weight="0.5pt" color="#000000" joinstyle="round"/>
                        <v:imagedata o:title=""/>
                        <o:lock v:ext="edit" aspectratio="f"/>
                        <v:textbox>
                          <w:txbxContent>
                            <w:p>
                              <w:pPr>
                                <w:jc w:val="center"/>
                                <w:rPr>
                                  <w:rFonts w:hint="eastAsia" w:eastAsia="宋体"/>
                                  <w:lang w:eastAsia="zh-CN"/>
                                </w:rPr>
                              </w:pPr>
                              <w:r>
                                <w:rPr>
                                  <w:rFonts w:hint="eastAsia"/>
                                  <w:lang w:eastAsia="zh-CN"/>
                                </w:rPr>
                                <w:t>化粪池</w:t>
                              </w:r>
                            </w:p>
                          </w:txbxContent>
                        </v:textbox>
                      </v:shape>
                      <v:shape id="_x0000_s1026" o:spid="_x0000_s1026" o:spt="202" type="#_x0000_t202" style="position:absolute;left:4265295;top:205740;height:1031875;width:273685;" filled="f" stroked="f" coordsize="21600,21600" o:gfxdata="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AJr3z02gAAAAkBAAAPAAAA&#10;AAAAAAEAIAAAADgAAABkcnMvZG93bnJldi54bWxQSwECFAAUAAAACACHTuJAHentHTYCAABFBAAA&#10;DgAAAAAAAAABACAAAAA/AQAAZHJzL2Uyb0RvYy54bWxQSwUGAAAAAAYABgBZAQAA5wUAAAAA&#10;">
                        <v:fill on="f" focussize="0,0"/>
                        <v:stroke on="f" weight="0.5pt"/>
                        <v:imagedata o:title=""/>
                        <o:lock v:ext="edit" aspectratio="f"/>
                        <v:textbox>
                          <w:txbxContent>
                            <w:p>
                              <w:pPr>
                                <w:rPr>
                                  <w:rFonts w:hint="eastAsia" w:ascii="Calibri" w:hAnsi="Calibri"/>
                                  <w:lang w:eastAsia="zh-CN"/>
                                </w:rPr>
                              </w:pPr>
                              <w:r>
                                <w:rPr>
                                  <w:rFonts w:hint="eastAsia"/>
                                  <w:lang w:eastAsia="zh-CN"/>
                                </w:rPr>
                                <w:t>污水处理厂</w:t>
                              </w:r>
                            </w:p>
                          </w:txbxContent>
                        </v:textbox>
                      </v:shape>
                      <v:shape id="_x0000_s1026" o:spid="_x0000_s1026" o:spt="202" type="#_x0000_t202" style="position:absolute;left:211455;top:518160;height:292735;width:610235;" filled="f" stroked="f" coordsize="21600,21600" o:gfxdata="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Ca989NoAAAAJAQAADwAAAAAA&#10;AAABACAAAAA4AAAAZHJzL2Rvd25yZXYueG1sUEsBAhQAFAAAAAgAh07iQO8Eykc0AgAAQwQAAA4A&#10;AAAAAAAAAQAgAAAAPwEAAGRycy9lMm9Eb2MueG1sUEsFBgAAAAAGAAYAWQEAAOUFAAAAAA==&#10;">
                        <v:fill on="f" focussize="0,0"/>
                        <v:stroke on="f" weight="0.5pt"/>
                        <v:imagedata o:title=""/>
                        <o:lock v:ext="edit" aspectratio="f"/>
                        <v:textbox>
                          <w:txbxContent>
                            <w:p>
                              <w:pPr>
                                <w:rPr>
                                  <w:rFonts w:hint="default"/>
                                  <w:lang w:val="en-US" w:eastAsia="zh-CN"/>
                                </w:rPr>
                              </w:pPr>
                              <w:r>
                                <w:rPr>
                                  <w:rFonts w:hint="eastAsia" w:ascii="Times New Roman" w:hAnsi="Times New Roman" w:cs="Times New Roman"/>
                                  <w:color w:val="000000"/>
                                  <w:sz w:val="21"/>
                                  <w:szCs w:val="21"/>
                                  <w:lang w:val="en-US" w:eastAsia="zh-CN"/>
                                </w:rPr>
                                <w:t>1.2</w:t>
                              </w:r>
                            </w:p>
                          </w:txbxContent>
                        </v:textbox>
                      </v:shape>
                      <v:shape id="_x0000_s1026" o:spid="_x0000_s1026" o:spt="202" type="#_x0000_t202" style="position:absolute;left:727710;top:239395;height:258445;width:456565;" filled="f" stroked="f" coordsize="21600,21600" o:gfxdata="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AJr3z02gAAAAkBAAAPAAAA&#10;AAAAAAEAIAAAADgAAABkcnMvZG93bnJldi54bWxQSwECFAAUAAAACACHTuJARgFk9TYCAABDBAAA&#10;DgAAAAAAAAABACAAAAA/AQAAZHJzL2Uyb0RvYy54bWxQSwUGAAAAAAYABgBZAQAA5wU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0.8</w:t>
                              </w:r>
                            </w:p>
                          </w:txbxContent>
                        </v:textbox>
                      </v:shape>
                      <v:shape id="_x0000_s1026" o:spid="_x0000_s1026" o:spt="32" type="#_x0000_t32" style="position:absolute;left:1633220;top:127000;flip:y;height:186055;width:279400;" filled="f" stroked="t" coordsize="21600,21600" o:gfxdata="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QgpFW1QAAAAkBAAAPAAAAAAAA&#10;AAEAIAAAADgAAABkcnMvZG93bnJldi54bWxQSwECFAAUAAAACACHTuJAPWKxZf8BAACnAwAADgAA&#10;AAAAAAABACAAAAA6AQAAZHJzL2Uyb0RvYy54bWxQSwUGAAAAAAYABgBZAQAAqwUAAAAA&#10;">
                        <v:fill on="f" focussize="0,0"/>
                        <v:stroke color="#000000" joinstyle="round" dashstyle="dash" endarrow="block"/>
                        <v:imagedata o:title=""/>
                        <o:lock v:ext="edit" aspectratio="f"/>
                      </v:shape>
                      <v:shape id="_x0000_s1026" o:spid="_x0000_s1026" o:spt="202" type="#_x0000_t202" style="position:absolute;left:1318260;top:76200;height:261620;width:528320;" filled="f" stroked="f" coordsize="21600,21600" o:gfxdata="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Ca989NoAAAAJAQAADwAAAAAA&#10;AAABACAAAAA4AAAAZHJzL2Rvd25yZXYueG1sUEsBAhQAFAAAAAgAh07iQPExbEo0AgAAQwQAAA4A&#10;AAAAAAAAAQAgAAAAPwEAAGRycy9lMm9Eb2MueG1sUEsFBgAAAAAGAAYAWQEAAOUFA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0.16</w:t>
                              </w:r>
                            </w:p>
                          </w:txbxContent>
                        </v:textbox>
                      </v:shape>
                      <v:shape id="_x0000_s1026" o:spid="_x0000_s1026" o:spt="202" type="#_x0000_t202" style="position:absolute;left:2070100;top:220980;height:271780;width:595630;" filled="f" stroked="f" coordsize="21600,21600" o:gfxdata="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Ca989NoAAAAJAQAADwAAAAAA&#10;AAABACAAAAA4AAAAZHJzL2Rvd25yZXYueG1sUEsBAhQAFAAAAAgAh07iQH536g40AgAARAQAAA4A&#10;AAAAAAAAAQAgAAAAPwEAAGRycy9lMm9Eb2MueG1sUEsFBgAAAAAGAAYAWQEAAOUFAAAAAA==&#10;">
                        <v:fill on="f" focussize="0,0"/>
                        <v:stroke on="f" weight="0.5pt"/>
                        <v:imagedata o:title=""/>
                        <o:lock v:ext="edit" aspectratio="f"/>
                        <v:textbox>
                          <w:txbxContent>
                            <w:p>
                              <w:pPr>
                                <w:rPr>
                                  <w:rFonts w:hint="default"/>
                                  <w:lang w:val="en-US" w:eastAsia="zh-CN"/>
                                </w:rPr>
                              </w:pPr>
                              <w:r>
                                <w:rPr>
                                  <w:rFonts w:hint="eastAsia" w:ascii="Times New Roman" w:hAnsi="Times New Roman" w:cs="Times New Roman"/>
                                  <w:color w:val="000000"/>
                                  <w:sz w:val="21"/>
                                  <w:szCs w:val="21"/>
                                  <w:lang w:val="en-US" w:eastAsia="zh-CN"/>
                                </w:rPr>
                                <w:t>0.64</w:t>
                              </w:r>
                            </w:p>
                          </w:txbxContent>
                        </v:textbox>
                      </v:shape>
                      <v:shape id="_x0000_s1026" o:spid="_x0000_s1026" o:spt="202" type="#_x0000_t202" style="position:absolute;left:3360420;top:229235;height:256540;width:584835;" filled="f" stroked="f" coordsize="21600,21600" o:gfxdata="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Ca989NoAAAAJAQAADwAA&#10;AAAAAAABACAAAAA4AAAAZHJzL2Rvd25yZXYueG1sUEsBAhQAFAAAAAgAh07iQBTixZ03AgAARAQA&#10;AA4AAAAAAAAAAQAgAAAAPwEAAGRycy9lMm9Eb2MueG1sUEsFBgAAAAAGAAYAWQEAAOgFAAAAAA==&#10;">
                        <v:fill on="f" focussize="0,0"/>
                        <v:stroke on="f" weight="0.5pt"/>
                        <v:imagedata o:title=""/>
                        <o:lock v:ext="edit" aspectratio="f"/>
                        <v:textbox>
                          <w:txbxContent>
                            <w:p>
                              <w:pPr>
                                <w:rPr>
                                  <w:rFonts w:hint="default"/>
                                  <w:lang w:val="en-US" w:eastAsia="zh-CN"/>
                                </w:rPr>
                              </w:pPr>
                              <w:r>
                                <w:rPr>
                                  <w:rFonts w:hint="eastAsia" w:ascii="Times New Roman" w:hAnsi="Times New Roman" w:cs="Times New Roman"/>
                                  <w:color w:val="000000"/>
                                  <w:sz w:val="21"/>
                                  <w:szCs w:val="21"/>
                                  <w:lang w:val="en-US" w:eastAsia="zh-CN"/>
                                </w:rPr>
                                <w:t>0.64</w:t>
                              </w:r>
                            </w:p>
                          </w:txbxContent>
                        </v:textbox>
                      </v:shape>
                      <v:shape id="_x0000_s1026" o:spid="_x0000_s1026" o:spt="202" type="#_x0000_t202" style="position:absolute;left:0;top:412115;height:689610;width:238125;" filled="f" stroked="f" coordsize="21600,21600" o:gfxdata="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AJr3z02gAAAAkBAAAPAAAAAAAA&#10;AAEAIAAAADgAAABkcnMvZG93bnJldi54bWxQSwECFAAUAAAACACHTuJAmi2HpjMCAABABAAADgAA&#10;AAAAAAABACAAAAA/AQAAZHJzL2Uyb0RvYy54bWxQSwUGAAAAAAYABgBZAQAA5AUAAAAA&#10;">
                        <v:fill on="f" focussize="0,0"/>
                        <v:stroke on="f" weight="0.5pt"/>
                        <v:imagedata o:title=""/>
                        <o:lock v:ext="edit" aspectratio="f"/>
                        <v:textbox>
                          <w:txbxContent>
                            <w:p>
                              <w:pPr>
                                <w:rPr>
                                  <w:rFonts w:hint="eastAsia" w:eastAsia="宋体"/>
                                  <w:lang w:eastAsia="zh-CN"/>
                                </w:rPr>
                              </w:pPr>
                              <w:r>
                                <w:rPr>
                                  <w:rFonts w:hint="eastAsia"/>
                                  <w:lang w:eastAsia="zh-CN"/>
                                </w:rPr>
                                <w:t>新鲜水</w:t>
                              </w:r>
                            </w:p>
                          </w:txbxContent>
                        </v:textbox>
                      </v:shape>
                      <v:shape id="_x0000_s1026" o:spid="_x0000_s1026" o:spt="202" type="#_x0000_t202" style="position:absolute;left:1097915;top:1289050;height:278130;width:3726815;" filled="f" stroked="f" coordsize="21600,21600" o:gfxdata="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AmvfPTaAAAACQEAAA8AAAAA&#10;AAAAAQAgAAAAOAAAAGRycy9kb3ducmV2LnhtbFBLAQIUABQAAAAIAIdO4kCz6yH5NQIAAEgEAAAO&#10;AAAAAAAAAAEAIAAAAD8BAABkcnMvZTJvRG9jLnhtbFBLBQYAAAAABgAGAFkBAADmBQAAAAA=&#10;">
                        <v:fill on="f" focussize="0,0"/>
                        <v:stroke on="f" weight="0.5pt"/>
                        <v:imagedata o:title=""/>
                        <o:lock v:ext="edit" aspectratio="f"/>
                        <v:textbox>
                          <w:txbxContent>
                            <w:p>
                              <w:pPr>
                                <w:jc w:val="center"/>
                                <w:rPr>
                                  <w:rFonts w:hint="default" w:ascii="Times New Roman" w:hAnsi="Times New Roman" w:eastAsia="宋体" w:cs="Times New Roman"/>
                                  <w:b/>
                                  <w:bCs/>
                                  <w:lang w:val="en-US" w:eastAsia="zh-CN"/>
                                </w:rPr>
                              </w:pPr>
                              <w:r>
                                <w:rPr>
                                  <w:rFonts w:hint="default" w:ascii="Times New Roman" w:hAnsi="Times New Roman" w:cs="Times New Roman"/>
                                  <w:b/>
                                  <w:bCs/>
                                  <w:lang w:eastAsia="zh-CN"/>
                                </w:rPr>
                                <w:t>图</w:t>
                              </w:r>
                              <w:r>
                                <w:rPr>
                                  <w:rFonts w:hint="eastAsia" w:ascii="Times New Roman" w:hAnsi="Times New Roman" w:cs="Times New Roman"/>
                                  <w:b/>
                                  <w:bCs/>
                                  <w:lang w:val="en-US" w:eastAsia="zh-CN"/>
                                </w:rPr>
                                <w:t xml:space="preserve"> </w:t>
                              </w:r>
                              <w:r>
                                <w:rPr>
                                  <w:rFonts w:hint="default" w:ascii="Times New Roman" w:hAnsi="Times New Roman" w:cs="Times New Roman"/>
                                  <w:b/>
                                  <w:bCs/>
                                  <w:lang w:val="en-US" w:eastAsia="zh-CN"/>
                                </w:rPr>
                                <w:t>2.1   项目水平衡图            单位：m³/d</w:t>
                              </w:r>
                            </w:p>
                          </w:txbxContent>
                        </v:textbox>
                      </v:shape>
                      <v:shape id="_x0000_s1026" o:spid="_x0000_s1026" o:spt="202" type="#_x0000_t202" style="position:absolute;left:727710;top:813435;height:248920;width:478155;" filled="f" stroked="f" coordsize="21600,21600" o:gfxdata="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WAAAAZHJzL1BLAQIUABQAAAAIAIdO4kAJr3z02gAAAAkBAAAP&#10;AAAAAAAAAAEAIAAAADgAAABkcnMvZG93bnJldi54bWxQSwECFAAUAAAACACHTuJAkPnKvzkCAABF&#10;BAAADgAAAAAAAAABACAAAAA/AQAAZHJzL2Uyb0RvYy54bWxQSwUGAAAAAAYABgBZAQAA6gUAAAAA&#10;">
                        <v:fill on="f" focussize="0,0"/>
                        <v:stroke on="f" weight="0.5pt"/>
                        <v:imagedata o:title=""/>
                        <o:lock v:ext="edit" aspectratio="f"/>
                        <v:textbox>
                          <w:txbxContent>
                            <w:p>
                              <w:pPr>
                                <w:rPr>
                                  <w:rFonts w:hint="default"/>
                                  <w:lang w:val="en-US" w:eastAsia="zh-CN"/>
                                </w:rPr>
                              </w:pPr>
                              <w:r>
                                <w:rPr>
                                  <w:rFonts w:hint="eastAsia" w:ascii="Times New Roman" w:hAnsi="Times New Roman" w:cs="Times New Roman"/>
                                  <w:b w:val="0"/>
                                  <w:bCs w:val="0"/>
                                  <w:color w:val="000000"/>
                                  <w:kern w:val="2"/>
                                  <w:sz w:val="21"/>
                                  <w:szCs w:val="21"/>
                                  <w:lang w:val="en-US" w:eastAsia="zh-CN" w:bidi="ar-SA"/>
                                </w:rPr>
                                <w:t>0.4</w:t>
                              </w:r>
                            </w:p>
                          </w:txbxContent>
                        </v:textbox>
                      </v:shape>
                      <v:shape id="_x0000_s1026" o:spid="_x0000_s1026" o:spt="202" type="#_x0000_t202" style="position:absolute;left:1290320;top:665480;height:269240;width:572770;" filled="f" stroked="f" coordsize="21600,21600" o:gfxdata="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AJr3z02gAAAAkBAAAPAAAA&#10;AAAAAAEAIAAAADgAAABkcnMvZG93bnJldi54bWxQSwECFAAUAAAACACHTuJAQFRSYTYCAABGBAAA&#10;DgAAAAAAAAABACAAAAA/AQAAZHJzL2Uyb0RvYy54bWxQSwUGAAAAAAYABgBZAQAA5wU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0.08</w:t>
                              </w:r>
                            </w:p>
                          </w:txbxContent>
                        </v:textbox>
                      </v:shape>
                      <v:shape id="_x0000_s1026" o:spid="_x0000_s1026" o:spt="32" type="#_x0000_t32" style="position:absolute;left:303530;top:741680;height:0;width:372745;" filled="f" stroked="t" coordsize="21600,21600" o:gfxdata="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OK/V8toAAAAJAQAADwAAAAAAAAABACAAAAA4AAAA&#10;ZHJzL2Rvd25yZXYueG1sUEsBAhQAFAAAAAgAh07iQNekU8PvAQAAlwMAAA4AAAAAAAAAAQAgAAAA&#10;PwEAAGRycy9lMm9Eb2MueG1sUEsFBgAAAAAGAAYAWQEAAKAFAAAAAA==&#10;">
                        <v:fill on="f" focussize="0,0"/>
                        <v:stroke color="#000000" joinstyle="round" endarrow="block"/>
                        <v:imagedata o:title=""/>
                        <o:lock v:ext="edit" aspectratio="f"/>
                      </v:shape>
                      <v:shape id="_x0000_s1026" o:spid="_x0000_s1026" o:spt="32" type="#_x0000_t32" style="position:absolute;left:1640840;top:694690;flip:y;height:208915;width:264160;" filled="f" stroked="t" coordsize="21600,21600" o:gfxdata="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BQgpFW&#10;1QAAAAkBAAAPAAAAAAAAAAEAIAAAADgAAABkcnMvZG93bnJldi54bWxQSwECFAAUAAAACACHTuJA&#10;D/t50g4CAADRAwAADgAAAAAAAAABACAAAAA6AQAAZHJzL2Uyb0RvYy54bWxQSwUGAAAAAAYABgBZ&#10;AQAAugUAAAAA&#10;">
                        <v:fill on="f" focussize="0,0"/>
                        <v:stroke color="#000000" joinstyle="round" dashstyle="dash" endarrow="block"/>
                        <v:imagedata o:title=""/>
                        <o:lock v:ext="edit" aspectratio="f"/>
                      </v:shape>
                      <v:shape id="_x0000_s1026" o:spid="_x0000_s1026" o:spt="32" type="#_x0000_t32" style="position:absolute;left:666750;top:1042035;flip:y;height:3810;width:455930;" filled="f" stroked="t" coordsize="21600,21600" o:gfxdata="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nOQXHNgAAAAJAQAADwAAAAAAAAABACAAAAA4AAAAZHJzL2Rvd25yZXYueG1sUEsBAhQAFAAAAAgA&#10;h07iQC1EVgQPAgAA0QMAAA4AAAAAAAAAAQAgAAAAPQEAAGRycy9lMm9Eb2MueG1sUEsFBgAAAAAG&#10;AAYAWQEAAL4FAAAAAA==&#10;">
                        <v:fill on="f" focussize="0,0"/>
                        <v:stroke color="#000000" joinstyle="round" endarrow="block"/>
                        <v:imagedata o:title=""/>
                        <o:lock v:ext="edit" aspectratio="f"/>
                      </v:shape>
                      <v:shape id="_x0000_s1026" o:spid="_x0000_s1026" o:spt="202" type="#_x0000_t202" style="position:absolute;left:1122680;top:903605;height:276225;width:1035685;" fillcolor="#FFFFFF" filled="t" stroked="t" coordsize="21600,21600" o:gfxdata="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FgAAAGRycy9Q&#10;SwECFAAUAAAACACHTuJATnUT1dYAAAAJAQAADwAAAAAAAAABACAAAAA4AAAAZHJzL2Rvd25yZXYu&#10;eG1sUEsBAhQAFAAAAAgAh07iQIAgsMVZAgAAmAQAAA4AAAAAAAAAAQAgAAAAOwEAAGRycy9lMm9E&#10;b2MueG1sUEsFBgAAAAAGAAYAWQEAAAYGAAAAAA==&#10;">
                        <v:fill on="t" focussize="0,0"/>
                        <v:stroke weight="0.5pt" color="#000000" joinstyle="round"/>
                        <v:imagedata o:title=""/>
                        <o:lock v:ext="edit" aspectratio="f"/>
                        <v:textbox>
                          <w:txbxContent>
                            <w:p>
                              <w:pPr>
                                <w:rPr>
                                  <w:rFonts w:hint="eastAsia"/>
                                  <w:b w:val="0"/>
                                  <w:bCs w:val="0"/>
                                  <w:lang w:eastAsia="zh-CN"/>
                                </w:rPr>
                              </w:pPr>
                              <w:r>
                                <w:rPr>
                                  <w:rFonts w:hint="eastAsia" w:ascii="Times New Roman" w:hAnsi="Times New Roman" w:cs="Times New Roman"/>
                                  <w:b w:val="0"/>
                                  <w:bCs w:val="0"/>
                                  <w:color w:val="000000"/>
                                  <w:kern w:val="2"/>
                                  <w:sz w:val="21"/>
                                  <w:szCs w:val="21"/>
                                  <w:lang w:val="en-US" w:eastAsia="zh-CN" w:bidi="ar-SA"/>
                                </w:rPr>
                                <w:t>职工餐饮用水</w:t>
                              </w:r>
                            </w:p>
                          </w:txbxContent>
                        </v:textbox>
                      </v:shape>
                      <v:shape id="_x0000_s1026" o:spid="_x0000_s1026" o:spt="202" type="#_x0000_t202" style="position:absolute;left:2595245;top:905510;height:276225;width:807720;" fillcolor="#FFFFFF" filled="t" stroked="t" coordsize="21600,21600" o:gfxdata="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TnUT1dYAAAAJAQAADwAAAAAAAAABACAAAAA4AAAAZHJzL2Rvd25yZXYueG1s&#10;UEsBAhQAFAAAAAgAh07iQCreU7hWAgAAlwQAAA4AAAAAAAAAAQAgAAAAOwEAAGRycy9lMm9Eb2Mu&#10;eG1sUEsFBgAAAAAGAAYAWQEAAAMGAAAAAA==&#10;">
                        <v:fill on="t" focussize="0,0"/>
                        <v:stroke weight="0.5pt" color="#000000" joinstyle="round"/>
                        <v:imagedata o:title=""/>
                        <o:lock v:ext="edit" aspectratio="f"/>
                        <v:textbox>
                          <w:txbxContent>
                            <w:p>
                              <w:pPr>
                                <w:jc w:val="center"/>
                                <w:rPr>
                                  <w:rFonts w:hint="eastAsia" w:eastAsia="宋体"/>
                                  <w:lang w:eastAsia="zh-CN"/>
                                </w:rPr>
                              </w:pPr>
                              <w:r>
                                <w:rPr>
                                  <w:rFonts w:hint="eastAsia"/>
                                  <w:lang w:eastAsia="zh-CN"/>
                                </w:rPr>
                                <w:t>隔油池</w:t>
                              </w:r>
                            </w:p>
                          </w:txbxContent>
                        </v:textbox>
                      </v:shape>
                      <v:shape id="_x0000_s1026" o:spid="_x0000_s1026" o:spt="202" type="#_x0000_t202" style="position:absolute;left:2145665;top:819150;height:271780;width:521970;" filled="f" stroked="f" coordsize="21600,21600" o:gfxdata="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Ca989NoAAAAJAQAADwAAAAAA&#10;AAABACAAAAA4AAAAZHJzL2Rvd25yZXYueG1sUEsBAhQAFAAAAAgAh07iQHS7bBk0AgAARgQAAA4A&#10;AAAAAAAAAQAgAAAAPwEAAGRycy9lMm9Eb2MueG1sUEsFBgAAAAAGAAYAWQEAAOUFAAAAAA==&#10;">
                        <v:fill on="f" focussize="0,0"/>
                        <v:stroke on="f" weight="0.5pt"/>
                        <v:imagedata o:title=""/>
                        <o:lock v:ext="edit" aspectratio="f"/>
                        <v:textbox>
                          <w:txbxContent>
                            <w:p>
                              <w:pPr>
                                <w:rPr>
                                  <w:rFonts w:hint="default"/>
                                  <w:lang w:val="en-US" w:eastAsia="zh-CN"/>
                                </w:rPr>
                              </w:pPr>
                              <w:r>
                                <w:rPr>
                                  <w:rFonts w:hint="eastAsia" w:ascii="Times New Roman" w:hAnsi="Times New Roman" w:cs="Times New Roman"/>
                                  <w:b w:val="0"/>
                                  <w:bCs w:val="0"/>
                                  <w:color w:val="000000"/>
                                  <w:kern w:val="2"/>
                                  <w:sz w:val="21"/>
                                  <w:szCs w:val="21"/>
                                  <w:lang w:val="en-US" w:eastAsia="zh-CN" w:bidi="ar-SA"/>
                                </w:rPr>
                                <w:t>0.32</w:t>
                              </w:r>
                            </w:p>
                          </w:txbxContent>
                        </v:textbox>
                      </v:shape>
                      <v:shape id="_x0000_s1026" o:spid="_x0000_s1026" o:spt="202" type="#_x0000_t202" style="position:absolute;left:3789045;top:513080;height:256540;width:511810;" filled="f" stroked="f" coordsize="21600,21600" o:gfxdata="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AmvfPTaAAAACQEAAA8A&#10;AAAAAAAAAQAgAAAAOAAAAGRycy9kb3ducmV2LnhtbFBLAQIUABQAAAAIAIdO4kByEgthOAIAAEYE&#10;AAAOAAAAAAAAAAEAIAAAAD8BAABkcnMvZTJvRG9jLnhtbFBLBQYAAAAABgAGAFkBAADpBQAAAAA=&#10;">
                        <v:fill on="f" focussize="0,0"/>
                        <v:stroke on="f" weight="0.5pt"/>
                        <v:imagedata o:title=""/>
                        <o:lock v:ext="edit" aspectratio="f"/>
                        <v:textbox>
                          <w:txbxContent>
                            <w:p>
                              <w:pPr>
                                <w:rPr>
                                  <w:rFonts w:hint="default"/>
                                  <w:lang w:val="en-US" w:eastAsia="zh-CN"/>
                                </w:rPr>
                              </w:pPr>
                              <w:r>
                                <w:rPr>
                                  <w:rFonts w:hint="eastAsia" w:ascii="Times New Roman" w:hAnsi="Times New Roman" w:cs="Times New Roman"/>
                                  <w:sz w:val="21"/>
                                  <w:szCs w:val="21"/>
                                  <w:lang w:val="en-US" w:eastAsia="zh-CN"/>
                                </w:rPr>
                                <w:t>0.96</w:t>
                              </w:r>
                            </w:p>
                          </w:txbxContent>
                        </v:textbox>
                      </v:shape>
                      <v:shape id="_x0000_s1026" o:spid="_x0000_s1026" o:spt="32" type="#_x0000_t32" style="position:absolute;left:2158365;top:1042035;height:1905;width:436880;" filled="f" stroked="t" coordsize="21600,21600" o:gfxdata="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OK/V8toAAAAJAQAADwAAAAAAAAABACAAAAA4AAAAZHJzL2Rvd25yZXYueG1sUEsBAhQAFAAAAAgA&#10;h07iQAOye4kNAgAA4AMAAA4AAAAAAAAAAQAgAAAAPwEAAGRycy9lMm9Eb2MueG1sUEsFBgAAAAAG&#10;AAYAWQEAAL4FAAAAAA==&#10;">
                        <v:fill on="f" focussize="0,0"/>
                        <v:stroke color="#000000" joinstyle="round" endarrow="block"/>
                        <v:imagedata o:title=""/>
                        <o:lock v:ext="edit" aspectratio="f"/>
                      </v:shape>
                      <v:shape id="_x0000_s1026" o:spid="_x0000_s1026" o:spt="34" type="#_x0000_t34" style="position:absolute;left:3393440;top:445770;height:276225;width:871855;" filled="f" stroked="t" coordsize="21600,21600" o:gfxdata="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F5Y4FvVAAAACQEAAA8AAAAAAAAAAQAg&#10;AAAAOAAAAGRycy9kb3ducmV2LnhtbFBLAQIUABQAAAAIAIdO4kC78Tl7NAIAACwEAAAOAAAAAAAA&#10;AAEAIAAAADoBAABkcnMvZTJvRG9jLnhtbFBLBQYAAAAABgAGAFkBAADgBQAAAAA=&#10;" adj="10808">
                        <v:fill on="f" focussize="0,0"/>
                        <v:stroke color="#000000" joinstyle="round" endarrow="block"/>
                        <v:imagedata o:title=""/>
                        <o:lock v:ext="edit" aspectratio="f"/>
                      </v:shape>
                      <v:shape id="_x0000_s1026" o:spid="_x0000_s1026" o:spt="34" type="#_x0000_t34" style="position:absolute;left:3402965;top:721995;flip:y;height:321945;width:862330;" filled="f" stroked="t" coordsize="21600,21600" o:gfxdata="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blyLTdcAAAAJ&#10;AQAADwAAAAAAAAABACAAAAA4AAAAZHJzL2Rvd25yZXYueG1sUEsBAhQAFAAAAAgAh07iQDvIk9lA&#10;AgAAOgQAAA4AAAAAAAAAAQAgAAAAPAEAAGRycy9lMm9Eb2MueG1sUEsFBgAAAAAGAAYAWQEAAO4F&#10;AAAAAA==&#10;" adj="10800">
                        <v:fill on="f" focussize="0,0"/>
                        <v:stroke color="#000000" joinstyle="round" endarrow="block"/>
                        <v:imagedata o:title=""/>
                        <o:lock v:ext="edit" aspectratio="f"/>
                      </v:shape>
                      <v:shape id="_x0000_s1026" o:spid="_x0000_s1026" o:spt="202" type="#_x0000_t202" style="position:absolute;left:3357245;top:836930;height:271780;width:511175;" filled="f" stroked="f" coordsize="21600,21600" o:gfxdata="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AmvfPTaAAAACQEAAA8AAAAA&#10;AAAAAQAgAAAAOAAAAGRycy9kb3ducmV2LnhtbFBLAQIUABQAAAAIAIdO4kA1gYYfNQIAAEYEAAAO&#10;AAAAAAAAAAEAIAAAAD8BAABkcnMvZTJvRG9jLnhtbFBLBQYAAAAABgAGAFkBAADmBQAAAAA=&#10;">
                        <v:fill on="f" focussize="0,0"/>
                        <v:stroke on="f" weight="0.5pt"/>
                        <v:imagedata o:title=""/>
                        <o:lock v:ext="edit" aspectratio="f"/>
                        <v:textbox>
                          <w:txbxContent>
                            <w:p>
                              <w:pPr>
                                <w:rPr>
                                  <w:rFonts w:hint="default"/>
                                  <w:lang w:val="en-US" w:eastAsia="zh-CN"/>
                                </w:rPr>
                              </w:pPr>
                              <w:r>
                                <w:rPr>
                                  <w:rFonts w:hint="eastAsia" w:ascii="Times New Roman" w:hAnsi="Times New Roman" w:cs="Times New Roman"/>
                                  <w:b w:val="0"/>
                                  <w:bCs w:val="0"/>
                                  <w:color w:val="000000"/>
                                  <w:kern w:val="2"/>
                                  <w:sz w:val="21"/>
                                  <w:szCs w:val="21"/>
                                  <w:lang w:val="en-US" w:eastAsia="zh-CN" w:bidi="ar-SA"/>
                                </w:rPr>
                                <w:t>0.32</w:t>
                              </w:r>
                            </w:p>
                          </w:txbxContent>
                        </v:textbox>
                      </v:shape>
                      <w10:wrap type="topAndBottom"/>
                    </v:group>
                  </w:pict>
                </mc:Fallback>
              </mc:AlternateContent>
            </w:r>
            <w:r>
              <w:rPr>
                <w:rFonts w:hint="default" w:ascii="Times New Roman" w:hAnsi="Times New Roman" w:cs="Times New Roman"/>
                <w:b/>
                <w:bCs/>
                <w:color w:val="000000"/>
                <w:sz w:val="21"/>
                <w:szCs w:val="21"/>
                <w:lang w:eastAsia="zh-CN"/>
              </w:rPr>
              <w:t>（</w:t>
            </w:r>
            <w:r>
              <w:rPr>
                <w:rFonts w:hint="default" w:ascii="Times New Roman" w:hAnsi="Times New Roman" w:cs="Times New Roman"/>
                <w:b/>
                <w:bCs/>
                <w:color w:val="000000"/>
                <w:sz w:val="21"/>
                <w:szCs w:val="21"/>
                <w:lang w:val="en-US" w:eastAsia="zh-CN"/>
              </w:rPr>
              <w:t>2</w:t>
            </w:r>
            <w:r>
              <w:rPr>
                <w:rFonts w:hint="default" w:ascii="Times New Roman" w:hAnsi="Times New Roman" w:cs="Times New Roman"/>
                <w:b/>
                <w:bCs/>
                <w:color w:val="000000"/>
                <w:sz w:val="21"/>
                <w:szCs w:val="21"/>
                <w:lang w:eastAsia="zh-CN"/>
              </w:rPr>
              <w:t>）</w:t>
            </w:r>
            <w:r>
              <w:rPr>
                <w:rFonts w:hint="default" w:ascii="Times New Roman" w:hAnsi="Times New Roman" w:cs="Times New Roman"/>
                <w:b/>
                <w:bCs/>
                <w:color w:val="000000"/>
                <w:sz w:val="21"/>
                <w:szCs w:val="21"/>
              </w:rPr>
              <w:t>供电</w:t>
            </w:r>
          </w:p>
          <w:p>
            <w:pPr>
              <w:pStyle w:val="31"/>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园区供</w:t>
            </w:r>
            <w:r>
              <w:rPr>
                <w:rFonts w:hint="default" w:ascii="Times New Roman" w:hAnsi="Times New Roman" w:cs="Times New Roman"/>
                <w:color w:val="000000"/>
                <w:sz w:val="21"/>
                <w:szCs w:val="21"/>
                <w:lang w:eastAsia="zh-CN"/>
              </w:rPr>
              <w:t>电</w:t>
            </w:r>
            <w:r>
              <w:rPr>
                <w:rFonts w:hint="default" w:ascii="Times New Roman" w:hAnsi="Times New Roman" w:cs="Times New Roman"/>
                <w:color w:val="000000"/>
                <w:sz w:val="21"/>
                <w:szCs w:val="21"/>
                <w:lang w:val="en-US" w:eastAsia="zh-CN"/>
              </w:rPr>
              <w:t>电网</w:t>
            </w:r>
            <w:r>
              <w:rPr>
                <w:rFonts w:hint="default" w:ascii="Times New Roman" w:hAnsi="Times New Roman" w:cs="Times New Roman"/>
                <w:color w:val="000000"/>
                <w:sz w:val="21"/>
                <w:szCs w:val="21"/>
                <w:lang w:eastAsia="zh-CN"/>
              </w:rPr>
              <w:t>所提供，年用电量</w:t>
            </w:r>
            <w:r>
              <w:rPr>
                <w:rFonts w:hint="default" w:ascii="Times New Roman" w:hAnsi="Times New Roman" w:cs="Times New Roman"/>
                <w:b w:val="0"/>
                <w:bCs w:val="0"/>
                <w:color w:val="auto"/>
                <w:w w:val="100"/>
                <w:sz w:val="21"/>
                <w:lang w:val="en-US" w:eastAsia="zh-CN"/>
              </w:rPr>
              <w:t>376.61</w:t>
            </w:r>
            <w:r>
              <w:rPr>
                <w:rFonts w:hint="default" w:ascii="Times New Roman" w:hAnsi="Times New Roman" w:cs="Times New Roman"/>
                <w:color w:val="000000"/>
                <w:sz w:val="21"/>
                <w:szCs w:val="21"/>
                <w:lang w:eastAsia="zh-CN"/>
              </w:rPr>
              <w:t>万kWh。</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default" w:ascii="Times New Roman" w:hAnsi="Times New Roman" w:cs="Times New Roman"/>
                <w:b/>
                <w:bCs/>
                <w:color w:val="000000" w:themeColor="text1"/>
                <w:w w:val="100"/>
                <w:sz w:val="21"/>
                <w:lang w:eastAsia="zh-CN"/>
                <w14:textFill>
                  <w14:solidFill>
                    <w14:schemeClr w14:val="tx1"/>
                  </w14:solidFill>
                </w14:textFill>
              </w:rPr>
            </w:pPr>
            <w:r>
              <w:rPr>
                <w:rFonts w:hint="default" w:ascii="Times New Roman" w:hAnsi="Times New Roman" w:cs="Times New Roman"/>
                <w:b/>
                <w:bCs/>
                <w:color w:val="000000" w:themeColor="text1"/>
                <w:w w:val="100"/>
                <w:sz w:val="21"/>
                <w:lang w:eastAsia="zh-CN"/>
                <w14:textFill>
                  <w14:solidFill>
                    <w14:schemeClr w14:val="tx1"/>
                  </w14:solidFill>
                </w14:textFill>
              </w:rPr>
              <w:t>（</w:t>
            </w:r>
            <w:r>
              <w:rPr>
                <w:rFonts w:hint="default" w:ascii="Times New Roman" w:hAnsi="Times New Roman" w:cs="Times New Roman"/>
                <w:b/>
                <w:bCs/>
                <w:color w:val="000000" w:themeColor="text1"/>
                <w:w w:val="100"/>
                <w:sz w:val="21"/>
                <w:lang w:val="en-US" w:eastAsia="zh-CN"/>
                <w14:textFill>
                  <w14:solidFill>
                    <w14:schemeClr w14:val="tx1"/>
                  </w14:solidFill>
                </w14:textFill>
              </w:rPr>
              <w:t>3</w:t>
            </w:r>
            <w:r>
              <w:rPr>
                <w:rFonts w:hint="default" w:ascii="Times New Roman" w:hAnsi="Times New Roman" w:cs="Times New Roman"/>
                <w:b/>
                <w:bCs/>
                <w:color w:val="000000" w:themeColor="text1"/>
                <w:w w:val="100"/>
                <w:sz w:val="21"/>
                <w:lang w:eastAsia="zh-CN"/>
                <w14:textFill>
                  <w14:solidFill>
                    <w14:schemeClr w14:val="tx1"/>
                  </w14:solidFill>
                </w14:textFill>
              </w:rPr>
              <w:t>）制冷、供热</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color w:val="000000" w:themeColor="text1"/>
                <w:w w:val="100"/>
                <w:sz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本项目办公楼冬季采暖及夏季制冷由分体空调提供</w:t>
            </w:r>
            <w:r>
              <w:rPr>
                <w:rFonts w:hint="default" w:ascii="Times New Roman" w:hAnsi="Times New Roman" w:cs="Times New Roman"/>
                <w:color w:val="000000" w:themeColor="text1"/>
                <w:w w:val="100"/>
                <w:sz w:val="21"/>
                <w:lang w:val="en-US" w:eastAsia="zh-CN"/>
                <w14:textFill>
                  <w14:solidFill>
                    <w14:schemeClr w14:val="tx1"/>
                  </w14:solidFill>
                </w14:textFill>
              </w:rPr>
              <w:t>。</w:t>
            </w:r>
          </w:p>
          <w:p>
            <w:pPr>
              <w:pStyle w:val="8"/>
              <w:keepNext w:val="0"/>
              <w:keepLines w:val="0"/>
              <w:pageBreakBefore w:val="0"/>
              <w:suppressLineNumbers w:val="0"/>
              <w:kinsoku/>
              <w:wordWrap/>
              <w:overflowPunct/>
              <w:topLinePunct w:val="0"/>
              <w:bidi w:val="0"/>
              <w:adjustRightInd/>
              <w:spacing w:before="0" w:beforeAutospacing="0" w:afterAutospacing="0" w:line="400" w:lineRule="exact"/>
              <w:ind w:left="110" w:leftChars="50" w:right="0" w:rightChars="0" w:firstLine="421" w:firstLineChars="200"/>
              <w:jc w:val="left"/>
              <w:textAlignment w:val="auto"/>
              <w:rPr>
                <w:rFonts w:hint="default" w:ascii="Times New Roman" w:hAnsi="Times New Roman" w:eastAsia="宋体"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w w:val="100"/>
                <w:sz w:val="21"/>
                <w:lang w:val="en-US" w:eastAsia="zh-CN"/>
                <w14:textFill>
                  <w14:solidFill>
                    <w14:schemeClr w14:val="tx1"/>
                  </w14:solidFill>
                </w14:textFill>
              </w:rPr>
              <w:t>12、</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厂区平面布局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b/>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44"/>
                <w:sz w:val="21"/>
                <w:szCs w:val="21"/>
                <w:lang w:eastAsia="zh-CN"/>
                <w14:textFill>
                  <w14:solidFill>
                    <w14:schemeClr w14:val="tx1"/>
                  </w14:solidFill>
                </w14:textFill>
              </w:rPr>
              <w:t>根据《工业企业总平面设计规范》（</w:t>
            </w:r>
            <w:r>
              <w:rPr>
                <w:rFonts w:hint="default" w:ascii="Times New Roman" w:hAnsi="Times New Roman" w:cs="Times New Roman"/>
                <w:color w:val="000000" w:themeColor="text1"/>
                <w:kern w:val="44"/>
                <w:sz w:val="21"/>
                <w:szCs w:val="21"/>
                <w:lang w:val="en-US" w:eastAsia="zh-CN"/>
                <w14:textFill>
                  <w14:solidFill>
                    <w14:schemeClr w14:val="tx1"/>
                  </w14:solidFill>
                </w14:textFill>
              </w:rPr>
              <w:t>GB50187-2012</w:t>
            </w:r>
            <w:r>
              <w:rPr>
                <w:rFonts w:hint="default" w:ascii="Times New Roman" w:hAnsi="Times New Roman" w:cs="Times New Roman"/>
                <w:color w:val="000000" w:themeColor="text1"/>
                <w:kern w:val="44"/>
                <w:sz w:val="21"/>
                <w:szCs w:val="21"/>
                <w:lang w:eastAsia="zh-CN"/>
                <w14:textFill>
                  <w14:solidFill>
                    <w14:schemeClr w14:val="tx1"/>
                  </w14:solidFill>
                </w14:textFill>
              </w:rPr>
              <w:t>）的相关规定，按照“合理分区，物流便捷，突出环保，和谐统一”的原则，结合场地的用地条件及生产工艺，综合考虑了生产、环保、绿化、劳动卫生要求，对厂区进行了统筹安排。</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b w:val="0"/>
                <w:bCs/>
                <w:color w:val="000000"/>
                <w:sz w:val="21"/>
                <w:szCs w:val="21"/>
                <w:lang w:val="en-US" w:eastAsia="zh-CN"/>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本项目</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位于</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德友精工通用紧固件华北产业园A区</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1号生产车间内1-9#厂房</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sz w:val="21"/>
                <w:szCs w:val="21"/>
                <w:shd w:val="clear" w:color="auto" w:fill="auto"/>
              </w:rPr>
              <w:t>职工出入、原料和成品运输出入口</w:t>
            </w:r>
            <w:r>
              <w:rPr>
                <w:rFonts w:hint="default" w:ascii="Times New Roman" w:hAnsi="Times New Roman" w:cs="Times New Roman"/>
                <w:b w:val="0"/>
                <w:bCs/>
                <w:color w:val="000000"/>
                <w:sz w:val="21"/>
                <w:szCs w:val="21"/>
                <w:lang w:val="en-US" w:eastAsia="zh-CN"/>
              </w:rPr>
              <w:t>位于</w:t>
            </w:r>
            <w:r>
              <w:rPr>
                <w:rFonts w:hint="eastAsia" w:ascii="Times New Roman" w:hAnsi="Times New Roman" w:cs="Times New Roman"/>
                <w:b w:val="0"/>
                <w:bCs/>
                <w:color w:val="000000"/>
                <w:sz w:val="21"/>
                <w:szCs w:val="21"/>
                <w:lang w:val="en-US" w:eastAsia="zh-CN"/>
              </w:rPr>
              <w:t>厂房北侧</w:t>
            </w:r>
            <w:r>
              <w:rPr>
                <w:rFonts w:hint="default" w:ascii="Times New Roman" w:hAnsi="Times New Roman" w:cs="Times New Roman"/>
                <w:b w:val="0"/>
                <w:bCs/>
                <w:color w:val="auto"/>
                <w:sz w:val="21"/>
                <w:szCs w:val="21"/>
                <w:lang w:val="en-US" w:eastAsia="zh-CN"/>
              </w:rPr>
              <w:t>（厂区总平面布置见附图4</w:t>
            </w:r>
            <w:r>
              <w:rPr>
                <w:rFonts w:hint="eastAsia" w:ascii="Times New Roman" w:hAnsi="Times New Roman" w:cs="Times New Roman"/>
                <w:b w:val="0"/>
                <w:bCs/>
                <w:color w:val="auto"/>
                <w:sz w:val="21"/>
                <w:szCs w:val="21"/>
                <w:lang w:val="en-US" w:eastAsia="zh-CN"/>
              </w:rPr>
              <w:t>，1号生产车间平面布置图见附图5，本项目租赁1-9#厂房平面布置图见附图6</w:t>
            </w: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000000"/>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r>
              <w:rPr>
                <w:rFonts w:hint="default" w:ascii="Times New Roman" w:hAnsi="Times New Roman" w:cs="Times New Roman"/>
                <w:b w:val="0"/>
                <w:bCs/>
                <w:color w:val="auto"/>
                <w:sz w:val="21"/>
                <w:szCs w:val="21"/>
                <w:lang w:val="en-US" w:eastAsia="zh-CN"/>
              </w:rPr>
              <w:t>本项目</w:t>
            </w:r>
            <w:r>
              <w:rPr>
                <w:rFonts w:hint="default" w:ascii="Times New Roman" w:hAnsi="Times New Roman" w:cs="Times New Roman"/>
                <w:color w:val="auto"/>
                <w:kern w:val="44"/>
                <w:sz w:val="21"/>
                <w:szCs w:val="21"/>
                <w:lang w:eastAsia="zh-CN"/>
              </w:rPr>
              <w:t>工艺分区清晰，工艺流程顺畅。平面布置图使原材料和成品运输线路短捷，提高了产品的生产效率，总体看，厂区内各功能区布设便于生产的开展，符合</w:t>
            </w:r>
            <w:r>
              <w:rPr>
                <w:rFonts w:hint="default" w:ascii="Times New Roman" w:hAnsi="Times New Roman" w:cs="Times New Roman"/>
                <w:color w:val="auto"/>
                <w:kern w:val="44"/>
                <w:sz w:val="21"/>
                <w:szCs w:val="21"/>
                <w:lang w:val="en-US" w:eastAsia="zh-CN"/>
              </w:rPr>
              <w:t>规范</w:t>
            </w:r>
            <w:r>
              <w:rPr>
                <w:rFonts w:hint="default" w:ascii="Times New Roman" w:hAnsi="Times New Roman" w:cs="Times New Roman"/>
                <w:color w:val="auto"/>
                <w:kern w:val="44"/>
                <w:sz w:val="21"/>
                <w:szCs w:val="21"/>
                <w:lang w:eastAsia="zh-CN"/>
              </w:rPr>
              <w:t>要求</w:t>
            </w:r>
            <w:r>
              <w:rPr>
                <w:rFonts w:hint="eastAsia" w:ascii="Times New Roman" w:hAnsi="Times New Roman" w:cs="Times New Roman"/>
                <w:color w:val="auto"/>
                <w:kern w:val="44"/>
                <w:sz w:val="21"/>
                <w:szCs w:val="21"/>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default" w:ascii="Times New Roman" w:hAnsi="Times New Roman" w:cs="Times New Roman"/>
                <w:color w:val="000000" w:themeColor="text1"/>
                <w:w w:val="100"/>
                <w:sz w:val="21"/>
                <w:lang w:val="en-US"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92" w:hRule="atLeast"/>
          <w:jc w:val="center"/>
        </w:trPr>
        <w:tc>
          <w:tcPr>
            <w:tcW w:w="395"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3" w:lineRule="auto"/>
              <w:ind w:left="110" w:leftChars="50" w:right="110" w:rightChars="5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工艺流程和产排污环节</w:t>
            </w:r>
          </w:p>
        </w:tc>
        <w:tc>
          <w:tcPr>
            <w:tcW w:w="9156" w:type="dxa"/>
            <w:tcBorders>
              <w:top w:val="single" w:color="000000" w:sz="4" w:space="0"/>
              <w:left w:val="single" w:color="000000" w:sz="4" w:space="0"/>
              <w:bottom w:val="single" w:color="000000"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textAlignment w:val="auto"/>
              <w:outlineLvl w:val="1"/>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1、施工</w:t>
            </w:r>
            <w:r>
              <w:rPr>
                <w:rFonts w:hint="default" w:ascii="Times New Roman" w:hAnsi="Times New Roman" w:cs="Times New Roman"/>
                <w:b/>
                <w:bCs/>
                <w:color w:val="000000" w:themeColor="text1"/>
                <w:sz w:val="21"/>
                <w:szCs w:val="21"/>
                <w14:textFill>
                  <w14:solidFill>
                    <w14:schemeClr w14:val="tx1"/>
                  </w14:solidFill>
                </w14:textFill>
              </w:rPr>
              <w:t>期工艺简述：</w:t>
            </w:r>
            <w:r>
              <w:rPr>
                <w:rFonts w:hint="default" w:ascii="Times New Roman" w:hAnsi="Times New Roman" w:cs="Times New Roman"/>
                <w:color w:val="000000" w:themeColor="text1"/>
                <w:sz w:val="21"/>
                <w:szCs w:val="21"/>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textAlignment w:val="auto"/>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本项目租用已建成厂房，</w:t>
            </w:r>
            <w:r>
              <w:rPr>
                <w:rFonts w:hint="default" w:ascii="Times New Roman" w:hAnsi="Times New Roman" w:eastAsia="宋体" w:cs="Times New Roman"/>
                <w:color w:val="000000" w:themeColor="text1"/>
                <w:sz w:val="21"/>
                <w:szCs w:val="21"/>
                <w:lang w:eastAsia="zh-CN"/>
                <w14:textFill>
                  <w14:solidFill>
                    <w14:schemeClr w14:val="tx1"/>
                  </w14:solidFill>
                </w14:textFill>
              </w:rPr>
              <w:t>无需另建厂房外构筑</w:t>
            </w:r>
            <w:r>
              <w:rPr>
                <w:rFonts w:hint="default" w:ascii="Times New Roman" w:hAnsi="Times New Roman" w:eastAsia="宋体" w:cs="Times New Roman"/>
                <w:color w:val="auto"/>
                <w:sz w:val="21"/>
                <w:szCs w:val="21"/>
                <w:lang w:eastAsia="zh-CN"/>
              </w:rPr>
              <w:t>物，</w:t>
            </w:r>
            <w:r>
              <w:rPr>
                <w:rFonts w:hint="eastAsia" w:ascii="Times New Roman" w:hAnsi="Times New Roman" w:cs="Times New Roman"/>
                <w:bCs/>
                <w:color w:val="auto"/>
                <w:szCs w:val="21"/>
                <w:lang w:val="en-US" w:eastAsia="zh-CN"/>
              </w:rPr>
              <w:t>项目厂区地面已刷防渗漆，已做好防渗建设。</w:t>
            </w:r>
            <w:r>
              <w:rPr>
                <w:rFonts w:hint="default" w:ascii="Times New Roman" w:hAnsi="Times New Roman" w:eastAsia="宋体" w:cs="Times New Roman"/>
                <w:color w:val="auto"/>
                <w:sz w:val="21"/>
                <w:szCs w:val="21"/>
              </w:rPr>
              <w:t>施工期主要为设备的安装和调试</w:t>
            </w:r>
            <w:r>
              <w:rPr>
                <w:rFonts w:hint="eastAsia" w:ascii="Times New Roman" w:hAnsi="Times New Roman" w:cs="Times New Roman"/>
                <w:color w:val="auto"/>
                <w:sz w:val="21"/>
                <w:szCs w:val="21"/>
                <w:lang w:eastAsia="zh-CN"/>
              </w:rPr>
              <w:t>，存油池开挖</w:t>
            </w:r>
            <w:r>
              <w:rPr>
                <w:rFonts w:hint="default" w:ascii="Times New Roman" w:hAnsi="Times New Roman" w:eastAsia="宋体" w:cs="Times New Roman"/>
                <w:color w:val="000000" w:themeColor="text1"/>
                <w:sz w:val="21"/>
                <w:szCs w:val="21"/>
                <w14:textFill>
                  <w14:solidFill>
                    <w14:schemeClr w14:val="tx1"/>
                  </w14:solidFill>
                </w14:textFill>
              </w:rPr>
              <w:t>，随着设备安装完成，污染随之消失，不会对周围环境产生明显不利影响；本报告不再对施工期环境影响赘述</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Lines="50" w:beforeAutospacing="0" w:afterAutospacing="0" w:line="360" w:lineRule="auto"/>
              <w:ind w:left="110" w:leftChars="50"/>
              <w:textAlignment w:val="auto"/>
              <w:rPr>
                <w:rFonts w:hint="default" w:ascii="Times New Roman" w:hAnsi="Times New Roman" w:cs="Times New Roman"/>
                <w:b/>
                <w:bCs/>
                <w:color w:val="000000" w:themeColor="text1"/>
                <w:sz w:val="21"/>
                <w:szCs w:val="21"/>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Lines="50" w:beforeAutospacing="0" w:afterAutospacing="0" w:line="360" w:lineRule="auto"/>
              <w:ind w:left="110" w:leftChars="50"/>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sz w:val="21"/>
                <w:szCs w:val="21"/>
                <w14:textFill>
                  <w14:solidFill>
                    <w14:schemeClr w14:val="tx1"/>
                  </w14:solidFill>
                </w14:textFill>
              </w:rPr>
              <w:t>营运期工艺简述：</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both"/>
              <w:textAlignment w:val="auto"/>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cs="Times New Roman"/>
                <w:sz w:val="21"/>
              </w:rPr>
              <mc:AlternateContent>
                <mc:Choice Requires="wpc">
                  <w:drawing>
                    <wp:anchor distT="0" distB="0" distL="114300" distR="114300" simplePos="0" relativeHeight="251667456" behindDoc="1" locked="0" layoutInCell="1" allowOverlap="1">
                      <wp:simplePos x="0" y="0"/>
                      <wp:positionH relativeFrom="column">
                        <wp:posOffset>117475</wp:posOffset>
                      </wp:positionH>
                      <wp:positionV relativeFrom="paragraph">
                        <wp:posOffset>1270</wp:posOffset>
                      </wp:positionV>
                      <wp:extent cx="5486400" cy="5248275"/>
                      <wp:effectExtent l="0" t="0" r="0" b="8890"/>
                      <wp:wrapNone/>
                      <wp:docPr id="219" name="画布 219"/>
                      <wp:cNvGraphicFramePr/>
                      <a:graphic xmlns:a="http://schemas.openxmlformats.org/drawingml/2006/main">
                        <a:graphicData uri="http://schemas.microsoft.com/office/word/2010/wordprocessingCanvas">
                          <wpc:wpc>
                            <wpc:bg/>
                            <wpc:whole/>
                            <wps:wsp>
                              <wps:cNvPr id="45" name="文本框 265"/>
                              <wps:cNvSpPr txBox="true"/>
                              <wps:spPr>
                                <a:xfrm>
                                  <a:off x="2065020" y="713105"/>
                                  <a:ext cx="1341755" cy="420370"/>
                                </a:xfrm>
                                <a:prstGeom prst="rect">
                                  <a:avLst/>
                                </a:prstGeom>
                                <a:noFill/>
                                <a:ln w="6350">
                                  <a:solidFill>
                                    <a:srgbClr val="FF0000"/>
                                  </a:solidFill>
                                  <a:prstDash val="dash"/>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 name="文本框 266"/>
                              <wps:cNvSpPr txBox="true"/>
                              <wps:spPr>
                                <a:xfrm>
                                  <a:off x="2046605" y="2437130"/>
                                  <a:ext cx="1341755" cy="944245"/>
                                </a:xfrm>
                                <a:prstGeom prst="rect">
                                  <a:avLst/>
                                </a:prstGeom>
                                <a:noFill/>
                                <a:ln w="6350">
                                  <a:solidFill>
                                    <a:srgbClr val="FF0000"/>
                                  </a:solidFill>
                                  <a:prstDash val="dash"/>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4" name="文本框 158"/>
                              <wps:cNvSpPr txBox="true"/>
                              <wps:spPr>
                                <a:xfrm>
                                  <a:off x="2303780" y="409575"/>
                                  <a:ext cx="60007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sz w:val="21"/>
                                        <w:szCs w:val="21"/>
                                        <w:lang w:eastAsia="zh-CN"/>
                                      </w:rPr>
                                      <w:t>冷镦钢</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8" name="文本框 159"/>
                              <wps:cNvSpPr txBox="true"/>
                              <wps:spPr>
                                <a:xfrm>
                                  <a:off x="2179955" y="836930"/>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sz w:val="21"/>
                                        <w:szCs w:val="21"/>
                                        <w:lang w:eastAsia="zh-CN"/>
                                      </w:rPr>
                                      <w:t>拉丝</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2" name="直接箭头连接符 165"/>
                              <wps:cNvCnPr/>
                              <wps:spPr>
                                <a:xfrm>
                                  <a:off x="2604135" y="666750"/>
                                  <a:ext cx="0" cy="17018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3" name="文本框 159"/>
                              <wps:cNvSpPr txBox="true"/>
                              <wps:spPr>
                                <a:xfrm>
                                  <a:off x="2170430" y="1275080"/>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eastAsia="宋体"/>
                                        <w:sz w:val="21"/>
                                        <w:szCs w:val="21"/>
                                        <w:lang w:eastAsia="zh-CN"/>
                                      </w:rPr>
                                      <w:t>冷镦</w:t>
                                    </w:r>
                                  </w:p>
                                  <w:p>
                                    <w:pPr>
                                      <w:rPr>
                                        <w:rFonts w:hint="eastAsia"/>
                                        <w:lang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6" name="直接箭头连接符 165"/>
                              <wps:cNvCnPr>
                                <a:stCxn id="8" idx="2"/>
                                <a:endCxn id="241" idx="0"/>
                              </wps:cNvCnPr>
                              <wps:spPr>
                                <a:xfrm flipH="true">
                                  <a:off x="2594610" y="1094105"/>
                                  <a:ext cx="9525" cy="18097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0" name="文本框 159"/>
                              <wps:cNvSpPr txBox="true"/>
                              <wps:spPr>
                                <a:xfrm>
                                  <a:off x="2170430" y="1694180"/>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eastAsia="宋体"/>
                                        <w:sz w:val="21"/>
                                        <w:szCs w:val="21"/>
                                        <w:lang w:eastAsia="zh-CN"/>
                                      </w:rPr>
                                      <w:t>夹尾</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7" name="直接箭头连接符 165"/>
                              <wps:cNvCnPr>
                                <a:stCxn id="241" idx="2"/>
                                <a:endCxn id="245" idx="0"/>
                              </wps:cNvCnPr>
                              <wps:spPr>
                                <a:xfrm>
                                  <a:off x="2594610" y="1532255"/>
                                  <a:ext cx="0" cy="16192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1" name="文本框 159"/>
                              <wps:cNvSpPr txBox="true"/>
                              <wps:spPr>
                                <a:xfrm>
                                  <a:off x="2170430" y="2122805"/>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eastAsia="宋体"/>
                                        <w:sz w:val="21"/>
                                        <w:szCs w:val="21"/>
                                        <w:lang w:eastAsia="zh-CN"/>
                                      </w:rPr>
                                      <w:t>搓丝</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93" name="直接箭头连接符 165"/>
                              <wps:cNvCnPr>
                                <a:stCxn id="245" idx="2"/>
                                <a:endCxn id="249" idx="0"/>
                              </wps:cNvCnPr>
                              <wps:spPr>
                                <a:xfrm>
                                  <a:off x="2594610" y="1951355"/>
                                  <a:ext cx="0" cy="17145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2" name="文本框 159"/>
                              <wps:cNvSpPr txBox="true"/>
                              <wps:spPr>
                                <a:xfrm>
                                  <a:off x="2170430" y="2560955"/>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eastAsia="宋体"/>
                                        <w:sz w:val="21"/>
                                        <w:szCs w:val="21"/>
                                        <w:lang w:eastAsia="zh-CN"/>
                                      </w:rPr>
                                      <w:t>热处理</w:t>
                                    </w:r>
                                  </w:p>
                                  <w:p>
                                    <w:pPr>
                                      <w:rPr>
                                        <w:rFonts w:hint="eastAsia"/>
                                        <w:lang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6" name="直接箭头连接符 165"/>
                              <wps:cNvCnPr>
                                <a:stCxn id="249" idx="2"/>
                                <a:endCxn id="251" idx="0"/>
                              </wps:cNvCnPr>
                              <wps:spPr>
                                <a:xfrm>
                                  <a:off x="2594610" y="2379980"/>
                                  <a:ext cx="0" cy="18097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 name="文本框 159"/>
                              <wps:cNvSpPr txBox="true"/>
                              <wps:spPr>
                                <a:xfrm>
                                  <a:off x="2170430" y="3018155"/>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eastAsia="宋体"/>
                                        <w:sz w:val="21"/>
                                        <w:szCs w:val="21"/>
                                        <w:lang w:eastAsia="zh-CN"/>
                                      </w:rPr>
                                      <w:t>电镀</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7" name="文本框 159"/>
                              <wps:cNvSpPr txBox="true"/>
                              <wps:spPr>
                                <a:xfrm>
                                  <a:off x="3713480" y="3484880"/>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eastAsia="宋体"/>
                                        <w:sz w:val="21"/>
                                        <w:szCs w:val="21"/>
                                        <w:lang w:eastAsia="zh-CN"/>
                                      </w:rPr>
                                      <w:t>串垫</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8" name="直接箭头连接符 165"/>
                              <wps:cNvCnPr>
                                <a:stCxn id="251" idx="2"/>
                                <a:endCxn id="253" idx="0"/>
                              </wps:cNvCnPr>
                              <wps:spPr>
                                <a:xfrm>
                                  <a:off x="2594610" y="2818130"/>
                                  <a:ext cx="0" cy="20002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9" name="文本框 258"/>
                              <wps:cNvSpPr txBox="true"/>
                              <wps:spPr>
                                <a:xfrm>
                                  <a:off x="3437255" y="3961130"/>
                                  <a:ext cx="1399540"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eastAsia="宋体"/>
                                        <w:b w:val="0"/>
                                        <w:bCs w:val="0"/>
                                        <w:sz w:val="21"/>
                                        <w:szCs w:val="21"/>
                                        <w:lang w:eastAsia="zh-CN"/>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钻尾螺丝</w:t>
                                    </w:r>
                                    <w:r>
                                      <w:rPr>
                                        <w:rFonts w:hint="eastAsia"/>
                                        <w:b w:val="0"/>
                                        <w:bCs w:val="0"/>
                                        <w:sz w:val="21"/>
                                        <w:szCs w:val="21"/>
                                        <w:lang w:eastAsia="zh-CN"/>
                                      </w:rPr>
                                      <w:t>（成品）</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40" name="直接箭头连接符 165"/>
                              <wps:cNvCnPr>
                                <a:stCxn id="297" idx="2"/>
                                <a:endCxn id="300" idx="0"/>
                              </wps:cNvCnPr>
                              <wps:spPr>
                                <a:xfrm flipH="true">
                                  <a:off x="4137025" y="3742055"/>
                                  <a:ext cx="635" cy="21907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2" name="文本框 260"/>
                              <wps:cNvSpPr txBox="true"/>
                              <wps:spPr>
                                <a:xfrm>
                                  <a:off x="1894205" y="3942080"/>
                                  <a:ext cx="1399540" cy="6470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b w:val="0"/>
                                        <w:bCs w:val="0"/>
                                        <w:sz w:val="21"/>
                                        <w:szCs w:val="21"/>
                                        <w:lang w:eastAsia="zh-CN"/>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其他紧固件</w:t>
                                    </w:r>
                                    <w:r>
                                      <w:rPr>
                                        <w:rFonts w:hint="eastAsia"/>
                                        <w:b w:val="0"/>
                                        <w:bCs w:val="0"/>
                                        <w:sz w:val="21"/>
                                        <w:szCs w:val="21"/>
                                        <w:lang w:eastAsia="zh-CN"/>
                                      </w:rPr>
                                      <w:t>（成品）</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42" name="直接箭头连接符 165"/>
                              <wps:cNvCnPr>
                                <a:stCxn id="296" idx="2"/>
                                <a:endCxn id="18" idx="0"/>
                              </wps:cNvCnPr>
                              <wps:spPr>
                                <a:xfrm>
                                  <a:off x="2594610" y="3275330"/>
                                  <a:ext cx="0" cy="20955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3" name="文本框 262"/>
                              <wps:cNvSpPr txBox="true"/>
                              <wps:spPr>
                                <a:xfrm>
                                  <a:off x="370205" y="4728210"/>
                                  <a:ext cx="4809490" cy="4781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520" w:lineRule="exact"/>
                                      <w:jc w:val="center"/>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图2.</w:t>
                                    </w:r>
                                    <w:r>
                                      <w:rPr>
                                        <w:rFonts w:hint="eastAsia" w:ascii="Times New Roman" w:hAnsi="Times New Roman" w:cs="Times New Roman"/>
                                        <w:b/>
                                        <w:bCs/>
                                        <w:color w:val="auto"/>
                                        <w:kern w:val="0"/>
                                        <w:sz w:val="21"/>
                                        <w:szCs w:val="21"/>
                                        <w:lang w:val="en-US" w:eastAsia="zh-CN" w:bidi="ar-SA"/>
                                      </w:rPr>
                                      <w:t>2</w:t>
                                    </w:r>
                                    <w:r>
                                      <w:rPr>
                                        <w:rFonts w:hint="default" w:ascii="Times New Roman" w:hAnsi="Times New Roman" w:cs="Times New Roman"/>
                                        <w:b/>
                                        <w:bCs/>
                                        <w:color w:val="auto"/>
                                        <w:kern w:val="0"/>
                                        <w:sz w:val="21"/>
                                        <w:szCs w:val="21"/>
                                        <w:lang w:val="en-US" w:eastAsia="zh-CN" w:bidi="ar-SA"/>
                                      </w:rPr>
                                      <w:t xml:space="preserve">  </w:t>
                                    </w:r>
                                    <w:r>
                                      <w:rPr>
                                        <w:rFonts w:hint="eastAsia" w:ascii="Times New Roman" w:hAnsi="Times New Roman" w:cs="Times New Roman"/>
                                        <w:b/>
                                        <w:bCs/>
                                        <w:color w:val="000000" w:themeColor="text1"/>
                                        <w:sz w:val="21"/>
                                        <w:szCs w:val="21"/>
                                        <w:lang w:val="en-US" w:eastAsia="zh-CN"/>
                                        <w14:textFill>
                                          <w14:solidFill>
                                            <w14:schemeClr w14:val="tx1"/>
                                          </w14:solidFill>
                                        </w14:textFill>
                                      </w:rPr>
                                      <w:t>紧固件</w:t>
                                    </w:r>
                                    <w:r>
                                      <w:rPr>
                                        <w:rFonts w:hint="default" w:ascii="Times New Roman" w:hAnsi="Times New Roman" w:cs="Times New Roman"/>
                                        <w:b/>
                                        <w:bCs/>
                                        <w:color w:val="auto"/>
                                        <w:kern w:val="0"/>
                                        <w:sz w:val="21"/>
                                        <w:szCs w:val="21"/>
                                        <w:lang w:val="en-US" w:eastAsia="zh-CN" w:bidi="ar-SA"/>
                                      </w:rPr>
                                      <w:t>生产工艺流程图</w:t>
                                    </w:r>
                                  </w:p>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pic:pic xmlns:pic="http://schemas.openxmlformats.org/drawingml/2006/picture">
                              <pic:nvPicPr>
                                <pic:cNvPr id="44" name="图片 57"/>
                                <pic:cNvPicPr>
                                  <a:picLocks noChangeAspect="true"/>
                                </pic:cNvPicPr>
                              </pic:nvPicPr>
                              <pic:blipFill>
                                <a:blip r:embed="rId16"/>
                                <a:stretch>
                                  <a:fillRect/>
                                </a:stretch>
                              </pic:blipFill>
                              <pic:spPr>
                                <a:xfrm>
                                  <a:off x="0" y="3913505"/>
                                  <a:ext cx="1346200" cy="673100"/>
                                </a:xfrm>
                                <a:prstGeom prst="rect">
                                  <a:avLst/>
                                </a:prstGeom>
                                <a:noFill/>
                                <a:ln>
                                  <a:noFill/>
                                </a:ln>
                                <a:effectLst/>
                              </pic:spPr>
                            </pic:pic>
                            <wps:wsp>
                              <wps:cNvPr id="46" name="文本框 158"/>
                              <wps:cNvSpPr txBox="true"/>
                              <wps:spPr>
                                <a:xfrm>
                                  <a:off x="1398905" y="1275080"/>
                                  <a:ext cx="285750" cy="108585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1"/>
                                        <w:szCs w:val="21"/>
                                        <w:lang w:eastAsia="zh-CN"/>
                                      </w:rPr>
                                    </w:pPr>
                                  </w:p>
                                  <w:p>
                                    <w:pPr>
                                      <w:jc w:val="center"/>
                                      <w:rPr>
                                        <w:rFonts w:hint="eastAsia" w:eastAsia="宋体"/>
                                        <w:sz w:val="21"/>
                                        <w:szCs w:val="21"/>
                                        <w:lang w:eastAsia="zh-CN"/>
                                      </w:rPr>
                                    </w:pPr>
                                    <w:r>
                                      <w:rPr>
                                        <w:rFonts w:hint="eastAsia"/>
                                        <w:sz w:val="21"/>
                                        <w:szCs w:val="21"/>
                                        <w:lang w:eastAsia="zh-CN"/>
                                      </w:rPr>
                                      <w:t>存油池</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47" name="文本框 158"/>
                              <wps:cNvSpPr txBox="true"/>
                              <wps:spPr>
                                <a:xfrm>
                                  <a:off x="455930" y="1684655"/>
                                  <a:ext cx="60007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sz w:val="21"/>
                                        <w:szCs w:val="21"/>
                                        <w:lang w:eastAsia="zh-CN"/>
                                      </w:rPr>
                                      <w:t>润滑油</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49" name="直接箭头连接符 165"/>
                              <wps:cNvCnPr/>
                              <wps:spPr>
                                <a:xfrm>
                                  <a:off x="1684655" y="1461135"/>
                                  <a:ext cx="485775" cy="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12" name="直接箭头连接符 165"/>
                              <wps:cNvCnPr/>
                              <wps:spPr>
                                <a:xfrm>
                                  <a:off x="1694180" y="1775460"/>
                                  <a:ext cx="476250"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0" name="直接箭头连接符 165"/>
                              <wps:cNvCnPr/>
                              <wps:spPr>
                                <a:xfrm>
                                  <a:off x="1694180" y="2204085"/>
                                  <a:ext cx="476250"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1" name="文本框 275"/>
                              <wps:cNvSpPr txBox="true"/>
                              <wps:spPr>
                                <a:xfrm>
                                  <a:off x="3789680" y="1275080"/>
                                  <a:ext cx="118110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52" name="直接箭头连接符 276"/>
                              <wps:cNvCnPr>
                                <a:stCxn id="241" idx="3"/>
                                <a:endCxn id="275" idx="1"/>
                              </wps:cNvCnPr>
                              <wps:spPr>
                                <a:xfrm>
                                  <a:off x="3018155" y="1403985"/>
                                  <a:ext cx="771525" cy="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318" name="文本框 277"/>
                              <wps:cNvSpPr txBox="true"/>
                              <wps:spPr>
                                <a:xfrm>
                                  <a:off x="3799205" y="1694180"/>
                                  <a:ext cx="118110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19" name="直接箭头连接符 278"/>
                              <wps:cNvCnPr>
                                <a:stCxn id="245" idx="3"/>
                                <a:endCxn id="277" idx="1"/>
                              </wps:cNvCnPr>
                              <wps:spPr>
                                <a:xfrm>
                                  <a:off x="3018155" y="1823085"/>
                                  <a:ext cx="781050" cy="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53" name="文本框 279"/>
                              <wps:cNvSpPr txBox="true"/>
                              <wps:spPr>
                                <a:xfrm>
                                  <a:off x="3808730" y="2122805"/>
                                  <a:ext cx="118110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54" name="直接箭头连接符 280"/>
                              <wps:cNvCnPr>
                                <a:stCxn id="249" idx="3"/>
                                <a:endCxn id="279" idx="1"/>
                              </wps:cNvCnPr>
                              <wps:spPr>
                                <a:xfrm>
                                  <a:off x="3018155" y="2251710"/>
                                  <a:ext cx="790575" cy="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55" name="文本框 281"/>
                              <wps:cNvSpPr txBox="true"/>
                              <wps:spPr>
                                <a:xfrm>
                                  <a:off x="3837305" y="2961005"/>
                                  <a:ext cx="58166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lang w:val="en-US" w:eastAsia="zh-CN"/>
                                      </w:rPr>
                                      <w:t>、N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56" name="直接箭头连接符 282"/>
                              <wps:cNvCnPr>
                                <a:stCxn id="254" idx="0"/>
                                <a:endCxn id="281" idx="2"/>
                              </wps:cNvCnPr>
                              <wps:spPr>
                                <a:xfrm flipV="true">
                                  <a:off x="4128135" y="3218180"/>
                                  <a:ext cx="0" cy="276225"/>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57" name="直接箭头连接符 165"/>
                              <wps:cNvCnPr>
                                <a:stCxn id="310" idx="3"/>
                                <a:endCxn id="308" idx="1"/>
                              </wps:cNvCnPr>
                              <wps:spPr>
                                <a:xfrm>
                                  <a:off x="1056005" y="1813560"/>
                                  <a:ext cx="342900" cy="444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8" name="直接箭头连接符 165"/>
                              <wps:cNvCnPr/>
                              <wps:spPr>
                                <a:xfrm>
                                  <a:off x="1684655" y="1360805"/>
                                  <a:ext cx="485775"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9" name="直接箭头连接符 165"/>
                              <wps:cNvCnPr/>
                              <wps:spPr>
                                <a:xfrm>
                                  <a:off x="1684655" y="1865630"/>
                                  <a:ext cx="476250" cy="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0" name="直接箭头连接符 165"/>
                              <wps:cNvCnPr/>
                              <wps:spPr>
                                <a:xfrm>
                                  <a:off x="1684655" y="2284730"/>
                                  <a:ext cx="476250" cy="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1" name="文本框 14"/>
                              <wps:cNvSpPr txBox="true"/>
                              <wps:spPr>
                                <a:xfrm>
                                  <a:off x="1066165" y="2646680"/>
                                  <a:ext cx="95123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G4、S2、N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62" name="直接箭头连接符 15"/>
                              <wps:cNvCnPr>
                                <a:stCxn id="308" idx="2"/>
                                <a:endCxn id="14" idx="0"/>
                              </wps:cNvCnPr>
                              <wps:spPr>
                                <a:xfrm>
                                  <a:off x="1541780" y="2360930"/>
                                  <a:ext cx="0" cy="28575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63" name="文本框 159"/>
                              <wps:cNvSpPr txBox="true"/>
                              <wps:spPr>
                                <a:xfrm>
                                  <a:off x="2170430" y="3484880"/>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sz w:val="21"/>
                                        <w:szCs w:val="21"/>
                                        <w:lang w:eastAsia="zh-CN"/>
                                      </w:rPr>
                                      <w:t>检测</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64" name="直接箭头连接符 165"/>
                              <wps:cNvCnPr>
                                <a:stCxn id="18" idx="2"/>
                                <a:endCxn id="302" idx="0"/>
                              </wps:cNvCnPr>
                              <wps:spPr>
                                <a:xfrm flipH="true">
                                  <a:off x="2593975" y="3742055"/>
                                  <a:ext cx="635" cy="20002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5" name="直接箭头连接符 165"/>
                              <wps:cNvCnPr>
                                <a:stCxn id="18" idx="3"/>
                                <a:endCxn id="297" idx="1"/>
                              </wps:cNvCnPr>
                              <wps:spPr>
                                <a:xfrm>
                                  <a:off x="3018155" y="3613785"/>
                                  <a:ext cx="695325"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6" name="文本框 281"/>
                              <wps:cNvSpPr txBox="true"/>
                              <wps:spPr>
                                <a:xfrm>
                                  <a:off x="1341755" y="3484880"/>
                                  <a:ext cx="542925"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67" name="直接箭头连接符 280"/>
                              <wps:cNvCnPr>
                                <a:stCxn id="18" idx="1"/>
                                <a:endCxn id="23" idx="3"/>
                              </wps:cNvCnPr>
                              <wps:spPr>
                                <a:xfrm flipH="true">
                                  <a:off x="1884680" y="3613785"/>
                                  <a:ext cx="285750" cy="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c:wpc>
                        </a:graphicData>
                      </a:graphic>
                    </wp:anchor>
                  </w:drawing>
                </mc:Choice>
                <mc:Fallback>
                  <w:pict>
                    <v:group id="_x0000_s1026" o:spid="_x0000_s1026" o:spt="203" style="position:absolute;left:0pt;margin-left:9.25pt;margin-top:0.1pt;height:413.25pt;width:432pt;z-index:-251649024;mso-width-relative:page;mso-height-relative:page;" coordsize="5486400,5248275" editas="canvas" o:gfxdata="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">
                      <o:lock v:ext="edit" aspectratio="f"/>
                      <v:shape id="_x0000_s1026" o:spid="_x0000_s1026" style="position:absolute;left:0;top:0;height:5248275;width:5486400;" filled="f" stroked="f" coordsize="21600,21600" o:gfxdata="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">
                        <v:fill on="f" focussize="0,0"/>
                        <v:stroke on="f"/>
                        <v:imagedata o:title=""/>
                        <o:lock v:ext="edit" aspectratio="f"/>
                      </v:shape>
                      <v:shape id="文本框 265" o:spid="_x0000_s1026" o:spt="202" type="#_x0000_t202" style="position:absolute;left:2065020;top:713105;height:420370;width:1341755;" filled="f" stroked="t" coordsize="21600,21600" o:gfxdata="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AQ+p0V1QAAAAcBAAAPAAAAAAAAAAEAIAAAADgAAABkcnMvZG93bnJldi54bWxQ&#10;SwECFAAUAAAACACHTuJA9riLllYCAAB5BAAADgAAAAAAAAABACAAAAA6AQAAZHJzL2Uyb0RvYy54&#10;bWxQSwUGAAAAAAYABgBZAQAAAgYAAAAA&#10;">
                        <v:fill on="f" focussize="0,0"/>
                        <v:stroke weight="0.5pt" color="#FF0000 [3204]" joinstyle="round" dashstyle="dash"/>
                        <v:imagedata o:title=""/>
                        <o:lock v:ext="edit" aspectratio="f"/>
                        <v:textbo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v:textbox>
                      </v:shape>
                      <v:shape id="文本框 266" o:spid="_x0000_s1026" o:spt="202" type="#_x0000_t202" style="position:absolute;left:2046605;top:2437130;height:944245;width:1341755;" filled="f" stroked="t" coordsize="21600,21600" o:gfxdata="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AQ+p0V1QAAAAcBAAAPAAAAAAAAAAEAIAAAADgAAABkcnMvZG93bnJldi54bWxQSwEC&#10;FAAUAAAACACHTuJA8rmZPVMCAAB5BAAADgAAAAAAAAABACAAAAA6AQAAZHJzL2Uyb0RvYy54bWxQ&#10;SwUGAAAAAAYABgBZAQAA/wUAAAAA&#10;">
                        <v:fill on="f" focussize="0,0"/>
                        <v:stroke weight="0.5pt" color="#FF0000 [3204]" joinstyle="round" dashstyle="dash"/>
                        <v:imagedata o:title=""/>
                        <o:lock v:ext="edit" aspectratio="f"/>
                        <v:textbo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v:textbox>
                      </v:shape>
                      <v:shape id="文本框 158" o:spid="_x0000_s1026" o:spt="202" type="#_x0000_t202" style="position:absolute;left:2303780;top:409575;height:257175;width:600075;" fillcolor="#FFFFFF [3201]" filled="t" stroked="f" coordsize="21600,21600" o:gfxdata="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xC1MqtEAAAAH&#10;AQAADwAAAAAAAAABACAAAAA4AAAAZHJzL2Rvd25yZXYueG1sUEsBAhQAFAAAAAgAh07iQKsOKE9G&#10;AgAAXwQAAA4AAAAAAAAAAQAgAAAANgEAAGRycy9lMm9Eb2MueG1sUEsFBgAAAAAGAAYAWQEAAO4F&#10;AAAAAA==&#10;">
                        <v:fill on="t" focussize="0,0"/>
                        <v:stroke on="f" weight="0.5pt"/>
                        <v:imagedata o:title=""/>
                        <o:lock v:ext="edit" aspectratio="f"/>
                        <v:textbox>
                          <w:txbxContent>
                            <w:p>
                              <w:pPr>
                                <w:jc w:val="center"/>
                                <w:rPr>
                                  <w:rFonts w:hint="eastAsia" w:eastAsia="宋体"/>
                                  <w:sz w:val="21"/>
                                  <w:szCs w:val="21"/>
                                  <w:lang w:eastAsia="zh-CN"/>
                                </w:rPr>
                              </w:pPr>
                              <w:r>
                                <w:rPr>
                                  <w:rFonts w:hint="eastAsia"/>
                                  <w:sz w:val="21"/>
                                  <w:szCs w:val="21"/>
                                  <w:lang w:eastAsia="zh-CN"/>
                                </w:rPr>
                                <w:t>冷镦钢</w:t>
                              </w:r>
                            </w:p>
                          </w:txbxContent>
                        </v:textbox>
                      </v:shape>
                      <v:shape id="文本框 159" o:spid="_x0000_s1026" o:spt="202" type="#_x0000_t202" style="position:absolute;left:2179955;top:836930;height:257175;width:847725;" fillcolor="#FFFFFF [3201]" filled="t" stroked="t" coordsize="21600,21600" o:gfxdata="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HHXcX/SAAAABwEAAA8AAAAAAAAAAQAgAAAAOAAAAGRycy9kb3ducmV2LnhtbFBLAQIUABQAAAAI&#10;AIdO4kC5ChPPTwIAAIcEAAAOAAAAAAAAAAEAIAAAADcBAABkcnMvZTJvRG9jLnhtbFBLBQYAAAAA&#10;BgAGAFkBAAD4BQAAAAA=&#10;">
                        <v:fill on="t" focussize="0,0"/>
                        <v:stroke weight="0.5pt" color="#000000 [3204]" joinstyle="round"/>
                        <v:imagedata o:title=""/>
                        <o:lock v:ext="edit" aspectratio="f"/>
                        <v:textbox>
                          <w:txbxContent>
                            <w:p>
                              <w:pPr>
                                <w:jc w:val="center"/>
                                <w:rPr>
                                  <w:rFonts w:hint="eastAsia" w:eastAsia="宋体"/>
                                  <w:sz w:val="21"/>
                                  <w:szCs w:val="21"/>
                                  <w:lang w:eastAsia="zh-CN"/>
                                </w:rPr>
                              </w:pPr>
                              <w:r>
                                <w:rPr>
                                  <w:rFonts w:hint="eastAsia"/>
                                  <w:sz w:val="21"/>
                                  <w:szCs w:val="21"/>
                                  <w:lang w:eastAsia="zh-CN"/>
                                </w:rPr>
                                <w:t>拉丝</w:t>
                              </w:r>
                            </w:p>
                          </w:txbxContent>
                        </v:textbox>
                      </v:shape>
                      <v:shape id="直接箭头连接符 165" o:spid="_x0000_s1026" o:spt="32" type="#_x0000_t32" style="position:absolute;left:2604135;top:666750;height:170180;width:0;" filled="f" stroked="t" coordsize="21600,21600" o:gfxdata="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CIHueF1gAAAAcBAAAPAAAA&#10;AAAAAAEAIAAAADgAAABkcnMvZG93bnJldi54bWxQSwECFAAUAAAACACHTuJAWcHOwAECAACzAwAA&#10;DgAAAAAAAAABACAAAAA7AQAAZHJzL2Uyb0RvYy54bWxQSwUGAAAAAAYABgBZAQAArgUAAAAA&#10;">
                        <v:fill on="f" focussize="0,0"/>
                        <v:stroke color="#000000 [3213]" joinstyle="round" endarrow="block"/>
                        <v:imagedata o:title=""/>
                        <o:lock v:ext="edit" aspectratio="f"/>
                      </v:shape>
                      <v:shape id="文本框 159" o:spid="_x0000_s1026" o:spt="202" type="#_x0000_t202" style="position:absolute;left:2170430;top:1275080;height:257175;width:847725;" fillcolor="#FFFFFF [3201]" filled="t" stroked="t" coordsize="21600,21600" o:gfxdata="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cddxf9IAAAAHAQAADwAAAAAAAAABACAAAAA4AAAAZHJzL2Rvd25yZXYueG1sUEsBAhQAFAAA&#10;AAgAh07iQAX2d/lRAgAAiQQAAA4AAAAAAAAAAQAgAAAANwEAAGRycy9lMm9Eb2MueG1sUEsFBgAA&#10;AAAGAAYAWQEAAPoFAAAAAA==&#10;">
                        <v:fill on="t" focussize="0,0"/>
                        <v:stroke weight="0.5pt" color="#000000 [3204]" joinstyle="round"/>
                        <v:imagedata o:title=""/>
                        <o:lock v:ext="edit" aspectratio="f"/>
                        <v:textbox>
                          <w:txbxContent>
                            <w:p>
                              <w:pPr>
                                <w:jc w:val="center"/>
                                <w:rPr>
                                  <w:rFonts w:hint="eastAsia" w:eastAsia="宋体"/>
                                  <w:sz w:val="21"/>
                                  <w:szCs w:val="21"/>
                                  <w:lang w:eastAsia="zh-CN"/>
                                </w:rPr>
                              </w:pPr>
                              <w:r>
                                <w:rPr>
                                  <w:rFonts w:hint="eastAsia" w:eastAsia="宋体"/>
                                  <w:sz w:val="21"/>
                                  <w:szCs w:val="21"/>
                                  <w:lang w:eastAsia="zh-CN"/>
                                </w:rPr>
                                <w:t>冷镦</w:t>
                              </w:r>
                            </w:p>
                            <w:p>
                              <w:pPr>
                                <w:rPr>
                                  <w:rFonts w:hint="eastAsia"/>
                                  <w:lang w:eastAsia="zh-CN"/>
                                </w:rPr>
                              </w:pPr>
                            </w:p>
                          </w:txbxContent>
                        </v:textbox>
                      </v:shape>
                      <v:shape id="直接箭头连接符 165" o:spid="_x0000_s1026" o:spt="32" type="#_x0000_t32" style="position:absolute;left:2594610;top:1094105;flip:x;height:180975;width:9525;" filled="f" stroked="t" coordsize="21600,21600" o:gfxdata="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PIkYo9QAAAAHAQAADwAAAAAAAAABACAAAAA4AAAAZHJzL2Rvd25y&#10;ZXYueG1sUEsBAhQAFAAAAAgAh07iQMdk4holAgAABgQAAA4AAAAAAAAAAQAgAAAAOQEAAGRycy9l&#10;Mm9Eb2MueG1sUEsFBgAAAAAGAAYAWQEAANAFAAAAAA==&#10;">
                        <v:fill on="f" focussize="0,0"/>
                        <v:stroke color="#000000 [3213]" joinstyle="round" endarrow="block"/>
                        <v:imagedata o:title=""/>
                        <o:lock v:ext="edit" aspectratio="f"/>
                      </v:shape>
                      <v:shape id="文本框 159" o:spid="_x0000_s1026" o:spt="202" type="#_x0000_t202" style="position:absolute;left:2170430;top:1694180;height:257175;width:847725;" fillcolor="#FFFFFF [3201]" filled="t" stroked="t" coordsize="21600,21600" o:gfxdata="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Bx13F/0gAAAAcBAAAPAAAAAAAAAAEAIAAAADgAAABkcnMvZG93bnJldi54bWxQSwECFAAUAAAA&#10;CACHTuJACUf+TlACAACKBAAADgAAAAAAAAABACAAAAA3AQAAZHJzL2Uyb0RvYy54bWxQSwUGAAAA&#10;AAYABgBZAQAA+QUAAAAA&#10;">
                        <v:fill on="t" focussize="0,0"/>
                        <v:stroke weight="0.5pt" color="#000000 [3204]" joinstyle="round"/>
                        <v:imagedata o:title=""/>
                        <o:lock v:ext="edit" aspectratio="f"/>
                        <v:textbox>
                          <w:txbxContent>
                            <w:p>
                              <w:pPr>
                                <w:jc w:val="center"/>
                                <w:rPr>
                                  <w:rFonts w:hint="eastAsia"/>
                                  <w:lang w:eastAsia="zh-CN"/>
                                </w:rPr>
                              </w:pPr>
                              <w:r>
                                <w:rPr>
                                  <w:rFonts w:hint="eastAsia" w:eastAsia="宋体"/>
                                  <w:sz w:val="21"/>
                                  <w:szCs w:val="21"/>
                                  <w:lang w:eastAsia="zh-CN"/>
                                </w:rPr>
                                <w:t>夹尾</w:t>
                              </w:r>
                            </w:p>
                          </w:txbxContent>
                        </v:textbox>
                      </v:shape>
                      <v:shape id="直接箭头连接符 165" o:spid="_x0000_s1026" o:spt="32" type="#_x0000_t32" style="position:absolute;left:2594610;top:1532255;height:161925;width:0;" filled="f" stroked="t" coordsize="21600,21600" o:gfxdata="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CIHueF1gAAAAcBAAAPAAAAAAAAAAEAIAAAADgAAABkcnMvZG93bnJldi54bWxQSwEC&#10;FAAUAAAACACHTuJA/bm77hkCAAD4AwAADgAAAAAAAAABACAAAAA7AQAAZHJzL2Uyb0RvYy54bWxQ&#10;SwUGAAAAAAYABgBZAQAAxgUAAAAA&#10;">
                        <v:fill on="f" focussize="0,0"/>
                        <v:stroke color="#000000 [3213]" joinstyle="round" endarrow="block"/>
                        <v:imagedata o:title=""/>
                        <o:lock v:ext="edit" aspectratio="f"/>
                      </v:shape>
                      <v:shape id="文本框 159" o:spid="_x0000_s1026" o:spt="202" type="#_x0000_t202" style="position:absolute;left:2170430;top:2122805;height:257175;width:847725;" fillcolor="#FFFFFF [3201]" filled="t" stroked="t" coordsize="21600,21600" o:gfxdata="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cddxf9IAAAAHAQAADwAAAAAAAAABACAAAAA4AAAAZHJzL2Rvd25yZXYueG1sUEsBAhQAFAAA&#10;AAgAh07iQAr71cFRAgAAiQQAAA4AAAAAAAAAAQAgAAAANwEAAGRycy9lMm9Eb2MueG1sUEsFBgAA&#10;AAAGAAYAWQEAAPoFAAAAAA==&#10;">
                        <v:fill on="t" focussize="0,0"/>
                        <v:stroke weight="0.5pt" color="#000000 [3204]" joinstyle="round"/>
                        <v:imagedata o:title=""/>
                        <o:lock v:ext="edit" aspectratio="f"/>
                        <v:textbox>
                          <w:txbxContent>
                            <w:p>
                              <w:pPr>
                                <w:jc w:val="center"/>
                                <w:rPr>
                                  <w:rFonts w:hint="eastAsia"/>
                                  <w:lang w:eastAsia="zh-CN"/>
                                </w:rPr>
                              </w:pPr>
                              <w:r>
                                <w:rPr>
                                  <w:rFonts w:hint="eastAsia" w:eastAsia="宋体"/>
                                  <w:sz w:val="21"/>
                                  <w:szCs w:val="21"/>
                                  <w:lang w:eastAsia="zh-CN"/>
                                </w:rPr>
                                <w:t>搓丝</w:t>
                              </w:r>
                            </w:p>
                          </w:txbxContent>
                        </v:textbox>
                      </v:shape>
                      <v:shape id="直接箭头连接符 165" o:spid="_x0000_s1026" o:spt="32" type="#_x0000_t32" style="position:absolute;left:2594610;top:1951355;height:171450;width:0;" filled="f" stroked="t" coordsize="21600,21600" o:gfxdata="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iB7nhdYAAAAHAQAADwAAAAAAAAABACAAAAA4AAAAZHJzL2Rvd25yZXYueG1sUEsB&#10;AhQAFAAAAAgAh07iQKdXx50aAgAA+QMAAA4AAAAAAAAAAQAgAAAAOwEAAGRycy9lMm9Eb2MueG1s&#10;UEsFBgAAAAAGAAYAWQEAAMcFAAAAAA==&#10;">
                        <v:fill on="f" focussize="0,0"/>
                        <v:stroke color="#000000 [3213]" joinstyle="round" endarrow="block"/>
                        <v:imagedata o:title=""/>
                        <o:lock v:ext="edit" aspectratio="f"/>
                      </v:shape>
                      <v:shape id="文本框 159" o:spid="_x0000_s1026" o:spt="202" type="#_x0000_t202" style="position:absolute;left:2170430;top:2560955;height:257175;width:847725;" fillcolor="#FFFFFF [3201]" filled="t" stroked="t" coordsize="21600,21600" o:gfxdata="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HHXcX/SAAAABwEAAA8AAAAAAAAAAQAgAAAAOAAAAGRycy9kb3ducmV2LnhtbFBLAQIUABQA&#10;AAAIAIdO4kDZCqJXUgIAAIkEAAAOAAAAAAAAAAEAIAAAADcBAABkcnMvZTJvRG9jLnhtbFBLBQYA&#10;AAAABgAGAFkBAAD7BQAAAAA=&#10;">
                        <v:fill on="t" focussize="0,0"/>
                        <v:stroke weight="0.5pt" color="#000000 [3204]" joinstyle="round"/>
                        <v:imagedata o:title=""/>
                        <o:lock v:ext="edit" aspectratio="f"/>
                        <v:textbox>
                          <w:txbxContent>
                            <w:p>
                              <w:pPr>
                                <w:jc w:val="center"/>
                                <w:rPr>
                                  <w:rFonts w:hint="eastAsia" w:eastAsia="宋体"/>
                                  <w:sz w:val="21"/>
                                  <w:szCs w:val="21"/>
                                  <w:lang w:eastAsia="zh-CN"/>
                                </w:rPr>
                              </w:pPr>
                              <w:r>
                                <w:rPr>
                                  <w:rFonts w:hint="eastAsia" w:eastAsia="宋体"/>
                                  <w:sz w:val="21"/>
                                  <w:szCs w:val="21"/>
                                  <w:lang w:eastAsia="zh-CN"/>
                                </w:rPr>
                                <w:t>热处理</w:t>
                              </w:r>
                            </w:p>
                            <w:p>
                              <w:pPr>
                                <w:rPr>
                                  <w:rFonts w:hint="eastAsia"/>
                                  <w:lang w:eastAsia="zh-CN"/>
                                </w:rPr>
                              </w:pPr>
                            </w:p>
                          </w:txbxContent>
                        </v:textbox>
                      </v:shape>
                      <v:shape id="直接箭头连接符 165" o:spid="_x0000_s1026" o:spt="32" type="#_x0000_t32" style="position:absolute;left:2594610;top:2379980;height:180975;width:0;" filled="f" stroked="t" coordsize="21600,21600" o:gfxdata="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Ige54XWAAAABwEAAA8AAAAAAAAAAQAgAAAAOAAAAGRycy9kb3ducmV2LnhtbFBL&#10;AQIUABQAAAAIAIdO4kAB5qtYGwIAAPgDAAAOAAAAAAAAAAEAIAAAADsBAABkcnMvZTJvRG9jLnht&#10;bFBLBQYAAAAABgAGAFkBAADIBQAAAAA=&#10;">
                        <v:fill on="f" focussize="0,0"/>
                        <v:stroke color="#000000 [3213]" joinstyle="round" endarrow="block"/>
                        <v:imagedata o:title=""/>
                        <o:lock v:ext="edit" aspectratio="f"/>
                      </v:shape>
                      <v:shape id="文本框 159" o:spid="_x0000_s1026" o:spt="202" type="#_x0000_t202" style="position:absolute;left:2170430;top:3018155;height:257175;width:847725;" fillcolor="#FFFFFF [3201]" filled="t" stroked="t" coordsize="21600,21600" o:gfxdata="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cddxf9IAAAAHAQAADwAAAAAAAAABACAAAAA4AAAAZHJzL2Rvd25yZXYueG1sUEsBAhQA&#10;FAAAAAgAh07iQEUwmFJUAgAAiQQAAA4AAAAAAAAAAQAgAAAANwEAAGRycy9lMm9Eb2MueG1sUEsF&#10;BgAAAAAGAAYAWQEAAP0FAAAAAA==&#10;">
                        <v:fill on="t" focussize="0,0"/>
                        <v:stroke weight="0.5pt" color="#000000 [3204]" joinstyle="round"/>
                        <v:imagedata o:title=""/>
                        <o:lock v:ext="edit" aspectratio="f"/>
                        <v:textbox>
                          <w:txbxContent>
                            <w:p>
                              <w:pPr>
                                <w:jc w:val="center"/>
                                <w:rPr>
                                  <w:rFonts w:hint="eastAsia"/>
                                  <w:lang w:eastAsia="zh-CN"/>
                                </w:rPr>
                              </w:pPr>
                              <w:r>
                                <w:rPr>
                                  <w:rFonts w:hint="eastAsia" w:eastAsia="宋体"/>
                                  <w:sz w:val="21"/>
                                  <w:szCs w:val="21"/>
                                  <w:lang w:eastAsia="zh-CN"/>
                                </w:rPr>
                                <w:t>电镀</w:t>
                              </w:r>
                            </w:p>
                          </w:txbxContent>
                        </v:textbox>
                      </v:shape>
                      <v:shape id="文本框 159" o:spid="_x0000_s1026" o:spt="202" type="#_x0000_t202" style="position:absolute;left:3713480;top:3484880;height:257175;width:847725;" fillcolor="#FFFFFF [3201]" filled="t" stroked="t" coordsize="21600,21600" o:gfxdata="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cddxf9IAAAAHAQAADwAAAAAAAAABACAAAAA4AAAAZHJzL2Rvd25yZXYueG1sUEsBAhQAFAAA&#10;AAgAh07iQFI8DhZRAgAAiQQAAA4AAAAAAAAAAQAgAAAANwEAAGRycy9lMm9Eb2MueG1sUEsFBgAA&#10;AAAGAAYAWQEAAPoFAAAAAA==&#10;">
                        <v:fill on="t" focussize="0,0"/>
                        <v:stroke weight="0.5pt" color="#000000 [3204]" joinstyle="round"/>
                        <v:imagedata o:title=""/>
                        <o:lock v:ext="edit" aspectratio="f"/>
                        <v:textbox>
                          <w:txbxContent>
                            <w:p>
                              <w:pPr>
                                <w:jc w:val="center"/>
                                <w:rPr>
                                  <w:rFonts w:hint="eastAsia"/>
                                  <w:lang w:eastAsia="zh-CN"/>
                                </w:rPr>
                              </w:pPr>
                              <w:r>
                                <w:rPr>
                                  <w:rFonts w:hint="eastAsia" w:eastAsia="宋体"/>
                                  <w:sz w:val="21"/>
                                  <w:szCs w:val="21"/>
                                  <w:lang w:eastAsia="zh-CN"/>
                                </w:rPr>
                                <w:t>串垫</w:t>
                              </w:r>
                            </w:p>
                          </w:txbxContent>
                        </v:textbox>
                      </v:shape>
                      <v:shape id="直接箭头连接符 165" o:spid="_x0000_s1026" o:spt="32" type="#_x0000_t32" style="position:absolute;left:2594610;top:2818130;height:200025;width:0;" filled="f" stroked="t" coordsize="21600,21600" o:gfxdata="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Ige54XWAAAABwEAAA8AAAAAAAAAAQAgAAAAOAAAAGRycy9kb3ducmV2LnhtbFBLAQIU&#10;ABQAAAAIAIdO4kA1ylo/GAIAAPgDAAAOAAAAAAAAAAEAIAAAADsBAABkcnMvZTJvRG9jLnhtbFBL&#10;BQYAAAAABgAGAFkBAADFBQAAAAA=&#10;">
                        <v:fill on="f" focussize="0,0"/>
                        <v:stroke color="#000000 [3213]" joinstyle="round" endarrow="block"/>
                        <v:imagedata o:title=""/>
                        <o:lock v:ext="edit" aspectratio="f"/>
                      </v:shape>
                      <v:shape id="文本框 258" o:spid="_x0000_s1026" o:spt="202" type="#_x0000_t202" style="position:absolute;left:3437255;top:3961130;height:257175;width:1399540;" fillcolor="#FFFFFF [3201]" filled="t" stroked="f" coordsize="21600,21600" o:gfxdata="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MQtTKrRAAAA&#10;BwEAAA8AAAAAAAAAAQAgAAAAOAAAAGRycy9kb3ducmV2LnhtbFBLAQIUABQAAAAIAIdO4kC83yf0&#10;RwIAAGIEAAAOAAAAAAAAAAEAIAAAADYBAABkcnMvZTJvRG9jLnhtbFBLBQYAAAAABgAGAFkBAADv&#10;BQAAAAA=&#10;">
                        <v:fill on="t" focussize="0,0"/>
                        <v:stroke on="f" weight="0.5pt"/>
                        <v:imagedata o:title=""/>
                        <o:lock v:ext="edit" aspectratio="f"/>
                        <v:textbox>
                          <w:txbxContent>
                            <w:p>
                              <w:pPr>
                                <w:jc w:val="right"/>
                                <w:rPr>
                                  <w:rFonts w:hint="eastAsia" w:eastAsia="宋体"/>
                                  <w:b w:val="0"/>
                                  <w:bCs w:val="0"/>
                                  <w:sz w:val="21"/>
                                  <w:szCs w:val="21"/>
                                  <w:lang w:eastAsia="zh-CN"/>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钻尾螺丝</w:t>
                              </w:r>
                              <w:r>
                                <w:rPr>
                                  <w:rFonts w:hint="eastAsia"/>
                                  <w:b w:val="0"/>
                                  <w:bCs w:val="0"/>
                                  <w:sz w:val="21"/>
                                  <w:szCs w:val="21"/>
                                  <w:lang w:eastAsia="zh-CN"/>
                                </w:rPr>
                                <w:t>（成品）</w:t>
                              </w:r>
                            </w:p>
                          </w:txbxContent>
                        </v:textbox>
                      </v:shape>
                      <v:shape id="直接箭头连接符 165" o:spid="_x0000_s1026" o:spt="32" type="#_x0000_t32" style="position:absolute;left:4137025;top:3742055;flip:x;height:219075;width:635;" filled="f" stroked="t" coordsize="21600,21600" o:gfxdata="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PIkYo9QAAAAHAQAADwAAAAAAAAABACAAAAA4AAAAZHJz&#10;L2Rvd25yZXYueG1sUEsBAhQAFAAAAAgAh07iQLeBnm0rAgAABwQAAA4AAAAAAAAAAQAgAAAAOQEA&#10;AGRycy9lMm9Eb2MueG1sUEsFBgAAAAAGAAYAWQEAANYFAAAAAA==&#10;">
                        <v:fill on="f" focussize="0,0"/>
                        <v:stroke color="#000000 [3213]" joinstyle="round" endarrow="block"/>
                        <v:imagedata o:title=""/>
                        <o:lock v:ext="edit" aspectratio="f"/>
                      </v:shape>
                      <v:shape id="文本框 260" o:spid="_x0000_s1026" o:spt="202" type="#_x0000_t202" style="position:absolute;left:1894205;top:3942080;height:647065;width:1399540;" fillcolor="#FFFFFF [3201]" filled="t" stroked="f" coordsize="21600,21600" o:gfxdata="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xC1MqtEAAAAHAQAA&#10;DwAAAAAAAAABACAAAAA4AAAAZHJzL2Rvd25yZXYueG1sUEsBAhQAFAAAAAgAh07iQHD4+CdDAgAA&#10;YwQAAA4AAAAAAAAAAQAgAAAANgEAAGRycy9lMm9Eb2MueG1sUEsFBgAAAAAGAAYAWQEAAOsFAAAA&#10;AA==&#10;">
                        <v:fill on="t" focussize="0,0"/>
                        <v:stroke on="f" weight="0.5pt"/>
                        <v:imagedata o:title=""/>
                        <o:lock v:ext="edit" aspectratio="f"/>
                        <v:textbox>
                          <w:txbxContent>
                            <w:p>
                              <w:pPr>
                                <w:jc w:val="center"/>
                                <w:rPr>
                                  <w:rFonts w:hint="eastAsia" w:eastAsia="宋体"/>
                                  <w:b w:val="0"/>
                                  <w:bCs w:val="0"/>
                                  <w:sz w:val="21"/>
                                  <w:szCs w:val="21"/>
                                  <w:lang w:eastAsia="zh-CN"/>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其他紧固件</w:t>
                              </w:r>
                              <w:r>
                                <w:rPr>
                                  <w:rFonts w:hint="eastAsia"/>
                                  <w:b w:val="0"/>
                                  <w:bCs w:val="0"/>
                                  <w:sz w:val="21"/>
                                  <w:szCs w:val="21"/>
                                  <w:lang w:eastAsia="zh-CN"/>
                                </w:rPr>
                                <w:t>（成品）</w:t>
                              </w:r>
                            </w:p>
                          </w:txbxContent>
                        </v:textbox>
                      </v:shape>
                      <v:shape id="直接箭头连接符 165" o:spid="_x0000_s1026" o:spt="32" type="#_x0000_t32" style="position:absolute;left:2594610;top:3275330;height:209550;width:0;" filled="f" stroked="t" coordsize="21600,21600" o:gfxdata="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iB7nhdYAAAAHAQAADwAAAAAAAAABACAAAAA4AAAAZHJzL2Rvd25yZXYueG1s&#10;UEsBAhQAFAAAAAgAh07iQD8RusQdAgAA9wMAAA4AAAAAAAAAAQAgAAAAOwEAAGRycy9lMm9Eb2Mu&#10;eG1sUEsFBgAAAAAGAAYAWQEAAMoFAAAAAA==&#10;">
                        <v:fill on="f" focussize="0,0"/>
                        <v:stroke color="#000000 [3213]" joinstyle="round" endarrow="block"/>
                        <v:imagedata o:title=""/>
                        <o:lock v:ext="edit" aspectratio="f"/>
                      </v:shape>
                      <v:shape id="文本框 262" o:spid="_x0000_s1026" o:spt="202" type="#_x0000_t202" style="position:absolute;left:370205;top:4728210;height:478155;width:4809490;" fillcolor="#FFFFFF [3201]" filled="t" stroked="f" coordsize="21600,21600" o:gfxdata="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MQtTKrRAAAA&#10;BwEAAA8AAAAAAAAAAQAgAAAAOAAAAGRycy9kb3ducmV2LnhtbFBLAQIUABQAAAAIAIdO4kB1eFBh&#10;RwIAAGEEAAAOAAAAAAAAAAEAIAAAADYBAABkcnMvZTJvRG9jLnhtbFBLBQYAAAAABgAGAFkBAADv&#10;BQAAAAA=&#10;">
                        <v:fill on="t" focussize="0,0"/>
                        <v:stroke on="f" weight="0.5pt"/>
                        <v:imagedata o:title=""/>
                        <o:lock v:ext="edit" aspectratio="f"/>
                        <v:textbox>
                          <w:txbxContent>
                            <w:p>
                              <w:pPr>
                                <w:spacing w:line="520" w:lineRule="exact"/>
                                <w:jc w:val="center"/>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图2.</w:t>
                              </w:r>
                              <w:r>
                                <w:rPr>
                                  <w:rFonts w:hint="eastAsia" w:ascii="Times New Roman" w:hAnsi="Times New Roman" w:cs="Times New Roman"/>
                                  <w:b/>
                                  <w:bCs/>
                                  <w:color w:val="auto"/>
                                  <w:kern w:val="0"/>
                                  <w:sz w:val="21"/>
                                  <w:szCs w:val="21"/>
                                  <w:lang w:val="en-US" w:eastAsia="zh-CN" w:bidi="ar-SA"/>
                                </w:rPr>
                                <w:t>2</w:t>
                              </w:r>
                              <w:r>
                                <w:rPr>
                                  <w:rFonts w:hint="default" w:ascii="Times New Roman" w:hAnsi="Times New Roman" w:cs="Times New Roman"/>
                                  <w:b/>
                                  <w:bCs/>
                                  <w:color w:val="auto"/>
                                  <w:kern w:val="0"/>
                                  <w:sz w:val="21"/>
                                  <w:szCs w:val="21"/>
                                  <w:lang w:val="en-US" w:eastAsia="zh-CN" w:bidi="ar-SA"/>
                                </w:rPr>
                                <w:t xml:space="preserve">  </w:t>
                              </w:r>
                              <w:r>
                                <w:rPr>
                                  <w:rFonts w:hint="eastAsia" w:ascii="Times New Roman" w:hAnsi="Times New Roman" w:cs="Times New Roman"/>
                                  <w:b/>
                                  <w:bCs/>
                                  <w:color w:val="000000" w:themeColor="text1"/>
                                  <w:sz w:val="21"/>
                                  <w:szCs w:val="21"/>
                                  <w:lang w:val="en-US" w:eastAsia="zh-CN"/>
                                  <w14:textFill>
                                    <w14:solidFill>
                                      <w14:schemeClr w14:val="tx1"/>
                                    </w14:solidFill>
                                  </w14:textFill>
                                </w:rPr>
                                <w:t>紧固件</w:t>
                              </w:r>
                              <w:r>
                                <w:rPr>
                                  <w:rFonts w:hint="default" w:ascii="Times New Roman" w:hAnsi="Times New Roman" w:cs="Times New Roman"/>
                                  <w:b/>
                                  <w:bCs/>
                                  <w:color w:val="auto"/>
                                  <w:kern w:val="0"/>
                                  <w:sz w:val="21"/>
                                  <w:szCs w:val="21"/>
                                  <w:lang w:val="en-US" w:eastAsia="zh-CN" w:bidi="ar-SA"/>
                                </w:rPr>
                                <w:t>生产工艺流程图</w:t>
                              </w:r>
                            </w:p>
                            <w:p/>
                          </w:txbxContent>
                        </v:textbox>
                      </v:shape>
                      <v:shape id="图片 57" o:spid="_x0000_s1026" o:spt="75" type="#_x0000_t75" style="position:absolute;left:0;top:3913505;height:673100;width:1346200;" filled="f" o:preferrelative="t" stroked="f" coordsize="21600,21600" o:gfxdata="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">
                        <v:fill on="f" focussize="0,0"/>
                        <v:stroke on="f"/>
                        <v:imagedata r:id="rId16" o:title=""/>
                        <o:lock v:ext="edit" aspectratio="t"/>
                      </v:shape>
                      <v:shape id="文本框 158" o:spid="_x0000_s1026" o:spt="202" type="#_x0000_t202" style="position:absolute;left:1398905;top:1275080;height:1085850;width:285750;" fillcolor="#FFFFFF [3201]" filled="t" stroked="t" coordsize="21600,21600" o:gfxdata="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HHXcX/S&#10;AAAABwEAAA8AAAAAAAAAAQAgAAAAOAAAAGRycy9kb3ducmV2LnhtbFBLAQIUABQAAAAIAIdO4kCH&#10;L1clSQIAAIsEAAAOAAAAAAAAAAEAIAAAADcBAABkcnMvZTJvRG9jLnhtbFBLBQYAAAAABgAGAFkB&#10;AADyBQAAAAA=&#10;">
                        <v:fill on="t" focussize="0,0"/>
                        <v:stroke weight="0.5pt" color="#000000 [3213]" joinstyle="round"/>
                        <v:imagedata o:title=""/>
                        <o:lock v:ext="edit" aspectratio="f"/>
                        <v:textbox>
                          <w:txbxContent>
                            <w:p>
                              <w:pPr>
                                <w:jc w:val="center"/>
                                <w:rPr>
                                  <w:rFonts w:hint="eastAsia"/>
                                  <w:sz w:val="21"/>
                                  <w:szCs w:val="21"/>
                                  <w:lang w:eastAsia="zh-CN"/>
                                </w:rPr>
                              </w:pPr>
                            </w:p>
                            <w:p>
                              <w:pPr>
                                <w:jc w:val="center"/>
                                <w:rPr>
                                  <w:rFonts w:hint="eastAsia" w:eastAsia="宋体"/>
                                  <w:sz w:val="21"/>
                                  <w:szCs w:val="21"/>
                                  <w:lang w:eastAsia="zh-CN"/>
                                </w:rPr>
                              </w:pPr>
                              <w:r>
                                <w:rPr>
                                  <w:rFonts w:hint="eastAsia"/>
                                  <w:sz w:val="21"/>
                                  <w:szCs w:val="21"/>
                                  <w:lang w:eastAsia="zh-CN"/>
                                </w:rPr>
                                <w:t>存油池</w:t>
                              </w:r>
                            </w:p>
                          </w:txbxContent>
                        </v:textbox>
                      </v:shape>
                      <v:shape id="文本框 158" o:spid="_x0000_s1026" o:spt="202" type="#_x0000_t202" style="position:absolute;left:455930;top:1684655;height:257175;width:600075;" fillcolor="#FFFFFF [3201]" filled="t" stroked="f" coordsize="21600,21600" o:gfxdata="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DELUyq0QAA&#10;AAcBAAAPAAAAAAAAAAEAIAAAADgAAABkcnMvZG93bnJldi54bWxQSwECFAAUAAAACACHTuJAscBH&#10;FEgCAABgBAAADgAAAAAAAAABACAAAAA2AQAAZHJzL2Uyb0RvYy54bWxQSwUGAAAAAAYABgBZAQAA&#10;8AUAAAAA&#10;">
                        <v:fill on="t" focussize="0,0"/>
                        <v:stroke on="f" weight="0.5pt"/>
                        <v:imagedata o:title=""/>
                        <o:lock v:ext="edit" aspectratio="f"/>
                        <v:textbox>
                          <w:txbxContent>
                            <w:p>
                              <w:pPr>
                                <w:jc w:val="center"/>
                                <w:rPr>
                                  <w:rFonts w:hint="eastAsia" w:eastAsia="宋体"/>
                                  <w:sz w:val="21"/>
                                  <w:szCs w:val="21"/>
                                  <w:lang w:eastAsia="zh-CN"/>
                                </w:rPr>
                              </w:pPr>
                              <w:r>
                                <w:rPr>
                                  <w:rFonts w:hint="eastAsia"/>
                                  <w:sz w:val="21"/>
                                  <w:szCs w:val="21"/>
                                  <w:lang w:eastAsia="zh-CN"/>
                                </w:rPr>
                                <w:t>润滑油</w:t>
                              </w:r>
                            </w:p>
                          </w:txbxContent>
                        </v:textbox>
                      </v:shape>
                      <v:shape id="直接箭头连接符 165" o:spid="_x0000_s1026" o:spt="32" type="#_x0000_t32" style="position:absolute;left:1684655;top:1461135;height:0;width:485775;" filled="f" stroked="t" coordsize="21600,21600" o:gfxdata="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zBnnR0gAAAAcBAAAPAAAA&#10;AAAAAAEAIAAAADgAAABkcnMvZG93bnJldi54bWxQSwECFAAUAAAACACHTuJA0lLNEQUCAADGAwAA&#10;DgAAAAAAAAABACAAAAA3AQAAZHJzL2Uyb0RvYy54bWxQSwUGAAAAAAYABgBZAQAArgUAAAAA&#10;">
                        <v:fill on="f" focussize="0,0"/>
                        <v:stroke color="#000000 [3213]" joinstyle="round" startarrow="block"/>
                        <v:imagedata o:title=""/>
                        <o:lock v:ext="edit" aspectratio="f"/>
                      </v:shape>
                      <v:shape id="直接箭头连接符 165" o:spid="_x0000_s1026" o:spt="32" type="#_x0000_t32" style="position:absolute;left:1694180;top:1775460;height:0;width:476250;" filled="f" stroked="t" coordsize="21600,21600" o:gfxdata="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iB7nhdYAAAAHAQAADwAA&#10;AAAAAAABACAAAAA4AAAAZHJzL2Rvd25yZXYueG1sUEsBAhQAFAAAAAgAh07iQAYRgOwCAgAAtQMA&#10;AA4AAAAAAAAAAQAgAAAAOwEAAGRycy9lMm9Eb2MueG1sUEsFBgAAAAAGAAYAWQEAAK8FAAAAAA==&#10;">
                        <v:fill on="f" focussize="0,0"/>
                        <v:stroke color="#000000 [3213]" joinstyle="round" endarrow="block"/>
                        <v:imagedata o:title=""/>
                        <o:lock v:ext="edit" aspectratio="f"/>
                      </v:shape>
                      <v:shape id="直接箭头连接符 165" o:spid="_x0000_s1026" o:spt="32" type="#_x0000_t32" style="position:absolute;left:1694180;top:2204085;height:0;width:476250;" filled="f" stroked="t" coordsize="21600,21600" o:gfxdata="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CIHueF1gAAAAcBAAAPAAAA&#10;AAAAAAEAIAAAADgAAABkcnMvZG93bnJldi54bWxQSwECFAAUAAAACACHTuJAEBv7WQECAAC0AwAA&#10;DgAAAAAAAAABACAAAAA7AQAAZHJzL2Uyb0RvYy54bWxQSwUGAAAAAAYABgBZAQAArgUAAAAA&#10;">
                        <v:fill on="f" focussize="0,0"/>
                        <v:stroke color="#000000 [3213]" joinstyle="round" endarrow="block"/>
                        <v:imagedata o:title=""/>
                        <o:lock v:ext="edit" aspectratio="f"/>
                      </v:shape>
                      <v:shape id="文本框 275" o:spid="_x0000_s1026" o:spt="202" type="#_x0000_t202" style="position:absolute;left:3789680;top:1275080;height:257175;width:1181100;" fillcolor="#FFFFFF [3201]" filled="t" stroked="t" coordsize="21600,21600" o:gfxdata="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Gm/xITTAAAABwEAAA8AAAAAAAAAAQAgAAAAOAAAAGRycy9kb3ducmV2Lnht&#10;bFBLAQIUABQAAAAIAIdO4kDc3cPJWgIAAKIEAAAOAAAAAAAAAAEAIAAAADgBAABkcnMvZTJvRG9j&#10;LnhtbFBLBQYAAAAABgAGAFkBAAAEBg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v:textbox>
                      </v:shape>
                      <v:shape id="直接箭头连接符 276" o:spid="_x0000_s1026" o:spt="32" type="#_x0000_t32" style="position:absolute;left:3018155;top:1403985;height:0;width:771525;" filled="f" stroked="t" coordsize="21600,21600" o:gfxdata="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D0sMlj0wAAAAcBAAAPAAAAAAAAAAEAIAAAADgAAABkcnMvZG93bnJldi54bWxQSwEC&#10;FAAUAAAACACHTuJALZR50hwCAAD1AwAADgAAAAAAAAABACAAAAA4AQAAZHJzL2Uyb0RvYy54bWxQ&#10;SwUGAAAAAAYABgBZAQAAxgUAAAAA&#10;">
                        <v:fill on="f" focussize="0,0"/>
                        <v:stroke color="#000000 [3213]" joinstyle="round" dashstyle="dash" endarrow="classic" endarrowlength="long"/>
                        <v:imagedata o:title=""/>
                        <o:lock v:ext="edit" aspectratio="f"/>
                      </v:shape>
                      <v:shape id="文本框 277" o:spid="_x0000_s1026" o:spt="202" type="#_x0000_t202" style="position:absolute;left:3799205;top:1694180;height:257175;width:1181100;" fillcolor="#FFFFFF [3201]" filled="t" stroked="t" coordsize="21600,21600" o:gfxdata="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Bpv8SE0wAAAAcBAAAPAAAAAAAAAAEAIAAAADgAAABkcnMvZG93bnJldi54&#10;bWxQSwECFAAUAAAACACHTuJAJQy8t1sCAACjBAAADgAAAAAAAAABACAAAAA4AQAAZHJzL2Uyb0Rv&#10;Yy54bWxQSwUGAAAAAAYABgBZAQAABQY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v:textbox>
                      </v:shape>
                      <v:shape id="直接箭头连接符 278" o:spid="_x0000_s1026" o:spt="32" type="#_x0000_t32" style="position:absolute;left:3018155;top:1823085;height:0;width:781050;" filled="f" stroked="t" coordsize="21600,21600" o:gfxdata="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9LDJY9MAAAAHAQAADwAAAAAAAAABACAAAAA4AAAAZHJzL2Rvd25yZXYueG1sUEsB&#10;AhQAFAAAAAgAh07iQNUOZm0dAgAA9gMAAA4AAAAAAAAAAQAgAAAAOAEAAGRycy9lMm9Eb2MueG1s&#10;UEsFBgAAAAAGAAYAWQEAAMcFAAAAAA==&#10;">
                        <v:fill on="f" focussize="0,0"/>
                        <v:stroke color="#000000 [3213]" joinstyle="round" dashstyle="dash" endarrow="classic" endarrowlength="long"/>
                        <v:imagedata o:title=""/>
                        <o:lock v:ext="edit" aspectratio="f"/>
                      </v:shape>
                      <v:shape id="文本框 279" o:spid="_x0000_s1026" o:spt="202" type="#_x0000_t202" style="position:absolute;left:3808730;top:2122805;height:257175;width:1181100;" fillcolor="#FFFFFF [3201]" filled="t" stroked="t" coordsize="21600,21600" o:gfxdata="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FgAAAGRycy9Q&#10;SwECFAAUAAAACACHTuJAab/EhNMAAAAHAQAADwAAAAAAAAABACAAAAA4AAAAZHJzL2Rvd25yZXYu&#10;eG1sUEsBAhQAFAAAAAgAh07iQP2I6J9cAgAAogQAAA4AAAAAAAAAAQAgAAAAOAEAAGRycy9lMm9E&#10;b2MueG1sUEsFBgAAAAAGAAYAWQEAAAYGA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v:textbox>
                      </v:shape>
                      <v:shape id="直接箭头连接符 280" o:spid="_x0000_s1026" o:spt="32" type="#_x0000_t32" style="position:absolute;left:3018155;top:2251710;height:0;width:790575;" filled="f" stroked="t" coordsize="21600,21600" o:gfxdata="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PSwyWPTAAAABwEAAA8AAAAAAAAAAQAgAAAAOAAAAGRycy9kb3ducmV2LnhtbFBLAQIU&#10;ABQAAAAIAIdO4kAlLB1EGwIAAPUDAAAOAAAAAAAAAAEAIAAAADgBAABkcnMvZTJvRG9jLnhtbFBL&#10;BQYAAAAABgAGAFkBAADFBQAAAAA=&#10;">
                        <v:fill on="f" focussize="0,0"/>
                        <v:stroke color="#000000 [3213]" joinstyle="round" dashstyle="dash" endarrow="classic" endarrowlength="long"/>
                        <v:imagedata o:title=""/>
                        <o:lock v:ext="edit" aspectratio="f"/>
                      </v:shape>
                      <v:shape id="文本框 281" o:spid="_x0000_s1026" o:spt="202" type="#_x0000_t202" style="position:absolute;left:3837305;top:2961005;height:257175;width:581660;" fillcolor="#FFFFFF [3201]" filled="t" stroked="t" coordsize="21600,21600" o:gfxdata="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Bpv8SE0wAAAAcBAAAPAAAAAAAAAAEAIAAAADgAAABkcnMvZG93bnJldi54&#10;bWxQSwECFAAUAAAACACHTuJAsX7/xFsCAAChBAAADgAAAAAAAAABACAAAAA4AQAAZHJzL2Uyb0Rv&#10;Yy54bWxQSwUGAAAAAAYABgBZAQAABQY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lang w:val="en-US" w:eastAsia="zh-CN"/>
                                </w:rPr>
                                <w:t>、N</w:t>
                              </w:r>
                            </w:p>
                          </w:txbxContent>
                        </v:textbox>
                      </v:shape>
                      <v:shape id="直接箭头连接符 282" o:spid="_x0000_s1026" o:spt="32" type="#_x0000_t32" style="position:absolute;left:4128135;top:3218180;flip:y;height:276225;width:0;" filled="f" stroked="t" coordsize="21600,21600" o:gfxdata="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zFtSCdYAAAAHAQAADwAAAAAAAAABACAAAAA4AAAAZHJzL2Rvd25y&#10;ZXYueG1sUEsBAhQAFAAAAAgAh07iQOz+QRcjAgAAAgQAAA4AAAAAAAAAAQAgAAAAOwEAAGRycy9l&#10;Mm9Eb2MueG1sUEsFBgAAAAAGAAYAWQEAANAFAAAAAA==&#10;">
                        <v:fill on="f" focussize="0,0"/>
                        <v:stroke color="#000000 [3213]" joinstyle="round" dashstyle="dash" endarrow="classic" endarrowlength="long"/>
                        <v:imagedata o:title=""/>
                        <o:lock v:ext="edit" aspectratio="f"/>
                      </v:shape>
                      <v:shape id="直接箭头连接符 165" o:spid="_x0000_s1026" o:spt="32" type="#_x0000_t32" style="position:absolute;left:1056005;top:1813560;height:4445;width:342900;" filled="f" stroked="t" coordsize="21600,21600" o:gfxdata="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CIHueF1gAAAAcBAAAPAAAAAAAAAAEAIAAAADgAAABkcnMvZG93bnJldi54&#10;bWxQSwECFAAUAAAACACHTuJASetOFR8CAAD7AwAADgAAAAAAAAABACAAAAA7AQAAZHJzL2Uyb0Rv&#10;Yy54bWxQSwUGAAAAAAYABgBZAQAAzAUAAAAA&#10;">
                        <v:fill on="f" focussize="0,0"/>
                        <v:stroke color="#000000 [3213]" joinstyle="round" endarrow="block"/>
                        <v:imagedata o:title=""/>
                        <o:lock v:ext="edit" aspectratio="f"/>
                      </v:shape>
                      <v:shape id="直接箭头连接符 165" o:spid="_x0000_s1026" o:spt="32" type="#_x0000_t32" style="position:absolute;left:1684655;top:1360805;height:0;width:485775;" filled="f" stroked="t" coordsize="21600,21600" o:gfxdata="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CIHueF1gAAAAcBAAAPAAAA&#10;AAAAAAEAIAAAADgAAABkcnMvZG93bnJldi54bWxQSwECFAAUAAAACACHTuJAamrSbAECAAC0AwAA&#10;DgAAAAAAAAABACAAAAA7AQAAZHJzL2Uyb0RvYy54bWxQSwUGAAAAAAYABgBZAQAArgUAAAAA&#10;">
                        <v:fill on="f" focussize="0,0"/>
                        <v:stroke color="#000000 [3213]" joinstyle="round" endarrow="block"/>
                        <v:imagedata o:title=""/>
                        <o:lock v:ext="edit" aspectratio="f"/>
                      </v:shape>
                      <v:shape id="直接箭头连接符 165" o:spid="_x0000_s1026" o:spt="32" type="#_x0000_t32" style="position:absolute;left:1684655;top:1865630;height:0;width:476250;" filled="f" stroked="t" coordsize="21600,21600" o:gfxdata="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DMGedHSAAAABwEAAA8AAAAA&#10;AAAAAQAgAAAAOAAAAGRycy9kb3ducmV2LnhtbFBLAQIUABQAAAAIAIdO4kBku2Y8BAIAAMYDAAAO&#10;AAAAAAAAAAEAIAAAADcBAABkcnMvZTJvRG9jLnhtbFBLBQYAAAAABgAGAFkBAACtBQAAAAA=&#10;">
                        <v:fill on="f" focussize="0,0"/>
                        <v:stroke color="#000000 [3213]" joinstyle="round" startarrow="block"/>
                        <v:imagedata o:title=""/>
                        <o:lock v:ext="edit" aspectratio="f"/>
                      </v:shape>
                      <v:shape id="直接箭头连接符 165" o:spid="_x0000_s1026" o:spt="32" type="#_x0000_t32" style="position:absolute;left:1684655;top:2284730;height:0;width:476250;" filled="f" stroked="t" coordsize="21600,21600" o:gfxdata="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DMGedHSAAAABwEAAA8AAAAA&#10;AAAAAQAgAAAAOAAAAGRycy9kb3ducmV2LnhtbFBLAQIUABQAAAAIAIdO4kA8v0IaBAIAAMYDAAAO&#10;AAAAAAAAAAEAIAAAADcBAABkcnMvZTJvRG9jLnhtbFBLBQYAAAAABgAGAFkBAACtBQAAAAA=&#10;">
                        <v:fill on="f" focussize="0,0"/>
                        <v:stroke color="#000000 [3213]" joinstyle="round" startarrow="block"/>
                        <v:imagedata o:title=""/>
                        <o:lock v:ext="edit" aspectratio="f"/>
                      </v:shape>
                      <v:shape id="文本框 14" o:spid="_x0000_s1026" o:spt="202" type="#_x0000_t202" style="position:absolute;left:1066165;top:2646680;height:257175;width:951230;" fillcolor="#FFFFFF [3201]" filled="t" stroked="t" coordsize="21600,21600" o:gfxdata="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Bpv8SE0wAAAAcBAAAPAAAAAAAAAAEAIAAAADgAAABkcnMvZG93bnJldi54bWxQ&#10;SwECFAAUAAAACACHTuJAQaCUuFgCAACgBAAADgAAAAAAAAABACAAAAA4AQAAZHJzL2Uyb0RvYy54&#10;bWxQSwUGAAAAAAYABgBZAQAAAgY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G4、S2、N</w:t>
                              </w:r>
                            </w:p>
                          </w:txbxContent>
                        </v:textbox>
                      </v:shape>
                      <v:shape id="直接箭头连接符 15" o:spid="_x0000_s1026" o:spt="32" type="#_x0000_t32" style="position:absolute;left:1541780;top:2360930;height:285750;width:0;" filled="f" stroked="t" coordsize="21600,21600" o:gfxdata="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9LDJY9MAAAAHAQAADwAAAAAAAAABACAAAAA4AAAAZHJzL2Rvd25yZXYueG1sUEsB&#10;AhQAFAAAAAgAh07iQOuF6qsdAgAA8wMAAA4AAAAAAAAAAQAgAAAAOAEAAGRycy9lMm9Eb2MueG1s&#10;UEsFBgAAAAAGAAYAWQEAAMcFAAAAAA==&#10;">
                        <v:fill on="f" focussize="0,0"/>
                        <v:stroke color="#000000 [3213]" joinstyle="round" dashstyle="dash" endarrow="classic" endarrowlength="long"/>
                        <v:imagedata o:title=""/>
                        <o:lock v:ext="edit" aspectratio="f"/>
                      </v:shape>
                      <v:shape id="文本框 159" o:spid="_x0000_s1026" o:spt="202" type="#_x0000_t202" style="position:absolute;left:2170430;top:3484880;height:257175;width:847725;" fillcolor="#FFFFFF [3201]" filled="t" stroked="t" coordsize="21600,21600" o:gfxdata="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Bx13F/0gAAAAcBAAAPAAAAAAAAAAEAIAAAADgAAABkcnMvZG93bnJldi54bWxQSwECFAAUAAAA&#10;CACHTuJAG42y91ACAACJBAAADgAAAAAAAAABACAAAAA3AQAAZHJzL2Uyb0RvYy54bWxQSwUGAAAA&#10;AAYABgBZAQAA+QUAAAAA&#10;">
                        <v:fill on="t" focussize="0,0"/>
                        <v:stroke weight="0.5pt" color="#000000 [3204]" joinstyle="round"/>
                        <v:imagedata o:title=""/>
                        <o:lock v:ext="edit" aspectratio="f"/>
                        <v:textbox>
                          <w:txbxContent>
                            <w:p>
                              <w:pPr>
                                <w:jc w:val="center"/>
                                <w:rPr>
                                  <w:rFonts w:hint="eastAsia"/>
                                  <w:lang w:eastAsia="zh-CN"/>
                                </w:rPr>
                              </w:pPr>
                              <w:r>
                                <w:rPr>
                                  <w:rFonts w:hint="eastAsia"/>
                                  <w:sz w:val="21"/>
                                  <w:szCs w:val="21"/>
                                  <w:lang w:eastAsia="zh-CN"/>
                                </w:rPr>
                                <w:t>检测</w:t>
                              </w:r>
                            </w:p>
                          </w:txbxContent>
                        </v:textbox>
                      </v:shape>
                      <v:shape id="直接箭头连接符 165" o:spid="_x0000_s1026" o:spt="32" type="#_x0000_t32" style="position:absolute;left:2593975;top:3742055;flip:x;height:200025;width:635;" filled="f" stroked="t" coordsize="21600,21600" o:gfxdata="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A8iRij1AAAAAcBAAAPAAAAAAAAAAEAIAAAADgAAABkcnMv&#10;ZG93bnJldi54bWxQSwECFAAUAAAACACHTuJAUqd+CSoCAAAGBAAADgAAAAAAAAABACAAAAA5AQAA&#10;ZHJzL2Uyb0RvYy54bWxQSwUGAAAAAAYABgBZAQAA1QUAAAAA&#10;">
                        <v:fill on="f" focussize="0,0"/>
                        <v:stroke color="#000000 [3213]" joinstyle="round" endarrow="block"/>
                        <v:imagedata o:title=""/>
                        <o:lock v:ext="edit" aspectratio="f"/>
                      </v:shape>
                      <v:shape id="直接箭头连接符 165" o:spid="_x0000_s1026" o:spt="32" type="#_x0000_t32" style="position:absolute;left:3018155;top:3613785;height:0;width:695325;" filled="f" stroked="t" coordsize="21600,21600" o:gfxdata="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IHueF1gAAAAcBAAAPAAAAAAAAAAEAIAAAADgAAABkcnMvZG93bnJldi54bWxQ&#10;SwECFAAUAAAACACHTuJAIrLGgRwCAAD3AwAADgAAAAAAAAABACAAAAA7AQAAZHJzL2Uyb0RvYy54&#10;bWxQSwUGAAAAAAYABgBZAQAAyQUAAAAA&#10;">
                        <v:fill on="f" focussize="0,0"/>
                        <v:stroke color="#000000 [3213]" joinstyle="round" endarrow="block"/>
                        <v:imagedata o:title=""/>
                        <o:lock v:ext="edit" aspectratio="f"/>
                      </v:shape>
                      <v:shape id="文本框 281" o:spid="_x0000_s1026" o:spt="202" type="#_x0000_t202" style="position:absolute;left:1341755;top:3484880;height:257175;width:542925;" fillcolor="#FFFFFF [3201]" filled="t" stroked="t" coordsize="21600,21600" o:gfxdata="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ab/EhNMAAAAHAQAADwAAAAAAAAABACAAAAA4AAAAZHJzL2Rvd25yZXYueG1s&#10;UEsBAhQAFAAAAAgAh07iQKT74+xZAgAAoQQAAA4AAAAAAAAAAQAgAAAAOAEAAGRycy9lMm9Eb2Mu&#10;eG1sUEsFBgAAAAAGAAYAWQEAAAMGA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p>
                          </w:txbxContent>
                        </v:textbox>
                      </v:shape>
                      <v:shape id="直接箭头连接符 280" o:spid="_x0000_s1026" o:spt="32" type="#_x0000_t32" style="position:absolute;left:1884680;top:3613785;flip:x;height:0;width:285750;" filled="f" stroked="t" coordsize="21600,21600" o:gfxdata="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zFtSCdYAAAAHAQAADwAAAAAAAAABACAAAAA4AAAAZHJzL2Rv&#10;d25yZXYueG1sUEsBAhQAFAAAAAgAh07iQEGdsNgmAgAAAAQAAA4AAAAAAAAAAQAgAAAAOwEAAGRy&#10;cy9lMm9Eb2MueG1sUEsFBgAAAAAGAAYAWQEAANMFAAAAAA==&#10;">
                        <v:fill on="f" focussize="0,0"/>
                        <v:stroke color="#000000 [3213]" joinstyle="round" dashstyle="dash" endarrow="classic" endarrowlength="long"/>
                        <v:imagedata o:title=""/>
                        <o:lock v:ext="edit" aspectratio="f"/>
                      </v:shape>
                    </v:group>
                  </w:pict>
                </mc:Fallback>
              </mc:AlternateConten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本项目紧固件</w:t>
            </w:r>
            <w:r>
              <w:rPr>
                <w:rFonts w:hint="default" w:ascii="Times New Roman" w:hAnsi="Times New Roman" w:cs="Times New Roman"/>
                <w:b w:val="0"/>
                <w:bCs w:val="0"/>
                <w:color w:val="000000" w:themeColor="text1"/>
                <w:sz w:val="21"/>
                <w:szCs w:val="21"/>
                <w:lang w:eastAsia="zh-CN"/>
                <w14:textFill>
                  <w14:solidFill>
                    <w14:schemeClr w14:val="tx1"/>
                  </w14:solidFill>
                </w14:textFill>
              </w:rPr>
              <w:t>生产工艺流程图及产排污节点见下图。</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firstLine="421" w:firstLineChars="200"/>
              <w:jc w:val="left"/>
              <w:textAlignment w:val="auto"/>
              <w:rPr>
                <w:rFonts w:hint="default" w:ascii="Times New Roman" w:hAnsi="Times New Roman" w:cs="Times New Roman"/>
                <w:b/>
                <w:bCs/>
                <w:color w:val="000000" w:themeColor="text1"/>
                <w:sz w:val="21"/>
                <w:szCs w:val="21"/>
                <w:lang w:eastAsia="zh-CN"/>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firstLine="421" w:firstLineChars="200"/>
              <w:jc w:val="left"/>
              <w:textAlignment w:val="auto"/>
              <w:rPr>
                <w:rFonts w:hint="default" w:ascii="Times New Roman" w:hAnsi="Times New Roman" w:cs="Times New Roman"/>
                <w:b/>
                <w:bCs/>
                <w:color w:val="000000" w:themeColor="text1"/>
                <w:sz w:val="21"/>
                <w:szCs w:val="21"/>
                <w:lang w:eastAsia="zh-CN"/>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firstLine="421" w:firstLineChars="200"/>
              <w:jc w:val="left"/>
              <w:textAlignment w:val="auto"/>
              <w:rPr>
                <w:rFonts w:hint="default" w:ascii="Times New Roman" w:hAnsi="Times New Roman" w:cs="Times New Roman"/>
                <w:b/>
                <w:bCs/>
                <w:color w:val="000000" w:themeColor="text1"/>
                <w:sz w:val="21"/>
                <w:szCs w:val="21"/>
                <w:lang w:eastAsia="zh-CN"/>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firstLine="421" w:firstLineChars="200"/>
              <w:jc w:val="left"/>
              <w:textAlignment w:val="auto"/>
              <w:rPr>
                <w:rFonts w:hint="default" w:ascii="Times New Roman" w:hAnsi="Times New Roman" w:cs="Times New Roman"/>
                <w:b/>
                <w:bCs/>
                <w:color w:val="000000" w:themeColor="text1"/>
                <w:sz w:val="21"/>
                <w:szCs w:val="21"/>
                <w:lang w:eastAsia="zh-CN"/>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firstLine="421" w:firstLineChars="200"/>
              <w:jc w:val="left"/>
              <w:textAlignment w:val="auto"/>
              <w:rPr>
                <w:rFonts w:hint="default" w:ascii="Times New Roman" w:hAnsi="Times New Roman" w:cs="Times New Roman"/>
                <w:b/>
                <w:bCs/>
                <w:color w:val="000000" w:themeColor="text1"/>
                <w:sz w:val="21"/>
                <w:szCs w:val="21"/>
                <w:lang w:eastAsia="zh-CN"/>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firstLine="421" w:firstLineChars="200"/>
              <w:jc w:val="left"/>
              <w:textAlignment w:val="auto"/>
              <w:rPr>
                <w:rFonts w:hint="default" w:ascii="Times New Roman" w:hAnsi="Times New Roman" w:cs="Times New Roman"/>
                <w:b/>
                <w:bCs/>
                <w:color w:val="000000" w:themeColor="text1"/>
                <w:sz w:val="21"/>
                <w:szCs w:val="21"/>
                <w:lang w:eastAsia="zh-CN"/>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firstLine="421" w:firstLineChars="200"/>
              <w:jc w:val="left"/>
              <w:textAlignment w:val="auto"/>
              <w:rPr>
                <w:rFonts w:hint="default" w:ascii="Times New Roman" w:hAnsi="Times New Roman" w:cs="Times New Roman"/>
                <w:b/>
                <w:bCs/>
                <w:color w:val="000000" w:themeColor="text1"/>
                <w:sz w:val="21"/>
                <w:szCs w:val="21"/>
                <w:lang w:eastAsia="zh-CN"/>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firstLine="421" w:firstLineChars="200"/>
              <w:jc w:val="left"/>
              <w:textAlignment w:val="auto"/>
              <w:rPr>
                <w:rFonts w:hint="default" w:ascii="Times New Roman" w:hAnsi="Times New Roman" w:cs="Times New Roman"/>
                <w:b/>
                <w:bCs/>
                <w:color w:val="000000" w:themeColor="text1"/>
                <w:sz w:val="21"/>
                <w:szCs w:val="21"/>
                <w:lang w:eastAsia="zh-CN"/>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firstLine="421" w:firstLineChars="200"/>
              <w:jc w:val="left"/>
              <w:textAlignment w:val="auto"/>
              <w:rPr>
                <w:rFonts w:hint="default" w:ascii="Times New Roman" w:hAnsi="Times New Roman" w:cs="Times New Roman"/>
                <w:b/>
                <w:bCs/>
                <w:color w:val="000000" w:themeColor="text1"/>
                <w:sz w:val="21"/>
                <w:szCs w:val="21"/>
                <w:lang w:eastAsia="zh-CN"/>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firstLine="421" w:firstLineChars="200"/>
              <w:jc w:val="left"/>
              <w:textAlignment w:val="auto"/>
              <w:rPr>
                <w:rFonts w:hint="default" w:ascii="Times New Roman" w:hAnsi="Times New Roman" w:cs="Times New Roman"/>
                <w:b/>
                <w:bCs/>
                <w:color w:val="000000" w:themeColor="text1"/>
                <w:sz w:val="21"/>
                <w:szCs w:val="21"/>
                <w:lang w:eastAsia="zh-CN"/>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firstLine="421" w:firstLineChars="200"/>
              <w:jc w:val="left"/>
              <w:textAlignment w:val="auto"/>
              <w:rPr>
                <w:rFonts w:hint="default" w:ascii="Times New Roman" w:hAnsi="Times New Roman" w:cs="Times New Roman"/>
                <w:b/>
                <w:bCs/>
                <w:color w:val="000000" w:themeColor="text1"/>
                <w:sz w:val="21"/>
                <w:szCs w:val="21"/>
                <w:lang w:eastAsia="zh-CN"/>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firstLine="421" w:firstLineChars="200"/>
              <w:jc w:val="left"/>
              <w:textAlignment w:val="auto"/>
              <w:rPr>
                <w:rFonts w:hint="default" w:ascii="Times New Roman" w:hAnsi="Times New Roman" w:cs="Times New Roman"/>
                <w:b/>
                <w:bCs/>
                <w:color w:val="000000" w:themeColor="text1"/>
                <w:sz w:val="21"/>
                <w:szCs w:val="21"/>
                <w:lang w:eastAsia="zh-CN"/>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firstLine="421" w:firstLineChars="200"/>
              <w:jc w:val="left"/>
              <w:textAlignment w:val="auto"/>
              <w:rPr>
                <w:rFonts w:hint="default" w:ascii="Times New Roman" w:hAnsi="Times New Roman" w:cs="Times New Roman"/>
                <w:b/>
                <w:bCs/>
                <w:color w:val="000000" w:themeColor="text1"/>
                <w:sz w:val="21"/>
                <w:szCs w:val="21"/>
                <w:lang w:eastAsia="zh-CN"/>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firstLine="421" w:firstLineChars="200"/>
              <w:jc w:val="left"/>
              <w:textAlignment w:val="auto"/>
              <w:rPr>
                <w:rFonts w:hint="default" w:ascii="Times New Roman" w:hAnsi="Times New Roman" w:cs="Times New Roman"/>
                <w:b/>
                <w:bCs/>
                <w:color w:val="000000" w:themeColor="text1"/>
                <w:sz w:val="21"/>
                <w:szCs w:val="21"/>
                <w:lang w:eastAsia="zh-CN"/>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firstLine="421" w:firstLineChars="200"/>
              <w:jc w:val="left"/>
              <w:textAlignment w:val="auto"/>
              <w:rPr>
                <w:rFonts w:hint="default" w:ascii="Times New Roman" w:hAnsi="Times New Roman" w:cs="Times New Roman"/>
                <w:b/>
                <w:bCs/>
                <w:color w:val="000000" w:themeColor="text1"/>
                <w:sz w:val="21"/>
                <w:szCs w:val="21"/>
                <w:lang w:eastAsia="zh-CN"/>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firstLine="421" w:firstLineChars="200"/>
              <w:jc w:val="left"/>
              <w:textAlignment w:val="auto"/>
              <w:rPr>
                <w:rFonts w:hint="default" w:ascii="Times New Roman" w:hAnsi="Times New Roman" w:cs="Times New Roman"/>
                <w:b/>
                <w:bCs/>
                <w:color w:val="000000" w:themeColor="text1"/>
                <w:sz w:val="21"/>
                <w:szCs w:val="21"/>
                <w:lang w:eastAsia="zh-CN"/>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工艺简述：</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Cs/>
                <w:color w:val="auto"/>
                <w:sz w:val="21"/>
                <w:szCs w:val="21"/>
                <w:highlight w:val="none"/>
                <w:lang w:val="en-US" w:eastAsia="zh-CN"/>
              </w:rPr>
            </w:pPr>
            <w:r>
              <w:rPr>
                <w:rFonts w:hint="default" w:ascii="Times New Roman" w:hAnsi="Times New Roman" w:cs="Times New Roman"/>
                <w:b/>
                <w:bCs/>
                <w:color w:val="auto"/>
                <w:kern w:val="0"/>
                <w:sz w:val="21"/>
                <w:szCs w:val="21"/>
                <w:lang w:val="en-US" w:eastAsia="zh-CN" w:bidi="ar-SA"/>
              </w:rPr>
              <w:t>①拉丝：</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本项目原料线材由</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德友精工通用紧固件华北产业园B区拉丝处理项目提供</w:t>
            </w:r>
            <w:r>
              <w:rPr>
                <w:rFonts w:hint="default" w:ascii="Times New Roman" w:hAnsi="Times New Roman" w:cs="Times New Roman"/>
                <w:bCs/>
                <w:color w:val="auto"/>
                <w:sz w:val="21"/>
                <w:szCs w:val="21"/>
                <w:highlight w:val="none"/>
                <w:lang w:val="en-US" w:eastAsia="zh-CN"/>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t>②冷镦：</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冷镦工序在专用的冷镦机上进行，在冷镦机上能一并完成切料、镦头、聚集、成型、倒角、缩径和切边等加工工序。由送料机自动送进一定的长度，磕料机将其切断成坯料，然后依次送至冷镦工位进行冷镦成型。该工艺属于冷成型，无需加热。为有效保护模具，满足标准件的成型加工工艺，冷镦过程需使用润滑油，以获得良好的润滑性、抗磨性、防锈性和高温抗氧化安全性等。</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该工序产生的污染物主要为：</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冷镦废气（G</w:t>
            </w:r>
            <w:r>
              <w:rPr>
                <w:rFonts w:hint="eastAsia" w:ascii="Times New Roman" w:hAnsi="Times New Roman" w:cs="Times New Roman"/>
                <w:b/>
                <w:bCs/>
                <w:color w:val="000000" w:themeColor="text1"/>
                <w:kern w:val="0"/>
                <w:sz w:val="21"/>
                <w:szCs w:val="21"/>
                <w:lang w:val="en-US" w:eastAsia="zh-CN" w:bidi="ar-SA"/>
                <w14:textFill>
                  <w14:solidFill>
                    <w14:schemeClr w14:val="tx1"/>
                  </w14:solidFill>
                </w14:textFill>
              </w:rPr>
              <w:t>1</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设备噪声（N）</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cs="Times New Roman"/>
                <w:b/>
                <w:bCs/>
                <w:color w:val="auto"/>
                <w:spacing w:val="0"/>
                <w:sz w:val="21"/>
                <w:szCs w:val="21"/>
                <w:lang w:val="en-US" w:eastAsia="zh-CN"/>
              </w:rPr>
              <w:t>下脚料及废金属件（</w:t>
            </w:r>
            <w:r>
              <w:rPr>
                <w:rFonts w:hint="eastAsia" w:ascii="Times New Roman" w:hAnsi="Times New Roman" w:cs="Times New Roman"/>
                <w:b/>
                <w:bCs/>
                <w:color w:val="auto"/>
                <w:spacing w:val="0"/>
                <w:sz w:val="21"/>
                <w:szCs w:val="21"/>
                <w:lang w:val="en-US" w:eastAsia="zh-CN"/>
              </w:rPr>
              <w:t>S1</w:t>
            </w:r>
            <w:r>
              <w:rPr>
                <w:rFonts w:hint="default" w:ascii="Times New Roman" w:hAnsi="Times New Roman" w:cs="Times New Roman"/>
                <w:b/>
                <w:bCs/>
                <w:color w:val="auto"/>
                <w:spacing w:val="0"/>
                <w:sz w:val="21"/>
                <w:szCs w:val="21"/>
                <w:lang w:val="en-US" w:eastAsia="zh-CN"/>
              </w:rPr>
              <w:t>）</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t>④</w:t>
            </w:r>
            <w:r>
              <w:rPr>
                <w:rFonts w:hint="default" w:ascii="Times New Roman" w:hAnsi="Times New Roman" w:cs="Times New Roman"/>
                <w:b/>
                <w:bCs/>
                <w:color w:val="auto"/>
                <w:sz w:val="21"/>
                <w:szCs w:val="21"/>
              </w:rPr>
              <w:t>夹尾：</w:t>
            </w:r>
            <w:r>
              <w:rPr>
                <w:rFonts w:hint="default" w:ascii="Times New Roman" w:hAnsi="Times New Roman" w:cs="Times New Roman"/>
                <w:color w:val="auto"/>
                <w:spacing w:val="0"/>
                <w:sz w:val="21"/>
                <w:szCs w:val="21"/>
                <w:lang w:eastAsia="zh-CN"/>
              </w:rPr>
              <w:t>对冷镦后的半成品送至夹尾机进行夹尾处理，已形成钻尾螺丝的尾部尖端。</w:t>
            </w:r>
            <w:r>
              <w:rPr>
                <w:rFonts w:hint="default" w:ascii="Times New Roman" w:hAnsi="Times New Roman" w:cs="Times New Roman"/>
                <w:color w:val="auto"/>
                <w:spacing w:val="0"/>
                <w:sz w:val="21"/>
                <w:szCs w:val="21"/>
              </w:rPr>
              <w:t>为有效保护模具，满足标准件的成型加工工艺，</w:t>
            </w:r>
            <w:r>
              <w:rPr>
                <w:rFonts w:hint="default" w:ascii="Times New Roman" w:hAnsi="Times New Roman" w:cs="Times New Roman"/>
                <w:color w:val="auto"/>
                <w:spacing w:val="0"/>
                <w:sz w:val="21"/>
                <w:szCs w:val="21"/>
                <w:lang w:eastAsia="zh-CN"/>
              </w:rPr>
              <w:t>夹尾</w:t>
            </w:r>
            <w:r>
              <w:rPr>
                <w:rFonts w:hint="default" w:ascii="Times New Roman" w:hAnsi="Times New Roman" w:cs="Times New Roman"/>
                <w:color w:val="auto"/>
                <w:spacing w:val="0"/>
                <w:sz w:val="21"/>
                <w:szCs w:val="21"/>
              </w:rPr>
              <w:t>过程需使用润滑油，以获得良好的润滑性、抗磨性、防锈性和高温抗氧化安全性</w:t>
            </w:r>
            <w:r>
              <w:rPr>
                <w:rFonts w:hint="default" w:ascii="Times New Roman" w:hAnsi="Times New Roman" w:cs="Times New Roman"/>
                <w:color w:val="auto"/>
                <w:spacing w:val="0"/>
                <w:sz w:val="21"/>
                <w:szCs w:val="21"/>
                <w:lang w:eastAsia="zh-CN"/>
              </w:rPr>
              <w:t>等。</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该工序产生的污染物主要为：</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夹尾废气（G</w:t>
            </w:r>
            <w:r>
              <w:rPr>
                <w:rFonts w:hint="eastAsia" w:ascii="Times New Roman" w:hAnsi="Times New Roman" w:cs="Times New Roman"/>
                <w:b/>
                <w:bCs/>
                <w:color w:val="000000" w:themeColor="text1"/>
                <w:kern w:val="0"/>
                <w:sz w:val="21"/>
                <w:szCs w:val="21"/>
                <w:lang w:val="en-US" w:eastAsia="zh-CN" w:bidi="ar-SA"/>
                <w14:textFill>
                  <w14:solidFill>
                    <w14:schemeClr w14:val="tx1"/>
                  </w14:solidFill>
                </w14:textFill>
              </w:rPr>
              <w:t>2</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设备噪声（N）</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cs="Times New Roman"/>
                <w:b/>
                <w:bCs/>
                <w:color w:val="auto"/>
                <w:spacing w:val="0"/>
                <w:sz w:val="21"/>
                <w:szCs w:val="21"/>
                <w:lang w:val="en-US" w:eastAsia="zh-CN"/>
              </w:rPr>
              <w:t>下脚料及废金属件（S</w:t>
            </w:r>
            <w:r>
              <w:rPr>
                <w:rFonts w:hint="eastAsia" w:ascii="Times New Roman" w:hAnsi="Times New Roman" w:cs="Times New Roman"/>
                <w:b/>
                <w:bCs/>
                <w:color w:val="auto"/>
                <w:spacing w:val="0"/>
                <w:sz w:val="21"/>
                <w:szCs w:val="21"/>
                <w:lang w:val="en-US" w:eastAsia="zh-CN"/>
              </w:rPr>
              <w:t>1</w:t>
            </w:r>
            <w:r>
              <w:rPr>
                <w:rFonts w:hint="default" w:ascii="Times New Roman" w:hAnsi="Times New Roman" w:cs="Times New Roman"/>
                <w:b/>
                <w:bCs/>
                <w:color w:val="auto"/>
                <w:spacing w:val="0"/>
                <w:sz w:val="21"/>
                <w:szCs w:val="21"/>
                <w:lang w:val="en-US" w:eastAsia="zh-CN"/>
              </w:rPr>
              <w:t>）</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t>⑤</w:t>
            </w:r>
            <w:r>
              <w:rPr>
                <w:rFonts w:hint="default" w:ascii="Times New Roman" w:hAnsi="Times New Roman" w:cs="Times New Roman"/>
                <w:b/>
                <w:bCs/>
                <w:color w:val="auto"/>
                <w:sz w:val="21"/>
                <w:szCs w:val="21"/>
                <w:lang w:eastAsia="zh-CN"/>
              </w:rPr>
              <w:t>搓</w:t>
            </w:r>
            <w:r>
              <w:rPr>
                <w:rFonts w:hint="eastAsia" w:ascii="Times New Roman" w:hAnsi="Times New Roman" w:cs="Times New Roman"/>
                <w:b/>
                <w:bCs/>
                <w:color w:val="auto"/>
                <w:sz w:val="21"/>
                <w:szCs w:val="21"/>
                <w:lang w:eastAsia="zh-CN"/>
              </w:rPr>
              <w:t>丝</w:t>
            </w:r>
            <w:r>
              <w:rPr>
                <w:rFonts w:hint="default" w:ascii="Times New Roman" w:hAnsi="Times New Roman" w:cs="Times New Roman"/>
                <w:b/>
                <w:bCs/>
                <w:color w:val="auto"/>
                <w:sz w:val="21"/>
                <w:szCs w:val="21"/>
              </w:rPr>
              <w:t>：</w:t>
            </w:r>
            <w:r>
              <w:rPr>
                <w:rFonts w:hint="default" w:ascii="Times New Roman" w:hAnsi="Times New Roman" w:cs="Times New Roman"/>
                <w:b w:val="0"/>
                <w:bCs w:val="0"/>
                <w:color w:val="auto"/>
                <w:sz w:val="21"/>
                <w:szCs w:val="21"/>
                <w:lang w:eastAsia="zh-CN"/>
              </w:rPr>
              <w:t>完成夹尾的半成品送至</w:t>
            </w:r>
            <w:r>
              <w:rPr>
                <w:rFonts w:hint="eastAsia" w:ascii="Times New Roman" w:hAnsi="Times New Roman" w:cs="Times New Roman"/>
                <w:b w:val="0"/>
                <w:bCs w:val="0"/>
                <w:color w:val="auto"/>
                <w:sz w:val="21"/>
                <w:szCs w:val="21"/>
                <w:lang w:eastAsia="zh-CN"/>
              </w:rPr>
              <w:t>搓丝</w:t>
            </w:r>
            <w:r>
              <w:rPr>
                <w:rFonts w:hint="default" w:ascii="Times New Roman" w:hAnsi="Times New Roman" w:cs="Times New Roman"/>
                <w:b w:val="0"/>
                <w:bCs w:val="0"/>
                <w:color w:val="auto"/>
                <w:sz w:val="21"/>
                <w:szCs w:val="21"/>
                <w:lang w:eastAsia="zh-CN"/>
              </w:rPr>
              <w:t>机</w:t>
            </w:r>
            <w:r>
              <w:rPr>
                <w:rFonts w:hint="eastAsia" w:ascii="Times New Roman" w:hAnsi="Times New Roman" w:cs="Times New Roman"/>
                <w:b w:val="0"/>
                <w:bCs w:val="0"/>
                <w:color w:val="auto"/>
                <w:sz w:val="21"/>
                <w:szCs w:val="21"/>
                <w:lang w:eastAsia="zh-CN"/>
              </w:rPr>
              <w:t>搓丝</w:t>
            </w:r>
            <w:r>
              <w:rPr>
                <w:rFonts w:hint="default"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eastAsia="zh-CN"/>
              </w:rPr>
              <w:t>搓丝</w:t>
            </w:r>
            <w:r>
              <w:rPr>
                <w:rFonts w:hint="default" w:ascii="Times New Roman" w:hAnsi="Times New Roman" w:cs="Times New Roman"/>
                <w:b w:val="0"/>
                <w:bCs w:val="0"/>
                <w:color w:val="auto"/>
                <w:sz w:val="21"/>
                <w:szCs w:val="21"/>
              </w:rPr>
              <w:t>是两块带螺纹牙形的搓丝板错开1/2螺距相对布置，静板固定不动，动板作平行于静板的往复直线运动。当工件送入两板之间时，动板前进搓压工件，使其表面塑性变形而成螺纹。</w:t>
            </w:r>
            <w:r>
              <w:rPr>
                <w:rFonts w:hint="default" w:ascii="Times New Roman" w:hAnsi="Times New Roman" w:cs="Times New Roman"/>
                <w:color w:val="auto"/>
                <w:spacing w:val="0"/>
                <w:sz w:val="21"/>
                <w:szCs w:val="21"/>
              </w:rPr>
              <w:t>为有效保护模具，满足标准件的成型加工工艺，</w:t>
            </w:r>
            <w:r>
              <w:rPr>
                <w:rFonts w:hint="default" w:ascii="Times New Roman" w:hAnsi="Times New Roman" w:cs="Times New Roman"/>
                <w:color w:val="auto"/>
                <w:spacing w:val="0"/>
                <w:sz w:val="21"/>
                <w:szCs w:val="21"/>
                <w:lang w:eastAsia="zh-CN"/>
              </w:rPr>
              <w:t>搓丝</w:t>
            </w:r>
            <w:r>
              <w:rPr>
                <w:rFonts w:hint="default" w:ascii="Times New Roman" w:hAnsi="Times New Roman" w:cs="Times New Roman"/>
                <w:color w:val="auto"/>
                <w:spacing w:val="0"/>
                <w:sz w:val="21"/>
                <w:szCs w:val="21"/>
              </w:rPr>
              <w:t>过程需使用润滑油，以获得良好的润滑性、抗磨性、防锈性和高温抗氧化安全性</w:t>
            </w:r>
            <w:r>
              <w:rPr>
                <w:rFonts w:hint="default" w:ascii="Times New Roman" w:hAnsi="Times New Roman" w:cs="Times New Roman"/>
                <w:color w:val="auto"/>
                <w:spacing w:val="0"/>
                <w:sz w:val="21"/>
                <w:szCs w:val="21"/>
                <w:lang w:eastAsia="zh-CN"/>
              </w:rPr>
              <w:t>等。</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该工序产生的污染物主要为：</w:t>
            </w:r>
            <w:r>
              <w:rPr>
                <w:rFonts w:hint="eastAsia" w:ascii="Times New Roman" w:hAnsi="Times New Roman" w:cs="Times New Roman"/>
                <w:b/>
                <w:bCs/>
                <w:color w:val="000000" w:themeColor="text1"/>
                <w:kern w:val="0"/>
                <w:sz w:val="21"/>
                <w:szCs w:val="21"/>
                <w:lang w:val="en-US" w:eastAsia="zh-CN" w:bidi="ar-SA"/>
                <w14:textFill>
                  <w14:solidFill>
                    <w14:schemeClr w14:val="tx1"/>
                  </w14:solidFill>
                </w14:textFill>
              </w:rPr>
              <w:t>搓丝</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废气（G</w:t>
            </w:r>
            <w:r>
              <w:rPr>
                <w:rFonts w:hint="eastAsia" w:ascii="Times New Roman" w:hAnsi="Times New Roman" w:cs="Times New Roman"/>
                <w:b/>
                <w:bCs/>
                <w:color w:val="000000" w:themeColor="text1"/>
                <w:kern w:val="0"/>
                <w:sz w:val="21"/>
                <w:szCs w:val="21"/>
                <w:lang w:val="en-US" w:eastAsia="zh-CN" w:bidi="ar-SA"/>
                <w14:textFill>
                  <w14:solidFill>
                    <w14:schemeClr w14:val="tx1"/>
                  </w14:solidFill>
                </w14:textFill>
              </w:rPr>
              <w:t>3</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设备噪声（N）</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cs="Times New Roman"/>
                <w:b/>
                <w:bCs/>
                <w:color w:val="auto"/>
                <w:spacing w:val="0"/>
                <w:sz w:val="21"/>
                <w:szCs w:val="21"/>
                <w:lang w:val="en-US" w:eastAsia="zh-CN"/>
              </w:rPr>
              <w:t>下脚料及废金属件（S</w:t>
            </w:r>
            <w:r>
              <w:rPr>
                <w:rFonts w:hint="eastAsia" w:ascii="Times New Roman" w:hAnsi="Times New Roman" w:cs="Times New Roman"/>
                <w:b/>
                <w:bCs/>
                <w:color w:val="auto"/>
                <w:spacing w:val="0"/>
                <w:sz w:val="21"/>
                <w:szCs w:val="21"/>
                <w:lang w:val="en-US" w:eastAsia="zh-CN"/>
              </w:rPr>
              <w:t>1</w:t>
            </w:r>
            <w:r>
              <w:rPr>
                <w:rFonts w:hint="default" w:ascii="Times New Roman" w:hAnsi="Times New Roman" w:cs="Times New Roman"/>
                <w:b/>
                <w:bCs/>
                <w:color w:val="auto"/>
                <w:spacing w:val="0"/>
                <w:sz w:val="21"/>
                <w:szCs w:val="21"/>
                <w:lang w:val="en-US" w:eastAsia="zh-CN"/>
              </w:rPr>
              <w:t>）</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t>⑥热处理（外协）：</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本项目</w:t>
            </w: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搓丝后的紧固件半成品</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送至</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德友精工通用紧固件华北产业园B区进行热处理</w:t>
            </w:r>
            <w: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t>。</w:t>
            </w:r>
            <w:r>
              <w:rPr>
                <w:rFonts w:hint="default" w:ascii="Times New Roman" w:hAnsi="Times New Roman" w:cs="Times New Roman"/>
                <w:color w:val="auto"/>
                <w:sz w:val="21"/>
                <w:szCs w:val="21"/>
                <w:lang w:eastAsia="zh-CN"/>
              </w:rPr>
              <w:t>以保证产品有足够的硬度、防腐性等指标要求。</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t>⑦电镀（外协）：</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电镀工艺委托其他单位处理，</w:t>
            </w:r>
            <w:r>
              <w:rPr>
                <w:rFonts w:hint="default" w:ascii="Times New Roman" w:hAnsi="Times New Roman" w:cs="Times New Roman"/>
                <w:color w:val="auto"/>
                <w:sz w:val="21"/>
                <w:szCs w:val="21"/>
                <w:lang w:eastAsia="zh-CN"/>
              </w:rPr>
              <w:t>以保证产品有足够的硬度、防腐性等指标要求。</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经委托单位清洗完毕后运送回厂，</w:t>
            </w: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对产品进行外观、硬度检测后（不涉及辐射），</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其他紧固件</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储存待售，</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钻尾螺丝送至串垫机串垫</w:t>
            </w:r>
            <w:r>
              <w:rPr>
                <w:rFonts w:hint="default" w:ascii="Times New Roman" w:hAnsi="Times New Roman" w:cs="Times New Roman"/>
                <w:color w:val="auto"/>
                <w:sz w:val="21"/>
                <w:szCs w:val="21"/>
                <w:lang w:eastAsia="zh-CN"/>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⑧</w:t>
            </w:r>
            <w:r>
              <w:rPr>
                <w:rFonts w:hint="default" w:ascii="Times New Roman" w:hAnsi="Times New Roman" w:cs="Times New Roman"/>
                <w:b/>
                <w:bCs/>
                <w:color w:val="auto"/>
                <w:sz w:val="21"/>
                <w:szCs w:val="21"/>
                <w:lang w:eastAsia="zh-CN"/>
              </w:rPr>
              <w:t>串垫</w:t>
            </w:r>
            <w:r>
              <w:rPr>
                <w:rFonts w:hint="default" w:ascii="Times New Roman" w:hAnsi="Times New Roman" w:cs="Times New Roman"/>
                <w:b/>
                <w:bCs/>
                <w:color w:val="auto"/>
                <w:sz w:val="21"/>
                <w:szCs w:val="21"/>
              </w:rPr>
              <w:t>：</w:t>
            </w:r>
            <w:r>
              <w:rPr>
                <w:rFonts w:hint="default" w:ascii="Times New Roman" w:hAnsi="Times New Roman" w:cs="Times New Roman"/>
                <w:color w:val="auto"/>
                <w:sz w:val="21"/>
                <w:szCs w:val="21"/>
                <w:lang w:eastAsia="zh-CN"/>
              </w:rPr>
              <w:t>热处理、电镀后的钻尾螺丝送至串垫机进行串垫，对垫片与螺丝进行组装。串垫机采用气动的方式，配套空压机提供压缩空气。</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color w:val="auto"/>
                <w:sz w:val="21"/>
                <w:szCs w:val="21"/>
              </w:rPr>
            </w:pPr>
            <w:r>
              <w:rPr>
                <w:rFonts w:hint="default" w:ascii="Times New Roman" w:hAnsi="Times New Roman" w:cs="Times New Roman"/>
                <w:b/>
                <w:bCs/>
                <w:color w:val="auto"/>
                <w:spacing w:val="0"/>
                <w:sz w:val="21"/>
                <w:szCs w:val="21"/>
                <w:lang w:val="en-US" w:eastAsia="zh-CN"/>
              </w:rPr>
              <w:t>该工序产生的污染物主要为：设备噪声（N）、废垫片（S</w:t>
            </w:r>
            <w:r>
              <w:rPr>
                <w:rFonts w:hint="eastAsia" w:ascii="Times New Roman" w:hAnsi="Times New Roman" w:cs="Times New Roman"/>
                <w:b/>
                <w:bCs/>
                <w:color w:val="auto"/>
                <w:spacing w:val="0"/>
                <w:sz w:val="21"/>
                <w:szCs w:val="21"/>
                <w:lang w:val="en-US" w:eastAsia="zh-CN"/>
              </w:rPr>
              <w:t>3</w:t>
            </w:r>
            <w:r>
              <w:rPr>
                <w:rFonts w:hint="default" w:ascii="Times New Roman" w:hAnsi="Times New Roman" w:cs="Times New Roman"/>
                <w:b/>
                <w:bCs/>
                <w:color w:val="auto"/>
                <w:spacing w:val="0"/>
                <w:sz w:val="21"/>
                <w:szCs w:val="21"/>
                <w:lang w:val="en-US" w:eastAsia="zh-CN"/>
              </w:rPr>
              <w:t>）</w:t>
            </w:r>
            <w:r>
              <w:rPr>
                <w:rFonts w:hint="default" w:ascii="Times New Roman" w:hAnsi="Times New Roman" w:cs="Times New Roman"/>
                <w:b/>
                <w:bCs/>
                <w:color w:val="auto"/>
                <w:sz w:val="21"/>
                <w:szCs w:val="21"/>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r>
              <w:rPr>
                <w:rFonts w:hint="eastAsia" w:ascii="Times New Roman" w:hAnsi="Times New Roman" w:cs="Times New Roman"/>
                <w:b/>
                <w:bCs/>
                <w:color w:val="auto"/>
                <w:kern w:val="0"/>
                <w:sz w:val="21"/>
                <w:szCs w:val="21"/>
                <w:lang w:val="en-US" w:eastAsia="zh-CN" w:bidi="ar-SA"/>
              </w:rPr>
              <w:t>⑨</w:t>
            </w:r>
            <w:r>
              <w:rPr>
                <w:rFonts w:hint="eastAsia" w:ascii="Times New Roman" w:hAnsi="Times New Roman" w:cs="Times New Roman"/>
                <w:b/>
                <w:bCs/>
                <w:color w:val="auto"/>
                <w:kern w:val="2"/>
                <w:sz w:val="21"/>
                <w:szCs w:val="24"/>
                <w:u w:val="none" w:color="auto"/>
                <w:lang w:val="en-US" w:eastAsia="zh-CN" w:bidi="ar-SA"/>
              </w:rPr>
              <w:t>润滑油循环系统：</w:t>
            </w:r>
            <w:r>
              <w:rPr>
                <w:rFonts w:hint="default" w:ascii="Times New Roman" w:hAnsi="Times New Roman" w:cs="Times New Roman"/>
                <w:color w:val="auto"/>
                <w:kern w:val="0"/>
                <w:sz w:val="21"/>
                <w:szCs w:val="21"/>
                <w:lang w:val="en-US" w:eastAsia="zh-CN" w:bidi="ar-SA"/>
              </w:rPr>
              <w:t>净化装置收集润滑油</w:t>
            </w:r>
            <w:r>
              <w:rPr>
                <w:rFonts w:hint="eastAsia" w:ascii="Times New Roman" w:hAnsi="Times New Roman" w:cs="Times New Roman"/>
                <w:color w:val="auto"/>
                <w:kern w:val="0"/>
                <w:sz w:val="21"/>
                <w:szCs w:val="21"/>
                <w:lang w:val="en-US" w:eastAsia="zh-CN" w:bidi="ar-SA"/>
              </w:rPr>
              <w:t>全部排入存油池，经存油池沉淀后通过</w:t>
            </w:r>
            <w:r>
              <w:rPr>
                <w:rFonts w:hint="eastAsia" w:ascii="Times New Roman" w:hAnsi="Times New Roman" w:cs="Times New Roman"/>
                <w:color w:val="auto"/>
                <w:kern w:val="2"/>
                <w:sz w:val="21"/>
                <w:szCs w:val="24"/>
                <w:u w:val="none" w:color="auto"/>
                <w:lang w:val="en-US" w:eastAsia="zh-CN" w:bidi="ar-SA"/>
              </w:rPr>
              <w:t>润滑油循环系统</w:t>
            </w:r>
            <w:r>
              <w:rPr>
                <w:rFonts w:hint="eastAsia" w:ascii="Times New Roman" w:hAnsi="Times New Roman" w:cs="Times New Roman"/>
                <w:color w:val="auto"/>
                <w:kern w:val="0"/>
                <w:sz w:val="21"/>
                <w:szCs w:val="21"/>
                <w:lang w:val="en-US" w:eastAsia="zh-CN" w:bidi="ar-SA"/>
              </w:rPr>
              <w:t>循环使用，底部油泥每两年清掏一次，暂存于危废间，由资质单位定期清运。存油池为密闭结构，仅补给油料时会产生有部分油气在呼吸孔处挥发，本项目采用泵送的方式向存油池补给油料。</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该工序产生的污染物主要为：</w:t>
            </w:r>
            <w:r>
              <w:rPr>
                <w:rFonts w:hint="eastAsia" w:ascii="Times New Roman" w:hAnsi="Times New Roman" w:eastAsia="宋体" w:cs="Times New Roman"/>
                <w:b/>
                <w:bCs/>
                <w:color w:val="000000" w:themeColor="text1"/>
                <w:kern w:val="0"/>
                <w:sz w:val="21"/>
                <w:szCs w:val="21"/>
                <w:lang w:val="en-US" w:eastAsia="zh-CN" w:bidi="ar-SA"/>
                <w14:textFill>
                  <w14:solidFill>
                    <w14:schemeClr w14:val="tx1"/>
                  </w14:solidFill>
                </w14:textFill>
              </w:rPr>
              <w:t>油池油气（G4）、</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设备噪声（N）</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eastAsia" w:ascii="Times New Roman" w:hAnsi="Times New Roman" w:cs="Times New Roman"/>
                <w:b/>
                <w:bCs/>
                <w:color w:val="000000" w:themeColor="text1"/>
                <w:kern w:val="0"/>
                <w:sz w:val="21"/>
                <w:szCs w:val="21"/>
                <w:lang w:val="en-US" w:eastAsia="zh-CN" w:bidi="ar-SA"/>
                <w14:textFill>
                  <w14:solidFill>
                    <w14:schemeClr w14:val="tx1"/>
                  </w14:solidFill>
                </w14:textFill>
              </w:rPr>
              <w:t>油泥</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（S</w:t>
            </w:r>
            <w:r>
              <w:rPr>
                <w:rFonts w:hint="eastAsia" w:ascii="Times New Roman" w:hAnsi="Times New Roman" w:cs="Times New Roman"/>
                <w:b/>
                <w:bCs/>
                <w:color w:val="000000" w:themeColor="text1"/>
                <w:kern w:val="0"/>
                <w:sz w:val="21"/>
                <w:szCs w:val="21"/>
                <w:lang w:val="en-US" w:eastAsia="zh-CN" w:bidi="ar-SA"/>
                <w14:textFill>
                  <w14:solidFill>
                    <w14:schemeClr w14:val="tx1"/>
                  </w14:solidFill>
                </w14:textFill>
              </w:rPr>
              <w:t>2</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主要污染工序：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bCs/>
                <w:color w:val="auto"/>
                <w:sz w:val="21"/>
                <w:szCs w:val="21"/>
              </w:rPr>
              <w:t>（1）废气：</w:t>
            </w:r>
            <w:r>
              <w:rPr>
                <w:rFonts w:hint="default" w:ascii="Times New Roman" w:hAnsi="Times New Roman" w:cs="Times New Roman"/>
                <w:b w:val="0"/>
                <w:bCs w:val="0"/>
                <w:color w:val="auto"/>
                <w:sz w:val="21"/>
                <w:szCs w:val="21"/>
              </w:rPr>
              <w:t>主要为冷镦</w:t>
            </w:r>
            <w:r>
              <w:rPr>
                <w:rFonts w:hint="default" w:ascii="Times New Roman" w:hAnsi="Times New Roman" w:cs="Times New Roman"/>
                <w:b w:val="0"/>
                <w:bCs w:val="0"/>
                <w:color w:val="auto"/>
                <w:sz w:val="21"/>
                <w:szCs w:val="21"/>
                <w:lang w:eastAsia="zh-CN"/>
              </w:rPr>
              <w:t>机、</w:t>
            </w:r>
            <w:r>
              <w:rPr>
                <w:rFonts w:hint="default" w:ascii="Times New Roman" w:hAnsi="Times New Roman" w:cs="Times New Roman"/>
                <w:b w:val="0"/>
                <w:bCs w:val="0"/>
                <w:color w:val="auto"/>
                <w:sz w:val="21"/>
                <w:szCs w:val="21"/>
              </w:rPr>
              <w:t>夹尾</w:t>
            </w:r>
            <w:r>
              <w:rPr>
                <w:rFonts w:hint="default" w:ascii="Times New Roman" w:hAnsi="Times New Roman" w:cs="Times New Roman"/>
                <w:b w:val="0"/>
                <w:bCs w:val="0"/>
                <w:color w:val="auto"/>
                <w:sz w:val="21"/>
                <w:szCs w:val="21"/>
                <w:lang w:eastAsia="zh-CN"/>
              </w:rPr>
              <w:t>机、</w:t>
            </w:r>
            <w:r>
              <w:rPr>
                <w:rFonts w:hint="eastAsia" w:ascii="Times New Roman" w:hAnsi="Times New Roman" w:cs="Times New Roman"/>
                <w:b w:val="0"/>
                <w:bCs w:val="0"/>
                <w:color w:val="auto"/>
                <w:sz w:val="21"/>
                <w:szCs w:val="21"/>
                <w:lang w:eastAsia="zh-CN"/>
              </w:rPr>
              <w:t>搓丝</w:t>
            </w:r>
            <w:r>
              <w:rPr>
                <w:rFonts w:hint="default" w:ascii="Times New Roman" w:hAnsi="Times New Roman" w:cs="Times New Roman"/>
                <w:b w:val="0"/>
                <w:bCs w:val="0"/>
                <w:color w:val="auto"/>
                <w:sz w:val="21"/>
                <w:szCs w:val="21"/>
                <w:lang w:eastAsia="zh-CN"/>
              </w:rPr>
              <w:t>机</w:t>
            </w:r>
            <w:r>
              <w:rPr>
                <w:rFonts w:hint="eastAsia" w:ascii="Times New Roman" w:hAnsi="Times New Roman" w:cs="Times New Roman"/>
                <w:b w:val="0"/>
                <w:bCs w:val="0"/>
                <w:color w:val="auto"/>
                <w:sz w:val="21"/>
                <w:szCs w:val="21"/>
                <w:lang w:eastAsia="zh-CN"/>
              </w:rPr>
              <w:t>、存油池</w:t>
            </w:r>
            <w:r>
              <w:rPr>
                <w:rFonts w:hint="default" w:ascii="Times New Roman" w:hAnsi="Times New Roman" w:cs="Times New Roman"/>
                <w:b w:val="0"/>
                <w:bCs w:val="0"/>
                <w:color w:val="auto"/>
                <w:sz w:val="21"/>
                <w:szCs w:val="21"/>
                <w:lang w:eastAsia="zh-CN"/>
              </w:rPr>
              <w:t>产生的非甲烷总烃；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bCs/>
                <w:color w:val="auto"/>
                <w:sz w:val="21"/>
                <w:szCs w:val="21"/>
              </w:rPr>
              <w:t>（2）废水：</w:t>
            </w:r>
            <w:r>
              <w:rPr>
                <w:rFonts w:hint="default" w:ascii="Times New Roman" w:hAnsi="Times New Roman" w:cs="Times New Roman"/>
                <w:b w:val="0"/>
                <w:bCs w:val="0"/>
                <w:color w:val="auto"/>
                <w:sz w:val="21"/>
                <w:szCs w:val="21"/>
                <w:lang w:eastAsia="zh-CN"/>
              </w:rPr>
              <w:t>本项目无生产废水产生，产生的废水主要为职工盥洗污水、</w:t>
            </w:r>
            <w:r>
              <w:rPr>
                <w:rFonts w:hint="eastAsia" w:ascii="Times New Roman" w:hAnsi="Times New Roman" w:cs="Times New Roman"/>
                <w:b w:val="0"/>
                <w:bCs w:val="0"/>
                <w:color w:val="auto"/>
                <w:sz w:val="21"/>
                <w:szCs w:val="21"/>
                <w:lang w:eastAsia="zh-CN"/>
              </w:rPr>
              <w:t>食堂污水</w:t>
            </w:r>
            <w:r>
              <w:rPr>
                <w:rFonts w:hint="default" w:ascii="Times New Roman" w:hAnsi="Times New Roman" w:cs="Times New Roman"/>
                <w:b w:val="0"/>
                <w:bCs w:val="0"/>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cs="Times New Roman"/>
                <w:b/>
                <w:bCs/>
                <w:color w:val="auto"/>
                <w:sz w:val="21"/>
                <w:szCs w:val="21"/>
              </w:rPr>
              <w:t>（3）噪音：</w:t>
            </w:r>
            <w:r>
              <w:rPr>
                <w:rFonts w:hint="default" w:ascii="Times New Roman" w:hAnsi="Times New Roman" w:cs="Times New Roman"/>
                <w:b w:val="0"/>
                <w:bCs w:val="0"/>
                <w:color w:val="auto"/>
                <w:sz w:val="21"/>
                <w:szCs w:val="21"/>
              </w:rPr>
              <w:t>噪音主要是生产设备及配套设备运行时产生的噪音，声级值在</w:t>
            </w:r>
            <w:r>
              <w:rPr>
                <w:rFonts w:hint="eastAsia" w:ascii="Times New Roman" w:hAnsi="Times New Roman" w:cs="Times New Roman"/>
                <w:b w:val="0"/>
                <w:bCs w:val="0"/>
                <w:color w:val="auto"/>
                <w:sz w:val="21"/>
                <w:szCs w:val="21"/>
                <w:lang w:val="en-US" w:eastAsia="zh-CN"/>
              </w:rPr>
              <w:t>5</w:t>
            </w:r>
            <w:r>
              <w:rPr>
                <w:rFonts w:hint="default" w:ascii="Times New Roman" w:hAnsi="Times New Roman" w:cs="Times New Roman"/>
                <w:b w:val="0"/>
                <w:bCs w:val="0"/>
                <w:color w:val="auto"/>
                <w:sz w:val="21"/>
                <w:szCs w:val="21"/>
              </w:rPr>
              <w:t>5~</w:t>
            </w:r>
            <w:r>
              <w:rPr>
                <w:rFonts w:hint="eastAsia" w:ascii="Times New Roman" w:hAnsi="Times New Roman" w:cs="Times New Roman"/>
                <w:b w:val="0"/>
                <w:bCs w:val="0"/>
                <w:color w:val="auto"/>
                <w:sz w:val="21"/>
                <w:szCs w:val="21"/>
                <w:lang w:val="en-US" w:eastAsia="zh-CN"/>
              </w:rPr>
              <w:t>8</w:t>
            </w:r>
            <w:r>
              <w:rPr>
                <w:rFonts w:hint="default" w:ascii="Times New Roman" w:hAnsi="Times New Roman" w:cs="Times New Roman"/>
                <w:b w:val="0"/>
                <w:bCs w:val="0"/>
                <w:color w:val="auto"/>
                <w:sz w:val="21"/>
                <w:szCs w:val="21"/>
              </w:rPr>
              <w:t>5 dB(A)之间</w:t>
            </w:r>
            <w:r>
              <w:rPr>
                <w:rFonts w:hint="default" w:ascii="Times New Roman" w:hAnsi="Times New Roman" w:cs="Times New Roman"/>
                <w:b w:val="0"/>
                <w:bCs w:val="0"/>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bCs/>
                <w:color w:val="auto"/>
                <w:sz w:val="21"/>
                <w:szCs w:val="21"/>
              </w:rPr>
              <w:t>（4）固废：</w:t>
            </w:r>
            <w:r>
              <w:rPr>
                <w:rFonts w:hint="default" w:ascii="Times New Roman" w:hAnsi="Times New Roman" w:cs="Times New Roman"/>
                <w:b w:val="0"/>
                <w:bCs w:val="0"/>
                <w:color w:val="auto"/>
                <w:sz w:val="21"/>
                <w:szCs w:val="21"/>
              </w:rPr>
              <w:t>主要为</w:t>
            </w:r>
            <w:r>
              <w:rPr>
                <w:rFonts w:hint="default" w:ascii="Times New Roman" w:hAnsi="Times New Roman" w:cs="Times New Roman"/>
                <w:color w:val="auto"/>
                <w:spacing w:val="0"/>
                <w:sz w:val="21"/>
                <w:szCs w:val="21"/>
                <w:lang w:eastAsia="zh-CN"/>
              </w:rPr>
              <w:t>生活垃圾</w:t>
            </w:r>
            <w:r>
              <w:rPr>
                <w:rFonts w:hint="eastAsia" w:ascii="Times New Roman" w:hAnsi="Times New Roman" w:cs="Times New Roman"/>
                <w:color w:val="auto"/>
                <w:spacing w:val="0"/>
                <w:sz w:val="21"/>
                <w:szCs w:val="21"/>
                <w:lang w:eastAsia="zh-CN"/>
              </w:rPr>
              <w:t>、</w:t>
            </w:r>
            <w:r>
              <w:rPr>
                <w:rFonts w:hint="default" w:ascii="Times New Roman" w:hAnsi="Times New Roman" w:eastAsia="宋体" w:cs="Times New Roman"/>
                <w:color w:val="auto"/>
                <w:spacing w:val="0"/>
                <w:szCs w:val="21"/>
                <w:lang w:eastAsia="zh-CN"/>
              </w:rPr>
              <w:t>厨余垃圾</w:t>
            </w:r>
            <w:r>
              <w:rPr>
                <w:rFonts w:hint="eastAsia" w:ascii="Times New Roman" w:hAnsi="Times New Roman" w:eastAsia="宋体" w:cs="Times New Roman"/>
                <w:color w:val="auto"/>
                <w:spacing w:val="0"/>
                <w:szCs w:val="21"/>
                <w:lang w:eastAsia="zh-CN"/>
              </w:rPr>
              <w:t>、</w:t>
            </w:r>
            <w:r>
              <w:rPr>
                <w:rFonts w:hint="default" w:ascii="Times New Roman" w:hAnsi="Times New Roman" w:cs="Times New Roman"/>
                <w:b w:val="0"/>
                <w:bCs w:val="0"/>
                <w:color w:val="auto"/>
                <w:spacing w:val="0"/>
                <w:sz w:val="21"/>
                <w:szCs w:val="21"/>
              </w:rPr>
              <w:t>下脚料及</w:t>
            </w:r>
            <w:r>
              <w:rPr>
                <w:rFonts w:hint="default" w:ascii="Times New Roman" w:hAnsi="Times New Roman" w:cs="Times New Roman"/>
                <w:b w:val="0"/>
                <w:bCs w:val="0"/>
                <w:color w:val="auto"/>
                <w:sz w:val="21"/>
                <w:szCs w:val="21"/>
              </w:rPr>
              <w:t>废金属件</w:t>
            </w:r>
            <w:r>
              <w:rPr>
                <w:rFonts w:hint="default"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rPr>
              <w:t>废垫片</w:t>
            </w:r>
            <w:r>
              <w:rPr>
                <w:rFonts w:hint="default" w:ascii="Times New Roman" w:hAnsi="Times New Roman" w:cs="Times New Roman"/>
                <w:b w:val="0"/>
                <w:bCs w:val="0"/>
                <w:color w:val="auto"/>
                <w:sz w:val="21"/>
                <w:szCs w:val="21"/>
                <w:lang w:eastAsia="zh-CN"/>
              </w:rPr>
              <w:t>、含油抹布、手套、</w:t>
            </w:r>
            <w:r>
              <w:rPr>
                <w:rFonts w:hint="eastAsia" w:ascii="Times New Roman" w:hAnsi="Times New Roman" w:cs="Times New Roman"/>
                <w:b w:val="0"/>
                <w:bCs w:val="0"/>
                <w:color w:val="auto"/>
                <w:sz w:val="21"/>
                <w:szCs w:val="21"/>
                <w:lang w:eastAsia="zh-CN"/>
              </w:rPr>
              <w:t>油泥</w:t>
            </w:r>
            <w:r>
              <w:rPr>
                <w:rFonts w:hint="default" w:ascii="Times New Roman" w:hAnsi="Times New Roman" w:cs="Times New Roman"/>
                <w:b w:val="0"/>
                <w:bCs w:val="0"/>
                <w:color w:val="auto"/>
                <w:sz w:val="21"/>
                <w:szCs w:val="21"/>
              </w:rPr>
              <w:t>、</w:t>
            </w:r>
            <w:r>
              <w:rPr>
                <w:rFonts w:hint="default" w:ascii="Times New Roman" w:hAnsi="Times New Roman" w:cs="Times New Roman"/>
                <w:b w:val="0"/>
                <w:bCs w:val="0"/>
                <w:color w:val="auto"/>
                <w:sz w:val="21"/>
                <w:szCs w:val="21"/>
                <w:lang w:eastAsia="zh-CN"/>
              </w:rPr>
              <w:t>废油桶</w:t>
            </w:r>
            <w:r>
              <w:rPr>
                <w:rFonts w:hint="default"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废活性炭、</w:t>
            </w: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以及</w:t>
            </w:r>
            <w:r>
              <w:rPr>
                <w:rFonts w:hint="eastAsia" w:ascii="Times New Roman" w:hAnsi="Times New Roman" w:cs="Times New Roman"/>
                <w:color w:val="auto"/>
                <w:sz w:val="21"/>
                <w:szCs w:val="21"/>
                <w:lang w:eastAsia="zh-CN"/>
              </w:rPr>
              <w:t>检修过程中产生的废油</w:t>
            </w:r>
            <w:r>
              <w:rPr>
                <w:rFonts w:hint="default" w:ascii="Times New Roman" w:hAnsi="Times New Roman" w:cs="Times New Roman"/>
                <w:b w:val="0"/>
                <w:bCs w:val="0"/>
                <w:color w:val="auto"/>
                <w:sz w:val="21"/>
                <w:szCs w:val="21"/>
                <w:lang w:eastAsia="zh-CN"/>
              </w:rPr>
              <w:t>等</w:t>
            </w:r>
            <w:r>
              <w:rPr>
                <w:rFonts w:hint="default" w:ascii="Times New Roman" w:hAnsi="Times New Roman" w:cs="Times New Roman"/>
                <w:b w:val="0"/>
                <w:bCs w:val="0"/>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运营期污染源及污染物产生情况见下表。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2.</w:t>
            </w:r>
            <w:r>
              <w:rPr>
                <w:rFonts w:hint="eastAsia" w:ascii="Times New Roman" w:hAnsi="Times New Roman" w:cs="Times New Roman"/>
                <w:b/>
                <w:bCs/>
                <w:color w:val="auto"/>
                <w:sz w:val="21"/>
                <w:szCs w:val="21"/>
                <w:lang w:val="en-US" w:eastAsia="zh-CN"/>
              </w:rPr>
              <w:t>7</w:t>
            </w:r>
            <w:r>
              <w:rPr>
                <w:rFonts w:hint="default" w:ascii="Times New Roman" w:hAnsi="Times New Roman" w:cs="Times New Roman"/>
                <w:b/>
                <w:bCs/>
                <w:color w:val="auto"/>
                <w:sz w:val="21"/>
                <w:szCs w:val="21"/>
              </w:rPr>
              <w:t xml:space="preserve"> 污染源及污染物产生情况</w:t>
            </w:r>
          </w:p>
          <w:tbl>
            <w:tblPr>
              <w:tblStyle w:val="24"/>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1798"/>
              <w:gridCol w:w="668"/>
              <w:gridCol w:w="2462"/>
              <w:gridCol w:w="233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noWrap w:val="0"/>
                  <w:vAlign w:val="center"/>
                </w:tcPr>
                <w:p>
                  <w:pPr>
                    <w:pStyle w:val="16"/>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类别</w:t>
                  </w:r>
                </w:p>
              </w:tc>
              <w:tc>
                <w:tcPr>
                  <w:tcW w:w="1798" w:type="dxa"/>
                  <w:noWrap w:val="0"/>
                  <w:vAlign w:val="center"/>
                </w:tcPr>
                <w:p>
                  <w:pPr>
                    <w:pStyle w:val="16"/>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污染源</w:t>
                  </w:r>
                </w:p>
              </w:tc>
              <w:tc>
                <w:tcPr>
                  <w:tcW w:w="668" w:type="dxa"/>
                  <w:noWrap w:val="0"/>
                  <w:vAlign w:val="center"/>
                </w:tcPr>
                <w:p>
                  <w:pPr>
                    <w:pStyle w:val="16"/>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序号</w:t>
                  </w:r>
                </w:p>
              </w:tc>
              <w:tc>
                <w:tcPr>
                  <w:tcW w:w="2462" w:type="dxa"/>
                  <w:noWrap w:val="0"/>
                  <w:vAlign w:val="center"/>
                </w:tcPr>
                <w:p>
                  <w:pPr>
                    <w:pStyle w:val="16"/>
                    <w:keepNext w:val="0"/>
                    <w:keepLines w:val="0"/>
                    <w:suppressLineNumbers w:val="0"/>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b/>
                      <w:bCs/>
                      <w:color w:val="auto"/>
                      <w:sz w:val="21"/>
                      <w:szCs w:val="21"/>
                    </w:rPr>
                    <w:t>主要污染物</w:t>
                  </w:r>
                </w:p>
              </w:tc>
              <w:tc>
                <w:tcPr>
                  <w:tcW w:w="2332" w:type="dxa"/>
                  <w:noWrap w:val="0"/>
                  <w:vAlign w:val="center"/>
                </w:tcPr>
                <w:p>
                  <w:pPr>
                    <w:pStyle w:val="16"/>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治理方法</w:t>
                  </w:r>
                </w:p>
              </w:tc>
              <w:tc>
                <w:tcPr>
                  <w:tcW w:w="898" w:type="dxa"/>
                  <w:noWrap w:val="0"/>
                  <w:vAlign w:val="center"/>
                </w:tcPr>
                <w:p>
                  <w:pPr>
                    <w:pStyle w:val="16"/>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restart"/>
                  <w:noWrap w:val="0"/>
                  <w:vAlign w:val="center"/>
                </w:tcPr>
                <w:p>
                  <w:pPr>
                    <w:pStyle w:val="16"/>
                    <w:keepNext w:val="0"/>
                    <w:keepLines w:val="0"/>
                    <w:suppressLineNumbers w:val="0"/>
                    <w:spacing w:beforeAutospacing="0" w:afterAutospacing="0" w:line="240" w:lineRule="auto"/>
                    <w:ind w:firstLine="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废气</w:t>
                  </w:r>
                </w:p>
              </w:tc>
              <w:tc>
                <w:tcPr>
                  <w:tcW w:w="1798" w:type="dxa"/>
                  <w:noWrap w:val="0"/>
                  <w:vAlign w:val="center"/>
                </w:tcPr>
                <w:p>
                  <w:pPr>
                    <w:pStyle w:val="16"/>
                    <w:keepNext w:val="0"/>
                    <w:keepLines w:val="0"/>
                    <w:suppressLineNumbers w:val="0"/>
                    <w:spacing w:beforeAutospacing="0" w:afterAutospacing="0" w:line="240" w:lineRule="auto"/>
                    <w:ind w:left="0" w:leftChars="0" w:right="0" w:rightChars="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冷镦机</w:t>
                  </w:r>
                </w:p>
              </w:tc>
              <w:tc>
                <w:tcPr>
                  <w:tcW w:w="668" w:type="dxa"/>
                  <w:noWrap w:val="0"/>
                  <w:vAlign w:val="center"/>
                </w:tcPr>
                <w:p>
                  <w:pPr>
                    <w:pStyle w:val="16"/>
                    <w:keepNext w:val="0"/>
                    <w:keepLines w:val="0"/>
                    <w:suppressLineNumbers w:val="0"/>
                    <w:spacing w:beforeAutospacing="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G</w:t>
                  </w:r>
                  <w:r>
                    <w:rPr>
                      <w:rFonts w:hint="eastAsia" w:ascii="Times New Roman" w:hAnsi="Times New Roman" w:cs="Times New Roman"/>
                      <w:color w:val="auto"/>
                      <w:sz w:val="21"/>
                      <w:szCs w:val="21"/>
                      <w:lang w:val="en-US" w:eastAsia="zh-CN"/>
                    </w:rPr>
                    <w:t>1</w:t>
                  </w:r>
                </w:p>
              </w:tc>
              <w:tc>
                <w:tcPr>
                  <w:tcW w:w="2462" w:type="dxa"/>
                  <w:noWrap w:val="0"/>
                  <w:vAlign w:val="center"/>
                </w:tcPr>
                <w:p>
                  <w:pPr>
                    <w:pStyle w:val="16"/>
                    <w:keepNext w:val="0"/>
                    <w:keepLines w:val="0"/>
                    <w:suppressLineNumbers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非甲烷总烃</w:t>
                  </w:r>
                </w:p>
              </w:tc>
              <w:tc>
                <w:tcPr>
                  <w:tcW w:w="2332" w:type="dxa"/>
                  <w:vMerge w:val="restart"/>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eastAsia="zh-CN"/>
                    </w:rPr>
                    <w:t>机械过滤+静电过滤+活性炭吸附</w:t>
                  </w:r>
                </w:p>
              </w:tc>
              <w:tc>
                <w:tcPr>
                  <w:tcW w:w="898" w:type="dxa"/>
                  <w:vMerge w:val="restart"/>
                  <w:noWrap w:val="0"/>
                  <w:vAlign w:val="center"/>
                </w:tcPr>
                <w:p>
                  <w:pPr>
                    <w:keepNext w:val="0"/>
                    <w:keepLines w:val="0"/>
                    <w:suppressLineNumbers w:val="0"/>
                    <w:spacing w:beforeAutospacing="0" w:afterAutospacing="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夹尾机</w:t>
                  </w:r>
                </w:p>
              </w:tc>
              <w:tc>
                <w:tcPr>
                  <w:tcW w:w="668" w:type="dxa"/>
                  <w:noWrap w:val="0"/>
                  <w:vAlign w:val="center"/>
                </w:tcPr>
                <w:p>
                  <w:pPr>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G</w:t>
                  </w:r>
                  <w:r>
                    <w:rPr>
                      <w:rFonts w:hint="eastAsia" w:ascii="Times New Roman" w:hAnsi="Times New Roman" w:cs="Times New Roman"/>
                      <w:color w:val="auto"/>
                      <w:sz w:val="21"/>
                      <w:szCs w:val="21"/>
                      <w:lang w:val="en-US" w:eastAsia="zh-CN"/>
                    </w:rPr>
                    <w:t>2</w:t>
                  </w:r>
                </w:p>
              </w:tc>
              <w:tc>
                <w:tcPr>
                  <w:tcW w:w="2462" w:type="dxa"/>
                  <w:noWrap w:val="0"/>
                  <w:vAlign w:val="center"/>
                </w:tcPr>
                <w:p>
                  <w:pPr>
                    <w:keepNext w:val="0"/>
                    <w:keepLines w:val="0"/>
                    <w:suppressLineNumbers w:val="0"/>
                    <w:spacing w:beforeAutospacing="0" w:afterAutospacing="0"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非甲烷总烃</w:t>
                  </w:r>
                </w:p>
              </w:tc>
              <w:tc>
                <w:tcPr>
                  <w:tcW w:w="2332"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898" w:type="dxa"/>
                  <w:vMerge w:val="continue"/>
                  <w:noWrap w:val="0"/>
                  <w:vAlign w:val="center"/>
                </w:tcPr>
                <w:p>
                  <w:pPr>
                    <w:keepNext w:val="0"/>
                    <w:keepLines w:val="0"/>
                    <w:suppressLineNumbers w:val="0"/>
                    <w:spacing w:beforeAutospacing="0" w:afterAutospacing="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搓丝</w:t>
                  </w:r>
                  <w:r>
                    <w:rPr>
                      <w:rFonts w:hint="default" w:ascii="Times New Roman" w:hAnsi="Times New Roman" w:cs="Times New Roman"/>
                      <w:color w:val="auto"/>
                      <w:sz w:val="21"/>
                      <w:szCs w:val="21"/>
                      <w:lang w:eastAsia="zh-CN"/>
                    </w:rPr>
                    <w:t>机</w:t>
                  </w:r>
                </w:p>
              </w:tc>
              <w:tc>
                <w:tcPr>
                  <w:tcW w:w="668"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G</w:t>
                  </w:r>
                  <w:r>
                    <w:rPr>
                      <w:rFonts w:hint="eastAsia" w:ascii="Times New Roman" w:hAnsi="Times New Roman" w:cs="Times New Roman"/>
                      <w:color w:val="auto"/>
                      <w:sz w:val="21"/>
                      <w:szCs w:val="21"/>
                      <w:lang w:val="en-US" w:eastAsia="zh-CN"/>
                    </w:rPr>
                    <w:t>3</w:t>
                  </w:r>
                </w:p>
              </w:tc>
              <w:tc>
                <w:tcPr>
                  <w:tcW w:w="2462"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非甲烷总烃</w:t>
                  </w:r>
                </w:p>
              </w:tc>
              <w:tc>
                <w:tcPr>
                  <w:tcW w:w="2332"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898"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存油池</w:t>
                  </w:r>
                </w:p>
              </w:tc>
              <w:tc>
                <w:tcPr>
                  <w:tcW w:w="668" w:type="dxa"/>
                  <w:noWrap w:val="0"/>
                  <w:vAlign w:val="center"/>
                </w:tcPr>
                <w:p>
                  <w:pPr>
                    <w:keepNext w:val="0"/>
                    <w:keepLines w:val="0"/>
                    <w:suppressLineNumbers w:val="0"/>
                    <w:spacing w:beforeAutospacing="0" w:afterAutospacing="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G4</w:t>
                  </w:r>
                </w:p>
              </w:tc>
              <w:tc>
                <w:tcPr>
                  <w:tcW w:w="2462"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非甲烷总烃</w:t>
                  </w:r>
                </w:p>
              </w:tc>
              <w:tc>
                <w:tcPr>
                  <w:tcW w:w="2332" w:type="dxa"/>
                  <w:noWrap w:val="0"/>
                  <w:vAlign w:val="center"/>
                </w:tcPr>
                <w:p>
                  <w:pPr>
                    <w:pStyle w:val="16"/>
                    <w:keepNext w:val="0"/>
                    <w:keepLines w:val="0"/>
                    <w:suppressLineNumbers w:val="0"/>
                    <w:spacing w:beforeAutospacing="0" w:afterAutospacing="0" w:line="240" w:lineRule="auto"/>
                    <w:ind w:firstLine="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密闭厂房，密闭存油池</w:t>
                  </w:r>
                </w:p>
              </w:tc>
              <w:tc>
                <w:tcPr>
                  <w:tcW w:w="898"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restart"/>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废水</w:t>
                  </w:r>
                </w:p>
              </w:tc>
              <w:tc>
                <w:tcPr>
                  <w:tcW w:w="179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职工盥洗</w:t>
                  </w:r>
                </w:p>
              </w:tc>
              <w:tc>
                <w:tcPr>
                  <w:tcW w:w="66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W1</w:t>
                  </w:r>
                </w:p>
              </w:tc>
              <w:tc>
                <w:tcPr>
                  <w:tcW w:w="2462" w:type="dxa"/>
                  <w:noWrap w:val="0"/>
                  <w:vAlign w:val="center"/>
                </w:tcPr>
                <w:p>
                  <w:pPr>
                    <w:pStyle w:val="16"/>
                    <w:keepNext w:val="0"/>
                    <w:keepLines w:val="0"/>
                    <w:suppressLineNumbers w:val="0"/>
                    <w:spacing w:beforeAutospacing="0" w:afterAutospacing="0"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COD、氨氮、BOD</w:t>
                  </w:r>
                  <w:r>
                    <w:rPr>
                      <w:rFonts w:hint="default" w:ascii="Times New Roman" w:hAnsi="Times New Roman" w:cs="Times New Roman"/>
                      <w:color w:val="auto"/>
                      <w:sz w:val="21"/>
                      <w:szCs w:val="21"/>
                      <w:vertAlign w:val="subscript"/>
                      <w:lang w:val="en-US" w:eastAsia="zh-CN"/>
                    </w:rPr>
                    <w:t>5</w:t>
                  </w:r>
                  <w:r>
                    <w:rPr>
                      <w:rFonts w:hint="default" w:ascii="Times New Roman" w:hAnsi="Times New Roman" w:cs="Times New Roman"/>
                      <w:color w:val="auto"/>
                      <w:sz w:val="21"/>
                      <w:szCs w:val="21"/>
                      <w:lang w:val="en-US" w:eastAsia="zh-CN"/>
                    </w:rPr>
                    <w:t>、SS</w:t>
                  </w:r>
                </w:p>
              </w:tc>
              <w:tc>
                <w:tcPr>
                  <w:tcW w:w="2332"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化粪池</w:t>
                  </w:r>
                </w:p>
              </w:tc>
              <w:tc>
                <w:tcPr>
                  <w:tcW w:w="898" w:type="dxa"/>
                  <w:vMerge w:val="restart"/>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rPr>
                  </w:pPr>
                </w:p>
              </w:tc>
              <w:tc>
                <w:tcPr>
                  <w:tcW w:w="179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职工餐饮</w:t>
                  </w:r>
                </w:p>
              </w:tc>
              <w:tc>
                <w:tcPr>
                  <w:tcW w:w="66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W2</w:t>
                  </w:r>
                </w:p>
              </w:tc>
              <w:tc>
                <w:tcPr>
                  <w:tcW w:w="2462"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COD、氨氮、BOD</w:t>
                  </w:r>
                  <w:r>
                    <w:rPr>
                      <w:rFonts w:hint="default" w:ascii="Times New Roman" w:hAnsi="Times New Roman" w:cs="Times New Roman"/>
                      <w:color w:val="auto"/>
                      <w:sz w:val="21"/>
                      <w:szCs w:val="21"/>
                      <w:vertAlign w:val="subscript"/>
                      <w:lang w:val="en-US" w:eastAsia="zh-CN"/>
                    </w:rPr>
                    <w:t>5</w:t>
                  </w:r>
                  <w:r>
                    <w:rPr>
                      <w:rFonts w:hint="default" w:ascii="Times New Roman" w:hAnsi="Times New Roman" w:cs="Times New Roman"/>
                      <w:color w:val="auto"/>
                      <w:sz w:val="21"/>
                      <w:szCs w:val="21"/>
                      <w:lang w:val="en-US" w:eastAsia="zh-CN"/>
                    </w:rPr>
                    <w:t>、SS、动植物油</w:t>
                  </w:r>
                </w:p>
              </w:tc>
              <w:tc>
                <w:tcPr>
                  <w:tcW w:w="2332"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隔油池</w:t>
                  </w:r>
                </w:p>
              </w:tc>
              <w:tc>
                <w:tcPr>
                  <w:tcW w:w="898"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w:t>
                  </w:r>
                </w:p>
              </w:tc>
              <w:tc>
                <w:tcPr>
                  <w:tcW w:w="179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设备运行</w:t>
                  </w:r>
                </w:p>
              </w:tc>
              <w:tc>
                <w:tcPr>
                  <w:tcW w:w="66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N</w:t>
                  </w:r>
                </w:p>
              </w:tc>
              <w:tc>
                <w:tcPr>
                  <w:tcW w:w="2462" w:type="dxa"/>
                  <w:noWrap w:val="0"/>
                  <w:vAlign w:val="center"/>
                </w:tcPr>
                <w:p>
                  <w:pPr>
                    <w:pStyle w:val="16"/>
                    <w:keepNext w:val="0"/>
                    <w:keepLines w:val="0"/>
                    <w:suppressLineNumbers w:val="0"/>
                    <w:spacing w:beforeAutospacing="0" w:afterAutospacing="0"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Leq(A)</w:t>
                  </w:r>
                </w:p>
              </w:tc>
              <w:tc>
                <w:tcPr>
                  <w:tcW w:w="2332"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选用低噪声设备、减振、厂房隔声</w:t>
                  </w:r>
                </w:p>
              </w:tc>
              <w:tc>
                <w:tcPr>
                  <w:tcW w:w="89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restart"/>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固废</w:t>
                  </w: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职工生产办公</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8</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eastAsia="宋体" w:cs="Times New Roman"/>
                      <w:color w:val="auto"/>
                      <w:sz w:val="21"/>
                      <w:szCs w:val="21"/>
                      <w:lang w:eastAsia="zh-CN"/>
                    </w:rPr>
                    <w:t>含油抹布、手套</w:t>
                  </w:r>
                </w:p>
              </w:tc>
              <w:tc>
                <w:tcPr>
                  <w:tcW w:w="2332"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由当地环卫部门定期清运</w:t>
                  </w:r>
                </w:p>
              </w:tc>
              <w:tc>
                <w:tcPr>
                  <w:tcW w:w="898"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职工生产办公</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9</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生活垃圾</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pacing w:val="-10"/>
                      <w:szCs w:val="21"/>
                      <w:lang w:eastAsia="zh-CN"/>
                    </w:rPr>
                    <w:t>厨余垃圾</w:t>
                  </w:r>
                </w:p>
              </w:tc>
              <w:tc>
                <w:tcPr>
                  <w:tcW w:w="2332"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串垫机</w:t>
                  </w:r>
                </w:p>
              </w:tc>
              <w:tc>
                <w:tcPr>
                  <w:tcW w:w="668"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3</w:t>
                  </w:r>
                </w:p>
              </w:tc>
              <w:tc>
                <w:tcPr>
                  <w:tcW w:w="2462"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废垫片</w:t>
                  </w:r>
                </w:p>
              </w:tc>
              <w:tc>
                <w:tcPr>
                  <w:tcW w:w="2332"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集中收集后外售处理</w:t>
                  </w: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lang w:eastAsia="zh-CN"/>
                    </w:rPr>
                    <w:t>冷镦机、搓丝机、夹尾机</w:t>
                  </w:r>
                </w:p>
              </w:tc>
              <w:tc>
                <w:tcPr>
                  <w:tcW w:w="668"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1</w:t>
                  </w:r>
                </w:p>
              </w:tc>
              <w:tc>
                <w:tcPr>
                  <w:tcW w:w="2462"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lang w:val="en-US" w:eastAsia="zh-CN"/>
                    </w:rPr>
                    <w:t>下脚料及废金属件</w:t>
                  </w:r>
                </w:p>
              </w:tc>
              <w:tc>
                <w:tcPr>
                  <w:tcW w:w="2332"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冷镦机、搓丝机、夹尾机</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2</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油泥</w:t>
                  </w:r>
                </w:p>
              </w:tc>
              <w:tc>
                <w:tcPr>
                  <w:tcW w:w="2332"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r>
                    <w:rPr>
                      <w:rFonts w:hint="default" w:ascii="Times New Roman" w:hAnsi="Times New Roman" w:cs="Times New Roman"/>
                      <w:color w:val="auto"/>
                      <w:sz w:val="21"/>
                    </w:rPr>
                    <w:t>暂存危废间，</w:t>
                  </w:r>
                  <w:r>
                    <w:rPr>
                      <w:rFonts w:hint="default" w:ascii="Times New Roman" w:hAnsi="Times New Roman" w:cs="Times New Roman"/>
                      <w:color w:val="auto"/>
                      <w:sz w:val="21"/>
                      <w:lang w:eastAsia="zh-CN"/>
                    </w:rPr>
                    <w:t>定期</w:t>
                  </w:r>
                  <w:r>
                    <w:rPr>
                      <w:rFonts w:hint="default" w:ascii="Times New Roman" w:hAnsi="Times New Roman" w:cs="Times New Roman"/>
                      <w:color w:val="auto"/>
                      <w:sz w:val="21"/>
                    </w:rPr>
                    <w:t>由资质单位处置</w:t>
                  </w: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活性炭箱</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S5</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废活性炭</w:t>
                  </w:r>
                </w:p>
              </w:tc>
              <w:tc>
                <w:tcPr>
                  <w:tcW w:w="2332"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高压静电</w:t>
                  </w:r>
                  <w:r>
                    <w:rPr>
                      <w:rFonts w:hint="default" w:ascii="Times New Roman" w:hAnsi="Times New Roman" w:cs="Times New Roman"/>
                      <w:color w:val="auto"/>
                      <w:sz w:val="21"/>
                      <w:szCs w:val="21"/>
                      <w:lang w:val="en-US" w:eastAsia="zh-CN"/>
                    </w:rPr>
                    <w:t>式油雾净化器</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4</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kern w:val="0"/>
                      <w:sz w:val="21"/>
                      <w:szCs w:val="21"/>
                      <w:lang w:val="en-US" w:eastAsia="zh-CN" w:bidi="ar-SA"/>
                    </w:rPr>
                    <w:t>净化装置回收的润滑油</w:t>
                  </w:r>
                </w:p>
              </w:tc>
              <w:tc>
                <w:tcPr>
                  <w:tcW w:w="2332"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lang w:val="en-US" w:eastAsia="zh-CN"/>
                    </w:rPr>
                  </w:pPr>
                  <w:r>
                    <w:rPr>
                      <w:rFonts w:hint="eastAsia" w:ascii="Times New Roman" w:hAnsi="Times New Roman" w:cs="Times New Roman"/>
                      <w:color w:val="auto"/>
                      <w:sz w:val="21"/>
                      <w:lang w:val="en-US" w:eastAsia="zh-CN"/>
                    </w:rPr>
                    <w:t>经存油池沉淀后循环使用</w:t>
                  </w: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keepNext w:val="0"/>
                    <w:keepLines w:val="0"/>
                    <w:suppressLineNumbers w:val="0"/>
                    <w:spacing w:beforeAutospacing="0" w:afterAutospacing="0" w:line="0" w:lineRule="atLeast"/>
                    <w:jc w:val="center"/>
                    <w:rPr>
                      <w:rFonts w:hint="default"/>
                    </w:rPr>
                  </w:pPr>
                </w:p>
              </w:tc>
              <w:tc>
                <w:tcPr>
                  <w:tcW w:w="1798" w:type="dxa"/>
                  <w:noWrap w:val="0"/>
                  <w:vAlign w:val="center"/>
                </w:tcPr>
                <w:p>
                  <w:pPr>
                    <w:keepNext w:val="0"/>
                    <w:keepLines w:val="0"/>
                    <w:suppressLineNumbers w:val="0"/>
                    <w:spacing w:beforeAutospacing="0" w:afterAutospacing="0" w:line="0" w:lineRule="atLeast"/>
                    <w:ind w:left="0" w:leftChars="0" w:right="0" w:rightChars="0"/>
                    <w:jc w:val="center"/>
                    <w:rPr>
                      <w:rFonts w:hint="eastAsia"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eastAsia="zh-CN"/>
                    </w:rPr>
                    <w:t>设备维修</w:t>
                  </w:r>
                </w:p>
              </w:tc>
              <w:tc>
                <w:tcPr>
                  <w:tcW w:w="668" w:type="dxa"/>
                  <w:noWrap w:val="0"/>
                  <w:vAlign w:val="center"/>
                </w:tcPr>
                <w:p>
                  <w:pPr>
                    <w:keepNext w:val="0"/>
                    <w:keepLines w:val="0"/>
                    <w:suppressLineNumbers w:val="0"/>
                    <w:spacing w:beforeAutospacing="0" w:afterAutospacing="0" w:line="0" w:lineRule="atLeast"/>
                    <w:ind w:left="0" w:leftChars="0" w:right="0" w:rightChars="0"/>
                    <w:jc w:val="center"/>
                    <w:rPr>
                      <w:rFonts w:hint="eastAsia"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S7</w:t>
                  </w:r>
                </w:p>
              </w:tc>
              <w:tc>
                <w:tcPr>
                  <w:tcW w:w="2462" w:type="dxa"/>
                  <w:noWrap w:val="0"/>
                  <w:vAlign w:val="center"/>
                </w:tcPr>
                <w:p>
                  <w:pPr>
                    <w:keepNext w:val="0"/>
                    <w:keepLines w:val="0"/>
                    <w:suppressLineNumbers w:val="0"/>
                    <w:spacing w:beforeAutospacing="0" w:afterAutospacing="0" w:line="0" w:lineRule="atLeast"/>
                    <w:ind w:left="0" w:leftChars="0" w:right="0" w:right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eastAsia="zh-CN"/>
                    </w:rPr>
                    <w:t>检修过程中产生的废油</w:t>
                  </w:r>
                </w:p>
              </w:tc>
              <w:tc>
                <w:tcPr>
                  <w:tcW w:w="2332" w:type="dxa"/>
                  <w:vMerge w:val="continue"/>
                  <w:noWrap w:val="0"/>
                  <w:vAlign w:val="center"/>
                </w:tcPr>
                <w:p>
                  <w:pPr>
                    <w:keepNext w:val="0"/>
                    <w:keepLines w:val="0"/>
                    <w:suppressLineNumbers w:val="0"/>
                    <w:spacing w:beforeAutospacing="0" w:afterAutospacing="0" w:line="0" w:lineRule="atLeast"/>
                    <w:jc w:val="center"/>
                    <w:rPr>
                      <w:rFonts w:hint="eastAsia" w:ascii="Times New Roman" w:hAnsi="Times New Roman" w:cs="Times New Roman"/>
                      <w:color w:val="auto"/>
                      <w:sz w:val="21"/>
                      <w:szCs w:val="21"/>
                      <w:lang w:val="en-US" w:eastAsia="zh-CN"/>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eastAsia"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油桶</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6</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废油桶</w:t>
                  </w:r>
                </w:p>
              </w:tc>
              <w:tc>
                <w:tcPr>
                  <w:tcW w:w="2332" w:type="dxa"/>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rPr>
                    <w:t>暂存危废间，</w:t>
                  </w:r>
                  <w:r>
                    <w:rPr>
                      <w:rFonts w:hint="default" w:ascii="Times New Roman" w:hAnsi="Times New Roman" w:cs="Times New Roman"/>
                      <w:color w:val="auto"/>
                      <w:sz w:val="21"/>
                      <w:lang w:eastAsia="zh-CN"/>
                    </w:rPr>
                    <w:t>定期</w:t>
                  </w:r>
                  <w:r>
                    <w:rPr>
                      <w:rFonts w:hint="default" w:ascii="Times New Roman" w:hAnsi="Times New Roman" w:cs="Times New Roman"/>
                      <w:color w:val="auto"/>
                      <w:sz w:val="21"/>
                    </w:rPr>
                    <w:t>由资质单位处置</w:t>
                  </w: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bl>
          <w:p>
            <w:pPr>
              <w:pStyle w:val="34"/>
              <w:keepNext w:val="0"/>
              <w:keepLines w:val="0"/>
              <w:suppressLineNumbers w:val="0"/>
              <w:spacing w:before="1" w:beforeAutospacing="0" w:afterAutospacing="0" w:line="360" w:lineRule="auto"/>
              <w:rPr>
                <w:rFonts w:hint="default" w:ascii="Times New Roman" w:hAnsi="Times New Roman" w:cs="Times New Roman"/>
                <w:b/>
                <w:bCs/>
                <w:color w:val="000000" w:themeColor="text1"/>
                <w:sz w:val="24"/>
                <w:szCs w:val="28"/>
                <w:lang w:val="en-US"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5" w:hRule="atLeast"/>
          <w:jc w:val="center"/>
        </w:trPr>
        <w:tc>
          <w:tcPr>
            <w:tcW w:w="395" w:type="dxa"/>
            <w:tcBorders>
              <w:top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3" w:lineRule="auto"/>
              <w:ind w:left="110" w:leftChars="50" w:right="110" w:rightChars="5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与项目有关的原有环境污染问题</w:t>
            </w:r>
          </w:p>
        </w:tc>
        <w:tc>
          <w:tcPr>
            <w:tcW w:w="9156" w:type="dxa"/>
            <w:tcBorders>
              <w:top w:val="single" w:color="000000" w:sz="4" w:space="0"/>
              <w:lef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40" w:firstLineChars="200"/>
              <w:jc w:val="both"/>
              <w:textAlignment w:val="auto"/>
              <w:rPr>
                <w:rFonts w:hint="default" w:ascii="Times New Roman" w:hAnsi="Times New Roman" w:cs="Times New Roman"/>
                <w:b w:val="0"/>
                <w:color w:val="auto"/>
                <w:sz w:val="21"/>
                <w:szCs w:val="21"/>
                <w:lang w:eastAsia="zh-CN"/>
              </w:rPr>
            </w:pPr>
            <w:r>
              <w:rPr>
                <w:rFonts w:hint="default" w:ascii="Times New Roman" w:hAnsi="Times New Roman" w:cs="Times New Roman"/>
                <w:bCs/>
                <w:color w:val="auto"/>
                <w:szCs w:val="21"/>
                <w:lang w:val="en-US" w:eastAsia="zh-CN"/>
              </w:rPr>
              <w:t>本项目为新建项目，租赁</w:t>
            </w:r>
            <w:r>
              <w:rPr>
                <w:rFonts w:hint="default" w:ascii="Times New Roman" w:hAnsi="Times New Roman" w:cs="Times New Roman"/>
                <w:b w:val="0"/>
                <w:bCs w:val="0"/>
                <w:color w:val="auto"/>
                <w:sz w:val="21"/>
                <w:szCs w:val="21"/>
                <w:lang w:val="en-US" w:eastAsia="zh-CN"/>
              </w:rPr>
              <w:t>德友精工通用紧固件华北产业园A区</w:t>
            </w:r>
            <w:r>
              <w:rPr>
                <w:rFonts w:hint="default" w:ascii="Times New Roman" w:hAnsi="Times New Roman" w:cs="Times New Roman"/>
                <w:bCs/>
                <w:color w:val="auto"/>
                <w:szCs w:val="21"/>
                <w:lang w:val="en-US" w:eastAsia="zh-CN"/>
              </w:rPr>
              <w:t>现有厂房用于生产经营</w:t>
            </w:r>
            <w:r>
              <w:rPr>
                <w:rFonts w:hint="eastAsia" w:ascii="Times New Roman" w:hAnsi="Times New Roman" w:cs="Times New Roman"/>
                <w:bCs/>
                <w:color w:val="auto"/>
                <w:szCs w:val="21"/>
                <w:lang w:val="en-US" w:eastAsia="zh-CN"/>
              </w:rPr>
              <w:t>。《魏县德友精工科技有限公司年产15万吨高强度紧固件项目》已办理环评手续（见附件7）。项目厂区变压器已建设完毕，水电管网已铺设完毕，地面已刷防渗漆，已做好防渗建设。</w:t>
            </w:r>
            <w:r>
              <w:rPr>
                <w:rFonts w:hint="default" w:ascii="Times New Roman" w:hAnsi="Times New Roman" w:eastAsia="宋体" w:cs="Times New Roman"/>
                <w:bCs/>
                <w:color w:val="auto"/>
                <w:szCs w:val="21"/>
                <w:lang w:val="en-US" w:eastAsia="zh-CN"/>
              </w:rPr>
              <w:t>不存在与本项目有关的原有污染情况及主要环境问题</w:t>
            </w:r>
            <w:r>
              <w:rPr>
                <w:rFonts w:hint="default" w:ascii="Times New Roman" w:hAnsi="Times New Roman" w:cs="Times New Roman"/>
                <w:b w:val="0"/>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jc w:val="both"/>
              <w:textAlignment w:val="auto"/>
              <w:rPr>
                <w:rFonts w:hint="default" w:ascii="Times New Roman" w:hAnsi="Times New Roman" w:cs="Times New Roman"/>
                <w:b w:val="0"/>
                <w:color w:val="auto"/>
                <w:sz w:val="21"/>
                <w:szCs w:val="21"/>
                <w:lang w:eastAsia="zh-CN"/>
              </w:rPr>
            </w:pPr>
          </w:p>
          <w:p>
            <w:pPr>
              <w:pStyle w:val="34"/>
              <w:keepNext w:val="0"/>
              <w:keepLines w:val="0"/>
              <w:suppressLineNumbers w:val="0"/>
              <w:spacing w:before="1" w:beforeAutospacing="0" w:afterAutospacing="0"/>
              <w:ind w:left="112"/>
              <w:rPr>
                <w:rFonts w:hint="default" w:ascii="Times New Roman" w:hAnsi="Times New Roman" w:cs="Times New Roman"/>
                <w:color w:val="000000" w:themeColor="text1"/>
                <w:sz w:val="21"/>
                <w14:textFill>
                  <w14:solidFill>
                    <w14:schemeClr w14:val="tx1"/>
                  </w14:solidFill>
                </w14:textFill>
              </w:rPr>
            </w:pPr>
          </w:p>
        </w:tc>
      </w:tr>
    </w:tbl>
    <w:p>
      <w:pPr>
        <w:spacing w:after="0"/>
        <w:rPr>
          <w:rFonts w:hint="default" w:ascii="Times New Roman" w:hAnsi="Times New Roman" w:cs="Times New Roman"/>
          <w:color w:val="000000" w:themeColor="text1"/>
          <w:sz w:val="21"/>
          <w14:textFill>
            <w14:solidFill>
              <w14:schemeClr w14:val="tx1"/>
            </w14:solidFill>
          </w14:textFill>
        </w:rPr>
        <w:sectPr>
          <w:pgSz w:w="11910" w:h="16840"/>
          <w:pgMar w:top="1580" w:right="1320" w:bottom="1565" w:left="1340" w:header="0" w:footer="1043" w:gutter="0"/>
          <w:pgBorders>
            <w:top w:val="none" w:sz="0" w:space="0"/>
            <w:left w:val="none" w:sz="0" w:space="0"/>
            <w:bottom w:val="none" w:sz="0" w:space="0"/>
            <w:right w:val="none" w:sz="0" w:space="0"/>
          </w:pgBorders>
          <w:pgNumType w:fmt="decimal"/>
          <w:cols w:space="720" w:num="1"/>
        </w:sectPr>
      </w:pPr>
    </w:p>
    <w:p>
      <w:pPr>
        <w:pStyle w:val="10"/>
        <w:spacing w:before="58"/>
        <w:ind w:left="635" w:right="654"/>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三、区域环境质量现状、环境保护目标及评价标准</w:t>
      </w:r>
    </w:p>
    <w:tbl>
      <w:tblPr>
        <w:tblStyle w:val="23"/>
        <w:tblW w:w="9540" w:type="dxa"/>
        <w:tblInd w:w="-14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0"/>
        <w:gridCol w:w="91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05" w:hRule="atLeast"/>
        </w:trPr>
        <w:tc>
          <w:tcPr>
            <w:tcW w:w="390" w:type="dxa"/>
            <w:tcBorders>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域</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环</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境</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质</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量</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现</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状</w:t>
            </w:r>
          </w:p>
        </w:tc>
        <w:tc>
          <w:tcPr>
            <w:tcW w:w="9150" w:type="dxa"/>
            <w:tcBorders>
              <w:left w:val="single" w:color="000000" w:sz="4" w:space="0"/>
              <w:bottom w:val="single" w:color="000000" w:sz="4" w:space="0"/>
            </w:tcBorders>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22" w:leftChars="1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1、大气环境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1"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（1）常规污染物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根据</w:t>
            </w:r>
            <w:r>
              <w:rPr>
                <w:rFonts w:hint="eastAsia" w:ascii="Times New Roman" w:hAnsi="Times New Roman" w:cs="Times New Roman"/>
                <w:b w:val="0"/>
                <w:color w:val="auto"/>
                <w:kern w:val="0"/>
                <w:sz w:val="21"/>
                <w:szCs w:val="21"/>
                <w:lang w:val="en-US" w:eastAsia="zh-CN" w:bidi="ar-SA"/>
              </w:rPr>
              <w:t>《建设项目环境影响报告表编制指南（污染环境类）（试行）》中的</w:t>
            </w:r>
            <w:r>
              <w:rPr>
                <w:rFonts w:hint="default" w:ascii="Times New Roman" w:hAnsi="Times New Roman" w:cs="Times New Roman"/>
                <w:b w:val="0"/>
                <w:color w:val="auto"/>
                <w:kern w:val="0"/>
                <w:sz w:val="21"/>
                <w:szCs w:val="21"/>
                <w:lang w:val="en-US" w:eastAsia="zh-CN" w:bidi="ar-SA"/>
              </w:rPr>
              <w:t>相关规定，本</w:t>
            </w:r>
            <w:r>
              <w:rPr>
                <w:rFonts w:hint="eastAsia" w:ascii="Times New Roman" w:hAnsi="Times New Roman" w:cs="Times New Roman"/>
                <w:b w:val="0"/>
                <w:color w:val="auto"/>
                <w:kern w:val="0"/>
                <w:sz w:val="21"/>
                <w:szCs w:val="21"/>
                <w:lang w:val="en-US" w:eastAsia="zh-CN" w:bidi="ar-SA"/>
              </w:rPr>
              <w:t>次</w:t>
            </w:r>
            <w:r>
              <w:rPr>
                <w:rFonts w:hint="default" w:ascii="Times New Roman" w:hAnsi="Times New Roman" w:cs="Times New Roman"/>
                <w:b w:val="0"/>
                <w:color w:val="auto"/>
                <w:kern w:val="0"/>
                <w:sz w:val="21"/>
                <w:szCs w:val="21"/>
                <w:lang w:val="en-US" w:eastAsia="zh-CN" w:bidi="ar-SA"/>
              </w:rPr>
              <w:t>评价</w:t>
            </w:r>
            <w:r>
              <w:rPr>
                <w:rFonts w:hint="eastAsia" w:ascii="Times New Roman" w:hAnsi="Times New Roman" w:cs="Times New Roman"/>
                <w:b w:val="0"/>
                <w:color w:val="auto"/>
                <w:kern w:val="0"/>
                <w:sz w:val="21"/>
                <w:szCs w:val="21"/>
                <w:lang w:val="en-US" w:eastAsia="zh-CN" w:bidi="ar-SA"/>
              </w:rPr>
              <w:t>大气常规污染物环境质量现状引用</w:t>
            </w:r>
            <w:r>
              <w:rPr>
                <w:rFonts w:hint="default" w:ascii="Times New Roman" w:hAnsi="Times New Roman" w:cs="Times New Roman"/>
                <w:b w:val="0"/>
                <w:color w:val="auto"/>
                <w:kern w:val="0"/>
                <w:sz w:val="21"/>
                <w:szCs w:val="21"/>
                <w:lang w:val="en-US" w:eastAsia="zh-CN" w:bidi="ar-SA"/>
              </w:rPr>
              <w:t>邯郸市生态环境局</w:t>
            </w:r>
            <w:r>
              <w:rPr>
                <w:rFonts w:hint="eastAsia" w:ascii="Times New Roman" w:hAnsi="Times New Roman" w:cs="Times New Roman"/>
                <w:b w:val="0"/>
                <w:color w:val="auto"/>
                <w:kern w:val="0"/>
                <w:sz w:val="21"/>
                <w:szCs w:val="21"/>
                <w:lang w:val="en-US" w:eastAsia="zh-CN" w:bidi="ar-SA"/>
              </w:rPr>
              <w:t>于</w:t>
            </w:r>
            <w:r>
              <w:rPr>
                <w:rFonts w:hint="default" w:ascii="Times New Roman" w:hAnsi="Times New Roman" w:cs="Times New Roman"/>
                <w:b w:val="0"/>
                <w:color w:val="auto"/>
                <w:kern w:val="0"/>
                <w:sz w:val="21"/>
                <w:szCs w:val="21"/>
                <w:lang w:val="en-US" w:eastAsia="zh-CN" w:bidi="ar-SA"/>
              </w:rPr>
              <w:t>202</w:t>
            </w:r>
            <w:r>
              <w:rPr>
                <w:rFonts w:hint="eastAsia" w:ascii="Times New Roman" w:hAnsi="Times New Roman" w:cs="Times New Roman"/>
                <w:b w:val="0"/>
                <w:color w:val="auto"/>
                <w:kern w:val="0"/>
                <w:sz w:val="21"/>
                <w:szCs w:val="21"/>
                <w:lang w:val="en-US" w:eastAsia="zh-CN" w:bidi="ar-SA"/>
              </w:rPr>
              <w:t>1</w:t>
            </w:r>
            <w:r>
              <w:rPr>
                <w:rFonts w:hint="default" w:ascii="Times New Roman" w:hAnsi="Times New Roman" w:cs="Times New Roman"/>
                <w:b w:val="0"/>
                <w:color w:val="auto"/>
                <w:kern w:val="0"/>
                <w:sz w:val="21"/>
                <w:szCs w:val="21"/>
                <w:lang w:val="en-US" w:eastAsia="zh-CN" w:bidi="ar-SA"/>
              </w:rPr>
              <w:t>年</w:t>
            </w:r>
            <w:r>
              <w:rPr>
                <w:rFonts w:hint="eastAsia" w:ascii="Times New Roman" w:hAnsi="Times New Roman" w:cs="Times New Roman"/>
                <w:b w:val="0"/>
                <w:color w:val="auto"/>
                <w:kern w:val="0"/>
                <w:sz w:val="21"/>
                <w:szCs w:val="21"/>
                <w:lang w:val="en-US" w:eastAsia="zh-CN" w:bidi="ar-SA"/>
              </w:rPr>
              <w:t>7</w:t>
            </w:r>
            <w:r>
              <w:rPr>
                <w:rFonts w:hint="default" w:ascii="Times New Roman" w:hAnsi="Times New Roman" w:cs="Times New Roman"/>
                <w:b w:val="0"/>
                <w:color w:val="auto"/>
                <w:kern w:val="0"/>
                <w:sz w:val="21"/>
                <w:szCs w:val="21"/>
                <w:lang w:val="en-US" w:eastAsia="zh-CN" w:bidi="ar-SA"/>
              </w:rPr>
              <w:t>月</w:t>
            </w:r>
            <w:r>
              <w:rPr>
                <w:rFonts w:hint="eastAsia" w:ascii="Times New Roman" w:hAnsi="Times New Roman" w:cs="Times New Roman"/>
                <w:b w:val="0"/>
                <w:color w:val="auto"/>
                <w:kern w:val="0"/>
                <w:sz w:val="21"/>
                <w:szCs w:val="21"/>
                <w:lang w:val="en-US" w:eastAsia="zh-CN" w:bidi="ar-SA"/>
              </w:rPr>
              <w:t>8</w:t>
            </w:r>
            <w:r>
              <w:rPr>
                <w:rFonts w:hint="default" w:ascii="Times New Roman" w:hAnsi="Times New Roman" w:cs="Times New Roman"/>
                <w:b w:val="0"/>
                <w:color w:val="auto"/>
                <w:kern w:val="0"/>
                <w:sz w:val="21"/>
                <w:szCs w:val="21"/>
                <w:lang w:val="en-US" w:eastAsia="zh-CN" w:bidi="ar-SA"/>
              </w:rPr>
              <w:t>日公布的《20</w:t>
            </w:r>
            <w:r>
              <w:rPr>
                <w:rFonts w:hint="eastAsia" w:ascii="Times New Roman" w:hAnsi="Times New Roman" w:cs="Times New Roman"/>
                <w:b w:val="0"/>
                <w:color w:val="auto"/>
                <w:kern w:val="0"/>
                <w:sz w:val="21"/>
                <w:szCs w:val="21"/>
                <w:lang w:val="en-US" w:eastAsia="zh-CN" w:bidi="ar-SA"/>
              </w:rPr>
              <w:t>20</w:t>
            </w:r>
            <w:r>
              <w:rPr>
                <w:rFonts w:hint="default" w:ascii="Times New Roman" w:hAnsi="Times New Roman" w:cs="Times New Roman"/>
                <w:b w:val="0"/>
                <w:color w:val="auto"/>
                <w:kern w:val="0"/>
                <w:sz w:val="21"/>
                <w:szCs w:val="21"/>
                <w:lang w:val="en-US" w:eastAsia="zh-CN" w:bidi="ar-SA"/>
              </w:rPr>
              <w:t>年度邯郸市环境质量公报》中相关数据作为基本污染物环境空气质量现状数据，并对各</w:t>
            </w:r>
            <w:r>
              <w:rPr>
                <w:rFonts w:hint="eastAsia" w:ascii="Times New Roman" w:hAnsi="Times New Roman" w:cs="Times New Roman"/>
                <w:b w:val="0"/>
                <w:color w:val="auto"/>
                <w:kern w:val="0"/>
                <w:sz w:val="21"/>
                <w:szCs w:val="21"/>
                <w:lang w:val="en-US" w:eastAsia="zh-CN" w:bidi="ar-SA"/>
              </w:rPr>
              <w:t>常规</w:t>
            </w:r>
            <w:r>
              <w:rPr>
                <w:rFonts w:hint="default" w:ascii="Times New Roman" w:hAnsi="Times New Roman" w:cs="Times New Roman"/>
                <w:b w:val="0"/>
                <w:color w:val="auto"/>
                <w:kern w:val="0"/>
                <w:sz w:val="21"/>
                <w:szCs w:val="21"/>
                <w:lang w:val="en-US" w:eastAsia="zh-CN" w:bidi="ar-SA"/>
              </w:rPr>
              <w:t>污染物的年评价指标进行环境质量现状评价。</w:t>
            </w:r>
            <w:r>
              <w:rPr>
                <w:rFonts w:hint="eastAsia" w:ascii="Times New Roman" w:hAnsi="Times New Roman" w:cs="Times New Roman"/>
                <w:b w:val="0"/>
                <w:color w:val="auto"/>
                <w:kern w:val="0"/>
                <w:sz w:val="21"/>
                <w:szCs w:val="21"/>
                <w:lang w:val="en-US" w:eastAsia="zh-CN" w:bidi="ar-SA"/>
              </w:rPr>
              <w:t>引用数据为3年内国家、地方生态环境主管部门公开发布的有效质量数据，引用可行。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20</w:t>
            </w:r>
            <w:r>
              <w:rPr>
                <w:rFonts w:hint="eastAsia" w:ascii="Times New Roman" w:hAnsi="Times New Roman" w:cs="Times New Roman"/>
                <w:b w:val="0"/>
                <w:color w:val="auto"/>
                <w:kern w:val="0"/>
                <w:sz w:val="21"/>
                <w:szCs w:val="21"/>
                <w:lang w:val="en-US" w:eastAsia="zh-CN" w:bidi="ar-SA"/>
              </w:rPr>
              <w:t>20</w:t>
            </w:r>
            <w:r>
              <w:rPr>
                <w:rFonts w:hint="default" w:ascii="Times New Roman" w:hAnsi="Times New Roman" w:cs="Times New Roman"/>
                <w:b w:val="0"/>
                <w:color w:val="auto"/>
                <w:kern w:val="0"/>
                <w:sz w:val="21"/>
                <w:szCs w:val="21"/>
                <w:lang w:val="en-US" w:eastAsia="zh-CN" w:bidi="ar-SA"/>
              </w:rPr>
              <w:t>年均浓度值情况：空气质量综合指数为5.86，省内排名第9。二氧化硫（SO</w:t>
            </w:r>
            <w:r>
              <w:rPr>
                <w:rFonts w:hint="default" w:ascii="Times New Roman" w:hAnsi="Times New Roman" w:cs="Times New Roman"/>
                <w:b w:val="0"/>
                <w:color w:val="auto"/>
                <w:kern w:val="0"/>
                <w:sz w:val="21"/>
                <w:szCs w:val="21"/>
                <w:vertAlign w:val="subscript"/>
                <w:lang w:val="en-US" w:eastAsia="zh-CN" w:bidi="ar-SA"/>
              </w:rPr>
              <w:t>2</w:t>
            </w:r>
            <w:r>
              <w:rPr>
                <w:rFonts w:hint="default" w:ascii="Times New Roman" w:hAnsi="Times New Roman" w:cs="Times New Roman"/>
                <w:b w:val="0"/>
                <w:color w:val="auto"/>
                <w:kern w:val="0"/>
                <w:sz w:val="21"/>
                <w:szCs w:val="21"/>
                <w:lang w:val="en-US" w:eastAsia="zh-CN" w:bidi="ar-SA"/>
              </w:rPr>
              <w:t>）年平均浓度14微克/立方米、二氧化氮（NO</w:t>
            </w:r>
            <w:r>
              <w:rPr>
                <w:rFonts w:hint="default" w:ascii="Times New Roman" w:hAnsi="Times New Roman" w:cs="Times New Roman"/>
                <w:b w:val="0"/>
                <w:color w:val="auto"/>
                <w:kern w:val="0"/>
                <w:sz w:val="21"/>
                <w:szCs w:val="21"/>
                <w:vertAlign w:val="subscript"/>
                <w:lang w:val="en-US" w:eastAsia="zh-CN" w:bidi="ar-SA"/>
              </w:rPr>
              <w:t>2</w:t>
            </w:r>
            <w:r>
              <w:rPr>
                <w:rFonts w:hint="default" w:ascii="Times New Roman" w:hAnsi="Times New Roman" w:cs="Times New Roman"/>
                <w:b w:val="0"/>
                <w:color w:val="auto"/>
                <w:kern w:val="0"/>
                <w:sz w:val="21"/>
                <w:szCs w:val="21"/>
                <w:lang w:val="en-US" w:eastAsia="zh-CN" w:bidi="ar-SA"/>
              </w:rPr>
              <w:t>）年平均浓度35微克/立方米、一氧化碳（CO）24小时平均浓度第95百分位数2.1毫克/立方米，达到国家二级标准。臭氧（O</w:t>
            </w:r>
            <w:r>
              <w:rPr>
                <w:rFonts w:hint="default" w:ascii="Times New Roman" w:hAnsi="Times New Roman" w:cs="Times New Roman"/>
                <w:b w:val="0"/>
                <w:color w:val="auto"/>
                <w:kern w:val="0"/>
                <w:sz w:val="21"/>
                <w:szCs w:val="21"/>
                <w:vertAlign w:val="subscript"/>
                <w:lang w:val="en-US" w:eastAsia="zh-CN" w:bidi="ar-SA"/>
              </w:rPr>
              <w:t>3</w:t>
            </w:r>
            <w:r>
              <w:rPr>
                <w:rFonts w:hint="default" w:ascii="Times New Roman" w:hAnsi="Times New Roman" w:cs="Times New Roman"/>
                <w:b w:val="0"/>
                <w:color w:val="auto"/>
                <w:kern w:val="0"/>
                <w:sz w:val="21"/>
                <w:szCs w:val="21"/>
                <w:lang w:val="en-US" w:eastAsia="zh-CN" w:bidi="ar-SA"/>
              </w:rPr>
              <w:t>）日最大8小时平均浓度第90百分位数182微克/立方米、可吸入颗粒物（PM</w:t>
            </w:r>
            <w:r>
              <w:rPr>
                <w:rFonts w:hint="default" w:ascii="Times New Roman" w:hAnsi="Times New Roman" w:cs="Times New Roman"/>
                <w:b w:val="0"/>
                <w:color w:val="auto"/>
                <w:kern w:val="0"/>
                <w:sz w:val="21"/>
                <w:szCs w:val="21"/>
                <w:vertAlign w:val="subscript"/>
                <w:lang w:val="en-US" w:eastAsia="zh-CN" w:bidi="ar-SA"/>
              </w:rPr>
              <w:t>10</w:t>
            </w:r>
            <w:r>
              <w:rPr>
                <w:rFonts w:hint="default" w:ascii="Times New Roman" w:hAnsi="Times New Roman" w:cs="Times New Roman"/>
                <w:b w:val="0"/>
                <w:color w:val="auto"/>
                <w:kern w:val="0"/>
                <w:sz w:val="21"/>
                <w:szCs w:val="21"/>
                <w:lang w:val="en-US" w:eastAsia="zh-CN" w:bidi="ar-SA"/>
              </w:rPr>
              <w:t>）年平均浓度102微克/立方米、细颗粒物（PM</w:t>
            </w:r>
            <w:r>
              <w:rPr>
                <w:rFonts w:hint="default" w:ascii="Times New Roman" w:hAnsi="Times New Roman" w:cs="Times New Roman"/>
                <w:b w:val="0"/>
                <w:color w:val="auto"/>
                <w:kern w:val="0"/>
                <w:sz w:val="21"/>
                <w:szCs w:val="21"/>
                <w:vertAlign w:val="subscript"/>
                <w:lang w:val="en-US" w:eastAsia="zh-CN" w:bidi="ar-SA"/>
              </w:rPr>
              <w:t>2.5</w:t>
            </w:r>
            <w:r>
              <w:rPr>
                <w:rFonts w:hint="default" w:ascii="Times New Roman" w:hAnsi="Times New Roman" w:cs="Times New Roman"/>
                <w:b w:val="0"/>
                <w:color w:val="auto"/>
                <w:kern w:val="0"/>
                <w:sz w:val="21"/>
                <w:szCs w:val="21"/>
                <w:lang w:val="en-US" w:eastAsia="zh-CN" w:bidi="ar-SA"/>
              </w:rPr>
              <w:t>）年平均浓度57微克/立方米。PM</w:t>
            </w:r>
            <w:r>
              <w:rPr>
                <w:rFonts w:hint="default" w:ascii="Times New Roman" w:hAnsi="Times New Roman" w:cs="Times New Roman"/>
                <w:b w:val="0"/>
                <w:color w:val="auto"/>
                <w:kern w:val="0"/>
                <w:sz w:val="21"/>
                <w:szCs w:val="21"/>
                <w:vertAlign w:val="subscript"/>
                <w:lang w:val="en-US" w:eastAsia="zh-CN" w:bidi="ar-SA"/>
              </w:rPr>
              <w:t>2.5</w:t>
            </w:r>
            <w:r>
              <w:rPr>
                <w:rFonts w:hint="default" w:ascii="Times New Roman" w:hAnsi="Times New Roman" w:cs="Times New Roman"/>
                <w:b w:val="0"/>
                <w:color w:val="auto"/>
                <w:kern w:val="0"/>
                <w:sz w:val="21"/>
                <w:szCs w:val="21"/>
                <w:lang w:val="en-US" w:eastAsia="zh-CN" w:bidi="ar-SA"/>
              </w:rPr>
              <w:t>和 PM</w:t>
            </w:r>
            <w:r>
              <w:rPr>
                <w:rFonts w:hint="default" w:ascii="Times New Roman" w:hAnsi="Times New Roman" w:cs="Times New Roman"/>
                <w:b w:val="0"/>
                <w:color w:val="auto"/>
                <w:kern w:val="0"/>
                <w:sz w:val="21"/>
                <w:szCs w:val="21"/>
                <w:vertAlign w:val="subscript"/>
                <w:lang w:val="en-US" w:eastAsia="zh-CN" w:bidi="ar-SA"/>
              </w:rPr>
              <w:t>10</w:t>
            </w:r>
            <w:r>
              <w:rPr>
                <w:rFonts w:hint="default" w:ascii="Times New Roman" w:hAnsi="Times New Roman" w:cs="Times New Roman"/>
                <w:b w:val="0"/>
                <w:color w:val="auto"/>
                <w:kern w:val="0"/>
                <w:sz w:val="21"/>
                <w:szCs w:val="21"/>
                <w:lang w:val="en-US" w:eastAsia="zh-CN" w:bidi="ar-SA"/>
              </w:rPr>
              <w:t>是主要污染物。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具体情况见下表。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表3.1  区域环境空气质量现状评价表</w:t>
            </w:r>
          </w:p>
          <w:tbl>
            <w:tblPr>
              <w:tblStyle w:val="23"/>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987"/>
              <w:gridCol w:w="1104"/>
              <w:gridCol w:w="1145"/>
              <w:gridCol w:w="1215"/>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8"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污染物</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年评价指标</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现状浓度</w:t>
                  </w:r>
                </w:p>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μg/m</w:t>
                  </w:r>
                  <w:r>
                    <w:rPr>
                      <w:rFonts w:hint="default" w:ascii="Times New Roman" w:hAnsi="Times New Roman" w:cs="Times New Roman"/>
                      <w:b/>
                      <w:bCs/>
                      <w:color w:val="auto"/>
                      <w:szCs w:val="21"/>
                      <w:vertAlign w:val="superscript"/>
                    </w:rPr>
                    <w:t>3</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标准值</w:t>
                  </w:r>
                </w:p>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μg/m</w:t>
                  </w:r>
                  <w:r>
                    <w:rPr>
                      <w:rFonts w:hint="default" w:ascii="Times New Roman" w:hAnsi="Times New Roman" w:cs="Times New Roman"/>
                      <w:b/>
                      <w:bCs/>
                      <w:color w:val="auto"/>
                      <w:szCs w:val="21"/>
                      <w:vertAlign w:val="superscript"/>
                    </w:rPr>
                    <w:t>3</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占标率</w:t>
                  </w:r>
                </w:p>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SO</w:t>
                  </w:r>
                  <w:r>
                    <w:rPr>
                      <w:rFonts w:hint="default" w:ascii="Times New Roman" w:hAnsi="Times New Roman" w:cs="Times New Roman"/>
                      <w:color w:val="auto"/>
                      <w:szCs w:val="21"/>
                      <w:vertAlign w:val="subscript"/>
                    </w:rPr>
                    <w:t>2</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14</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60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rPr>
                    <w:t>2</w:t>
                  </w:r>
                  <w:r>
                    <w:rPr>
                      <w:rFonts w:hint="eastAsia" w:ascii="Times New Roman" w:hAnsi="Times New Roman" w:cs="Times New Roman"/>
                      <w:color w:val="auto"/>
                      <w:szCs w:val="21"/>
                      <w:lang w:val="en-US" w:eastAsia="zh-CN"/>
                    </w:rPr>
                    <w:t>3.3</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24小时平均第98位百分位数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150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NO</w:t>
                  </w:r>
                  <w:r>
                    <w:rPr>
                      <w:rFonts w:hint="default" w:ascii="Times New Roman" w:hAnsi="Times New Roman" w:cs="Times New Roman"/>
                      <w:color w:val="auto"/>
                      <w:szCs w:val="21"/>
                      <w:vertAlign w:val="subscript"/>
                    </w:rPr>
                    <w:t>2</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35</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40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87.5</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24小时平均第98位百分位数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80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PM</w:t>
                  </w:r>
                  <w:r>
                    <w:rPr>
                      <w:rFonts w:hint="default" w:ascii="Times New Roman" w:hAnsi="Times New Roman" w:cs="Times New Roman"/>
                      <w:color w:val="auto"/>
                      <w:szCs w:val="21"/>
                      <w:vertAlign w:val="subscript"/>
                    </w:rPr>
                    <w:t>10</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102</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70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145.7</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24小时平均第95位百分位数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150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PM</w:t>
                  </w:r>
                  <w:r>
                    <w:rPr>
                      <w:rFonts w:hint="default" w:ascii="Times New Roman" w:hAnsi="Times New Roman" w:cs="Times New Roman"/>
                      <w:color w:val="auto"/>
                      <w:szCs w:val="21"/>
                      <w:vertAlign w:val="subscript"/>
                    </w:rPr>
                    <w:t>2.5</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57</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35</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162.9</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24小时平均第95位百分位数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70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CO</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24小时平均第95位百分位数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21</w:t>
                  </w:r>
                  <w:r>
                    <w:rPr>
                      <w:rFonts w:hint="default" w:ascii="Times New Roman" w:hAnsi="Times New Roman" w:cs="Times New Roman"/>
                      <w:color w:val="auto"/>
                      <w:szCs w:val="21"/>
                    </w:rPr>
                    <w:t>00</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4000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52.5</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O</w:t>
                  </w:r>
                  <w:r>
                    <w:rPr>
                      <w:rFonts w:hint="default" w:ascii="Times New Roman" w:hAnsi="Times New Roman" w:cs="Times New Roman"/>
                      <w:color w:val="auto"/>
                      <w:szCs w:val="21"/>
                      <w:vertAlign w:val="subscript"/>
                    </w:rPr>
                    <w:t>3</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8小时平均第90位百分位数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182</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160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113.8</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不达标</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上述六项污染物全部达标即为城市环境空气质量达标。根据邯郸市生态环境局公布的生态环境状况公报结果，本区域为环境空气质量不达标区，不达标因子为PM</w:t>
            </w:r>
            <w:r>
              <w:rPr>
                <w:rFonts w:hint="default" w:ascii="Times New Roman" w:hAnsi="Times New Roman" w:cs="Times New Roman"/>
                <w:b w:val="0"/>
                <w:color w:val="auto"/>
                <w:kern w:val="0"/>
                <w:sz w:val="21"/>
                <w:szCs w:val="21"/>
                <w:vertAlign w:val="subscript"/>
                <w:lang w:val="en-US" w:eastAsia="zh-CN" w:bidi="ar-SA"/>
              </w:rPr>
              <w:t>10</w:t>
            </w:r>
            <w:r>
              <w:rPr>
                <w:rFonts w:hint="default" w:ascii="Times New Roman" w:hAnsi="Times New Roman" w:cs="Times New Roman"/>
                <w:b w:val="0"/>
                <w:color w:val="auto"/>
                <w:kern w:val="0"/>
                <w:sz w:val="21"/>
                <w:szCs w:val="21"/>
                <w:lang w:val="en-US" w:eastAsia="zh-CN" w:bidi="ar-SA"/>
              </w:rPr>
              <w:t>、PM</w:t>
            </w:r>
            <w:r>
              <w:rPr>
                <w:rFonts w:hint="default" w:ascii="Times New Roman" w:hAnsi="Times New Roman" w:cs="Times New Roman"/>
                <w:b w:val="0"/>
                <w:color w:val="auto"/>
                <w:kern w:val="0"/>
                <w:sz w:val="21"/>
                <w:szCs w:val="21"/>
                <w:vertAlign w:val="subscript"/>
                <w:lang w:val="en-US" w:eastAsia="zh-CN" w:bidi="ar-SA"/>
              </w:rPr>
              <w:t>2.5</w:t>
            </w:r>
            <w:r>
              <w:rPr>
                <w:rFonts w:hint="default" w:ascii="Times New Roman" w:hAnsi="Times New Roman" w:cs="Times New Roman"/>
                <w:b w:val="0"/>
                <w:color w:val="auto"/>
                <w:kern w:val="0"/>
                <w:sz w:val="21"/>
                <w:szCs w:val="21"/>
                <w:lang w:val="en-US" w:eastAsia="zh-CN" w:bidi="ar-SA"/>
              </w:rPr>
              <w:t>、O</w:t>
            </w:r>
            <w:r>
              <w:rPr>
                <w:rFonts w:hint="default" w:ascii="Times New Roman" w:hAnsi="Times New Roman" w:cs="Times New Roman"/>
                <w:b w:val="0"/>
                <w:color w:val="auto"/>
                <w:kern w:val="0"/>
                <w:sz w:val="21"/>
                <w:szCs w:val="21"/>
                <w:vertAlign w:val="subscript"/>
                <w:lang w:val="en-US" w:eastAsia="zh-CN" w:bidi="ar-SA"/>
              </w:rPr>
              <w:t>3</w:t>
            </w:r>
            <w:r>
              <w:rPr>
                <w:rFonts w:hint="default" w:ascii="Times New Roman" w:hAnsi="Times New Roman" w:cs="Times New Roman"/>
                <w:b w:val="0"/>
                <w:color w:val="auto"/>
                <w:kern w:val="0"/>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eastAsia" w:ascii="Times New Roman" w:hAnsi="Times New Roman" w:cs="Times New Roman"/>
                <w:b w:val="0"/>
                <w:color w:val="auto"/>
                <w:kern w:val="0"/>
                <w:sz w:val="21"/>
                <w:szCs w:val="21"/>
                <w:lang w:val="zh-CN" w:eastAsia="zh-CN" w:bidi="ar-SA"/>
              </w:rPr>
            </w:pPr>
            <w:r>
              <w:rPr>
                <w:rFonts w:hint="default" w:ascii="Times New Roman" w:hAnsi="Times New Roman" w:cs="Times New Roman"/>
                <w:b w:val="0"/>
                <w:color w:val="auto"/>
                <w:kern w:val="0"/>
                <w:sz w:val="21"/>
                <w:szCs w:val="21"/>
                <w:lang w:val="zh-CN" w:eastAsia="zh-CN" w:bidi="ar-SA"/>
              </w:rPr>
              <w:t>超标与本地区内工业企业数量较多及气候条件因素有关，造成这一现象主要原因是本地区处于工业开发强度较高、农业活动频繁的地区，易形成颗粒物积聚和飘移，导致环境质量差。随着邯郸市大气污染深度治理工程的实施，环境空气质量能够得到逐步改善</w:t>
            </w:r>
            <w:r>
              <w:rPr>
                <w:rFonts w:hint="eastAsia" w:ascii="Times New Roman" w:hAnsi="Times New Roman" w:cs="Times New Roman"/>
                <w:b w:val="0"/>
                <w:color w:val="auto"/>
                <w:kern w:val="0"/>
                <w:sz w:val="21"/>
                <w:szCs w:val="21"/>
                <w:lang w:val="zh-CN"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1"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（2）特征污染物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根据《建设项目环境影响报告表编制指南（污染环境类）</w:t>
            </w:r>
            <w:r>
              <w:rPr>
                <w:rFonts w:hint="eastAsia" w:ascii="Times New Roman" w:hAnsi="Times New Roman" w:cs="Times New Roman"/>
                <w:b w:val="0"/>
                <w:color w:val="000000" w:themeColor="text1"/>
                <w:kern w:val="0"/>
                <w:sz w:val="21"/>
                <w:szCs w:val="21"/>
                <w:lang w:val="en-US" w:eastAsia="zh-CN" w:bidi="ar-SA"/>
                <w14:textFill>
                  <w14:solidFill>
                    <w14:schemeClr w14:val="tx1"/>
                  </w14:solidFill>
                </w14:textFill>
              </w:rPr>
              <w:t>（试行）》</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中的相关规定，本次评价大气特征污染物（非甲烷总烃）环境质量现状引用“魏县医疗废物处置中心项目”环境质量现状检测，监测单位为河北恒一检测科技集团有限公司，监测时间为2021年1月2日-1月</w:t>
            </w:r>
            <w:r>
              <w:rPr>
                <w:rFonts w:hint="default" w:ascii="Times New Roman" w:hAnsi="Times New Roman" w:cs="Times New Roman"/>
                <w:b w:val="0"/>
                <w:color w:val="000000" w:themeColor="text1"/>
                <w:kern w:val="0"/>
                <w:sz w:val="21"/>
                <w:szCs w:val="21"/>
                <w:lang w:val="en-US" w:eastAsia="zh-CN" w:bidi="ar-SA"/>
                <w14:textFill>
                  <w14:solidFill>
                    <w14:schemeClr w14:val="tx1"/>
                  </w14:solidFill>
                </w14:textFill>
              </w:rPr>
              <w:t>18</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日，监测地点为前西营村东，监测点位于本项目当季主导风向下风向</w:t>
            </w:r>
            <w:r>
              <w:rPr>
                <w:rFonts w:hint="default" w:ascii="Times New Roman" w:hAnsi="Times New Roman" w:cs="Times New Roman"/>
                <w:b w:val="0"/>
                <w:color w:val="000000" w:themeColor="text1"/>
                <w:kern w:val="0"/>
                <w:sz w:val="21"/>
                <w:szCs w:val="21"/>
                <w:lang w:val="en-US" w:eastAsia="zh-CN" w:bidi="ar-SA"/>
                <w14:textFill>
                  <w14:solidFill>
                    <w14:schemeClr w14:val="tx1"/>
                  </w14:solidFill>
                </w14:textFill>
              </w:rPr>
              <w:t>1190</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m，引用数据为建设项目周边5km范围内近三年内的现有有效数据，引用可行。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both"/>
              <w:textAlignment w:val="auto"/>
              <w:rPr>
                <w:rFonts w:hint="default" w:ascii="Times New Roman" w:hAnsi="Times New Roman" w:eastAsia="宋体" w:cs="Times New Roman"/>
                <w:b w:val="0"/>
                <w:color w:val="auto"/>
                <w:kern w:val="0"/>
                <w:sz w:val="21"/>
                <w:szCs w:val="21"/>
                <w:lang w:val="en-US" w:eastAsia="zh-CN" w:bidi="ar-SA"/>
              </w:rPr>
            </w:pPr>
            <w:r>
              <w:rPr>
                <w:rFonts w:hint="default" w:ascii="Times New Roman" w:hAnsi="Times New Roman" w:eastAsia="宋体" w:cs="Times New Roman"/>
                <w:b w:val="0"/>
                <w:color w:val="auto"/>
                <w:kern w:val="0"/>
                <w:sz w:val="21"/>
                <w:szCs w:val="21"/>
                <w:lang w:val="en-US" w:eastAsia="zh-CN" w:bidi="ar-SA"/>
              </w:rPr>
              <w:t>监测情况如下。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highlight w:val="none"/>
              </w:rPr>
              <w:t>表</w:t>
            </w:r>
            <w:r>
              <w:rPr>
                <w:rFonts w:hint="eastAsia" w:ascii="Times New Roman" w:hAnsi="Times New Roman" w:cs="Times New Roman"/>
                <w:b/>
                <w:color w:val="auto"/>
                <w:highlight w:val="none"/>
                <w:lang w:val="en-US" w:eastAsia="zh-CN"/>
              </w:rPr>
              <w:t>3.2</w:t>
            </w:r>
            <w:r>
              <w:rPr>
                <w:rFonts w:hint="default" w:ascii="Times New Roman" w:hAnsi="Times New Roman" w:cs="Times New Roman"/>
                <w:b/>
                <w:color w:val="auto"/>
                <w:highlight w:val="none"/>
              </w:rPr>
              <w:t xml:space="preserve">  </w:t>
            </w:r>
            <w:r>
              <w:rPr>
                <w:rFonts w:hint="eastAsia" w:ascii="Times New Roman" w:hAnsi="Times New Roman" w:cs="Times New Roman"/>
                <w:b/>
                <w:bCs/>
                <w:color w:val="auto"/>
                <w:kern w:val="0"/>
                <w:sz w:val="21"/>
                <w:szCs w:val="21"/>
                <w:lang w:val="en-US" w:eastAsia="zh-CN" w:bidi="ar-SA"/>
              </w:rPr>
              <w:t>特征污染物环境质量现状检测情况表</w:t>
            </w:r>
          </w:p>
          <w:tbl>
            <w:tblPr>
              <w:tblStyle w:val="23"/>
              <w:tblW w:w="7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9"/>
              <w:gridCol w:w="981"/>
              <w:gridCol w:w="1155"/>
              <w:gridCol w:w="879"/>
              <w:gridCol w:w="870"/>
              <w:gridCol w:w="900"/>
              <w:gridCol w:w="945"/>
              <w:gridCol w:w="1095"/>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459" w:type="dxa"/>
                  <w:vMerge w:val="restart"/>
                  <w:noWrap w:val="0"/>
                  <w:vAlign w:val="center"/>
                </w:tcPr>
                <w:p>
                  <w:pPr>
                    <w:keepNext w:val="0"/>
                    <w:keepLines w:val="0"/>
                    <w:suppressLineNumbers w:val="0"/>
                    <w:spacing w:beforeAutospacing="0" w:afterAutospacing="0" w:line="240" w:lineRule="exact"/>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序号</w:t>
                  </w:r>
                </w:p>
              </w:tc>
              <w:tc>
                <w:tcPr>
                  <w:tcW w:w="981" w:type="dxa"/>
                  <w:vMerge w:val="restart"/>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监测点</w:t>
                  </w:r>
                </w:p>
              </w:tc>
              <w:tc>
                <w:tcPr>
                  <w:tcW w:w="2034" w:type="dxa"/>
                  <w:gridSpan w:val="2"/>
                  <w:noWrap w:val="0"/>
                  <w:vAlign w:val="center"/>
                </w:tcPr>
                <w:p>
                  <w:pPr>
                    <w:keepNext w:val="0"/>
                    <w:keepLines w:val="0"/>
                    <w:suppressLineNumbers w:val="0"/>
                    <w:spacing w:beforeAutospacing="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1小时平均浓度</w:t>
                  </w:r>
                  <w:r>
                    <w:rPr>
                      <w:rFonts w:hint="default" w:ascii="Times New Roman" w:hAnsi="Times New Roman" w:cs="Times New Roman"/>
                      <w:color w:val="auto"/>
                      <w:kern w:val="0"/>
                      <w:sz w:val="21"/>
                      <w:szCs w:val="21"/>
                      <w:highlight w:val="none"/>
                      <w:lang w:val="en-US" w:eastAsia="zh-CN"/>
                    </w:rPr>
                    <w:t>mg/</w:t>
                  </w:r>
                  <w:r>
                    <w:rPr>
                      <w:rFonts w:hint="default" w:ascii="Times New Roman" w:hAnsi="Times New Roman" w:cs="Times New Roman"/>
                      <w:color w:val="auto"/>
                      <w:sz w:val="21"/>
                      <w:szCs w:val="21"/>
                      <w:highlight w:val="none"/>
                    </w:rPr>
                    <w:t>m</w:t>
                  </w:r>
                  <w:r>
                    <w:rPr>
                      <w:rFonts w:hint="default" w:ascii="Times New Roman" w:hAnsi="Times New Roman" w:cs="Times New Roman"/>
                      <w:color w:val="auto"/>
                      <w:sz w:val="21"/>
                      <w:szCs w:val="21"/>
                      <w:highlight w:val="none"/>
                      <w:vertAlign w:val="superscript"/>
                    </w:rPr>
                    <w:t>3</w:t>
                  </w:r>
                </w:p>
              </w:tc>
              <w:tc>
                <w:tcPr>
                  <w:tcW w:w="870" w:type="dxa"/>
                  <w:vMerge w:val="restart"/>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样本个数</w:t>
                  </w:r>
                </w:p>
              </w:tc>
              <w:tc>
                <w:tcPr>
                  <w:tcW w:w="900" w:type="dxa"/>
                  <w:vMerge w:val="restart"/>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超标个数</w:t>
                  </w:r>
                </w:p>
              </w:tc>
              <w:tc>
                <w:tcPr>
                  <w:tcW w:w="945" w:type="dxa"/>
                  <w:vMerge w:val="restart"/>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eastAsia="zh-CN"/>
                    </w:rPr>
                    <w:t>超标率</w:t>
                  </w:r>
                  <w:r>
                    <w:rPr>
                      <w:rFonts w:hint="default" w:ascii="Times New Roman" w:hAnsi="Times New Roman" w:cs="Times New Roman"/>
                      <w:color w:val="auto"/>
                      <w:sz w:val="21"/>
                      <w:szCs w:val="21"/>
                      <w:highlight w:val="none"/>
                      <w:lang w:val="en-US" w:eastAsia="zh-CN"/>
                    </w:rPr>
                    <w:t>%</w:t>
                  </w:r>
                </w:p>
              </w:tc>
              <w:tc>
                <w:tcPr>
                  <w:tcW w:w="1095" w:type="dxa"/>
                  <w:vMerge w:val="restart"/>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eastAsia="zh-CN"/>
                    </w:rPr>
                    <w:t>最大浓度占标百分比</w:t>
                  </w:r>
                  <w:r>
                    <w:rPr>
                      <w:rFonts w:hint="default" w:ascii="Times New Roman" w:hAnsi="Times New Roman" w:cs="Times New Roman"/>
                      <w:color w:val="auto"/>
                      <w:sz w:val="21"/>
                      <w:szCs w:val="21"/>
                      <w:highlight w:val="none"/>
                      <w:lang w:val="en-US" w:eastAsia="zh-CN"/>
                    </w:rPr>
                    <w:t>%</w:t>
                  </w:r>
                </w:p>
              </w:tc>
              <w:tc>
                <w:tcPr>
                  <w:tcW w:w="567" w:type="dxa"/>
                  <w:vMerge w:val="restart"/>
                  <w:noWrap w:val="0"/>
                  <w:vAlign w:val="center"/>
                </w:tcPr>
                <w:p>
                  <w:pPr>
                    <w:keepNext w:val="0"/>
                    <w:keepLines w:val="0"/>
                    <w:suppressLineNumbers w:val="0"/>
                    <w:spacing w:beforeAutospacing="0" w:afterAutospacing="0"/>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459" w:type="dxa"/>
                  <w:vMerge w:val="continue"/>
                  <w:noWrap w:val="0"/>
                  <w:vAlign w:val="center"/>
                </w:tcPr>
                <w:p>
                  <w:pPr>
                    <w:keepNext w:val="0"/>
                    <w:keepLines w:val="0"/>
                    <w:suppressLineNumbers w:val="0"/>
                    <w:spacing w:beforeAutospacing="0" w:afterAutospacing="0" w:line="240" w:lineRule="exact"/>
                    <w:jc w:val="center"/>
                    <w:rPr>
                      <w:rFonts w:hint="default" w:ascii="Times New Roman" w:hAnsi="Times New Roman" w:eastAsia="宋体" w:cs="Times New Roman"/>
                      <w:color w:val="auto"/>
                      <w:sz w:val="21"/>
                      <w:szCs w:val="21"/>
                      <w:highlight w:val="none"/>
                      <w:lang w:eastAsia="zh-CN"/>
                    </w:rPr>
                  </w:pPr>
                </w:p>
              </w:tc>
              <w:tc>
                <w:tcPr>
                  <w:tcW w:w="981" w:type="dxa"/>
                  <w:vMerge w:val="continue"/>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val="en-US" w:eastAsia="zh-CN"/>
                    </w:rPr>
                  </w:pPr>
                </w:p>
              </w:tc>
              <w:tc>
                <w:tcPr>
                  <w:tcW w:w="1155"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最小值</w:t>
                  </w:r>
                </w:p>
              </w:tc>
              <w:tc>
                <w:tcPr>
                  <w:tcW w:w="879"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最大值</w:t>
                  </w:r>
                </w:p>
              </w:tc>
              <w:tc>
                <w:tcPr>
                  <w:tcW w:w="870" w:type="dxa"/>
                  <w:vMerge w:val="continue"/>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val="en-US" w:eastAsia="zh-CN"/>
                    </w:rPr>
                  </w:pPr>
                </w:p>
              </w:tc>
              <w:tc>
                <w:tcPr>
                  <w:tcW w:w="900" w:type="dxa"/>
                  <w:vMerge w:val="continue"/>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val="en-US" w:eastAsia="zh-CN"/>
                    </w:rPr>
                  </w:pPr>
                </w:p>
              </w:tc>
              <w:tc>
                <w:tcPr>
                  <w:tcW w:w="945" w:type="dxa"/>
                  <w:vMerge w:val="continue"/>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val="en-US" w:eastAsia="zh-CN"/>
                    </w:rPr>
                  </w:pPr>
                </w:p>
              </w:tc>
              <w:tc>
                <w:tcPr>
                  <w:tcW w:w="1095" w:type="dxa"/>
                  <w:vMerge w:val="continue"/>
                  <w:noWrap w:val="0"/>
                  <w:vAlign w:val="center"/>
                </w:tcPr>
                <w:p>
                  <w:pPr>
                    <w:keepNext w:val="0"/>
                    <w:keepLines w:val="0"/>
                    <w:suppressLineNumbers w:val="0"/>
                    <w:spacing w:beforeAutospacing="0" w:afterAutospacing="0"/>
                    <w:jc w:val="center"/>
                    <w:rPr>
                      <w:rFonts w:hint="default" w:ascii="Times New Roman" w:hAnsi="Times New Roman" w:cs="Times New Roman"/>
                      <w:color w:val="auto"/>
                      <w:sz w:val="21"/>
                      <w:szCs w:val="21"/>
                      <w:highlight w:val="none"/>
                      <w:lang w:val="en-US" w:eastAsia="zh-CN"/>
                    </w:rPr>
                  </w:pPr>
                </w:p>
              </w:tc>
              <w:tc>
                <w:tcPr>
                  <w:tcW w:w="567" w:type="dxa"/>
                  <w:vMerge w:val="continue"/>
                  <w:noWrap w:val="0"/>
                  <w:vAlign w:val="center"/>
                </w:tcPr>
                <w:p>
                  <w:pPr>
                    <w:keepNext w:val="0"/>
                    <w:keepLines w:val="0"/>
                    <w:suppressLineNumbers w:val="0"/>
                    <w:spacing w:beforeAutospacing="0" w:afterAutospacing="0"/>
                    <w:jc w:val="center"/>
                    <w:rPr>
                      <w:rFonts w:hint="default" w:ascii="Times New Roman" w:hAnsi="Times New Roman"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459" w:type="dxa"/>
                  <w:noWrap w:val="0"/>
                  <w:vAlign w:val="center"/>
                </w:tcPr>
                <w:p>
                  <w:pPr>
                    <w:keepNext w:val="0"/>
                    <w:keepLines w:val="0"/>
                    <w:suppressLineNumbers w:val="0"/>
                    <w:spacing w:beforeAutospacing="0" w:afterAutospacing="0" w:line="240" w:lineRule="exac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w:t>
                  </w:r>
                </w:p>
              </w:tc>
              <w:tc>
                <w:tcPr>
                  <w:tcW w:w="981"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pacing w:val="-10"/>
                      <w:kern w:val="2"/>
                      <w:sz w:val="21"/>
                      <w:szCs w:val="21"/>
                      <w:highlight w:val="none"/>
                      <w:lang w:val="en-US" w:eastAsia="zh-CN" w:bidi="ar-SA"/>
                    </w:rPr>
                  </w:pPr>
                  <w:r>
                    <w:rPr>
                      <w:rFonts w:hint="default" w:ascii="Times New Roman" w:hAnsi="Times New Roman" w:cs="Times New Roman"/>
                      <w:color w:val="auto"/>
                      <w:spacing w:val="-10"/>
                      <w:sz w:val="21"/>
                      <w:szCs w:val="21"/>
                      <w:highlight w:val="none"/>
                      <w:lang w:eastAsia="zh-CN"/>
                    </w:rPr>
                    <w:t>前西营村东</w:t>
                  </w:r>
                </w:p>
              </w:tc>
              <w:tc>
                <w:tcPr>
                  <w:tcW w:w="1155"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0.45</w:t>
                  </w:r>
                </w:p>
              </w:tc>
              <w:tc>
                <w:tcPr>
                  <w:tcW w:w="879"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1.51</w:t>
                  </w:r>
                </w:p>
              </w:tc>
              <w:tc>
                <w:tcPr>
                  <w:tcW w:w="870"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28</w:t>
                  </w:r>
                </w:p>
              </w:tc>
              <w:tc>
                <w:tcPr>
                  <w:tcW w:w="900"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0</w:t>
                  </w:r>
                </w:p>
              </w:tc>
              <w:tc>
                <w:tcPr>
                  <w:tcW w:w="945"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0.00</w:t>
                  </w:r>
                </w:p>
              </w:tc>
              <w:tc>
                <w:tcPr>
                  <w:tcW w:w="1095" w:type="dxa"/>
                  <w:noWrap w:val="0"/>
                  <w:vAlign w:val="center"/>
                </w:tcPr>
                <w:p>
                  <w:pPr>
                    <w:keepNext w:val="0"/>
                    <w:keepLines w:val="0"/>
                    <w:suppressLineNumbers w:val="0"/>
                    <w:spacing w:beforeAutospacing="0" w:afterAutospacing="0"/>
                    <w:jc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75.5</w:t>
                  </w:r>
                </w:p>
              </w:tc>
              <w:tc>
                <w:tcPr>
                  <w:tcW w:w="567" w:type="dxa"/>
                  <w:noWrap w:val="0"/>
                  <w:vAlign w:val="center"/>
                </w:tcPr>
                <w:p>
                  <w:pPr>
                    <w:keepNext w:val="0"/>
                    <w:keepLines w:val="0"/>
                    <w:suppressLineNumbers w:val="0"/>
                    <w:spacing w:beforeAutospacing="0" w:afterAutospacing="0"/>
                    <w:jc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1440" w:type="dxa"/>
                  <w:gridSpan w:val="2"/>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pacing w:val="-10"/>
                      <w:sz w:val="21"/>
                      <w:szCs w:val="21"/>
                      <w:highlight w:val="none"/>
                      <w:lang w:eastAsia="zh-CN"/>
                    </w:rPr>
                  </w:pPr>
                  <w:r>
                    <w:rPr>
                      <w:rFonts w:hint="default" w:ascii="Times New Roman" w:hAnsi="Times New Roman" w:cs="Times New Roman"/>
                      <w:color w:val="auto"/>
                      <w:sz w:val="21"/>
                      <w:szCs w:val="21"/>
                      <w:highlight w:val="none"/>
                      <w:lang w:val="en-US" w:eastAsia="zh-CN"/>
                    </w:rPr>
                    <w:t>标准值</w:t>
                  </w:r>
                </w:p>
              </w:tc>
              <w:tc>
                <w:tcPr>
                  <w:tcW w:w="6411" w:type="dxa"/>
                  <w:gridSpan w:val="7"/>
                  <w:noWrap w:val="0"/>
                  <w:vAlign w:val="center"/>
                </w:tcPr>
                <w:p>
                  <w:pPr>
                    <w:keepNext w:val="0"/>
                    <w:keepLines w:val="0"/>
                    <w:suppressLineNumbers w:val="0"/>
                    <w:spacing w:beforeAutospacing="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val="en-US" w:eastAsia="zh-CN"/>
                    </w:rPr>
                    <w:t>2.0mg/</w:t>
                  </w:r>
                  <w:r>
                    <w:rPr>
                      <w:rFonts w:hint="default" w:ascii="Times New Roman" w:hAnsi="Times New Roman" w:cs="Times New Roman"/>
                      <w:color w:val="auto"/>
                      <w:sz w:val="21"/>
                      <w:szCs w:val="21"/>
                      <w:highlight w:val="none"/>
                    </w:rPr>
                    <w:t>m</w:t>
                  </w:r>
                  <w:r>
                    <w:rPr>
                      <w:rFonts w:hint="default" w:ascii="Times New Roman" w:hAnsi="Times New Roman" w:cs="Times New Roman"/>
                      <w:color w:val="auto"/>
                      <w:sz w:val="21"/>
                      <w:szCs w:val="21"/>
                      <w:highlight w:val="none"/>
                      <w:vertAlign w:val="superscript"/>
                    </w:rPr>
                    <w:t>3</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val="0"/>
                <w:color w:val="auto"/>
                <w:kern w:val="0"/>
                <w:sz w:val="21"/>
                <w:szCs w:val="21"/>
                <w:lang w:val="en-US" w:eastAsia="zh-CN" w:bidi="ar-SA"/>
              </w:rPr>
              <w:t>由监测结果可知，非甲烷总烃1小时平均浓度在0.45～1.51mg/m</w:t>
            </w:r>
            <w:r>
              <w:rPr>
                <w:rFonts w:hint="default" w:ascii="Times New Roman" w:hAnsi="Times New Roman" w:eastAsia="宋体" w:cs="Times New Roman"/>
                <w:b w:val="0"/>
                <w:color w:val="auto"/>
                <w:kern w:val="0"/>
                <w:sz w:val="21"/>
                <w:szCs w:val="21"/>
                <w:vertAlign w:val="superscript"/>
                <w:lang w:val="en-US" w:eastAsia="zh-CN" w:bidi="ar-SA"/>
              </w:rPr>
              <w:t>3</w:t>
            </w:r>
            <w:r>
              <w:rPr>
                <w:rFonts w:hint="default" w:ascii="Times New Roman" w:hAnsi="Times New Roman" w:eastAsia="宋体" w:cs="Times New Roman"/>
                <w:b w:val="0"/>
                <w:color w:val="auto"/>
                <w:kern w:val="0"/>
                <w:sz w:val="21"/>
                <w:szCs w:val="21"/>
                <w:lang w:val="en-US" w:eastAsia="zh-CN" w:bidi="ar-SA"/>
              </w:rPr>
              <w:t>之间，根据</w:t>
            </w:r>
            <w:r>
              <w:rPr>
                <w:rFonts w:hint="default" w:ascii="Times New Roman" w:hAnsi="Times New Roman" w:cs="Times New Roman"/>
                <w:b w:val="0"/>
                <w:color w:val="auto"/>
                <w:kern w:val="0"/>
                <w:sz w:val="21"/>
                <w:szCs w:val="21"/>
                <w:lang w:val="en-US" w:eastAsia="zh-CN" w:bidi="ar-SA"/>
              </w:rPr>
              <w:t>上述</w:t>
            </w:r>
            <w:r>
              <w:rPr>
                <w:rFonts w:hint="default" w:ascii="Times New Roman" w:hAnsi="Times New Roman" w:eastAsia="宋体" w:cs="Times New Roman"/>
                <w:b w:val="0"/>
                <w:color w:val="auto"/>
                <w:kern w:val="0"/>
                <w:sz w:val="21"/>
                <w:szCs w:val="21"/>
                <w:lang w:val="en-US" w:eastAsia="zh-CN" w:bidi="ar-SA"/>
              </w:rPr>
              <w:t>数据分析可知，环境空气中非甲烷总烃可满足《环境空气质量非甲烷总烃限值》（DB13/1577-2012）二级标准要求</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w:t>
            </w:r>
          </w:p>
          <w:p>
            <w:pPr>
              <w:pStyle w:val="34"/>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1" w:firstLineChars="200"/>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2、地表水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根据《建设项目环境影响报告表编制指南（污染环境类）</w:t>
            </w:r>
            <w:r>
              <w:rPr>
                <w:rFonts w:hint="eastAsia" w:ascii="Times New Roman" w:hAnsi="Times New Roman" w:cs="Times New Roman"/>
                <w:b w:val="0"/>
                <w:color w:val="auto"/>
                <w:kern w:val="0"/>
                <w:sz w:val="21"/>
                <w:szCs w:val="21"/>
                <w:lang w:val="en-US" w:eastAsia="zh-CN" w:bidi="ar-SA"/>
              </w:rPr>
              <w:t>（试行）》</w:t>
            </w:r>
            <w:r>
              <w:rPr>
                <w:rFonts w:hint="default" w:ascii="Times New Roman" w:hAnsi="Times New Roman" w:cs="Times New Roman"/>
                <w:b w:val="0"/>
                <w:color w:val="auto"/>
                <w:kern w:val="0"/>
                <w:sz w:val="21"/>
                <w:szCs w:val="21"/>
                <w:lang w:val="en-US" w:eastAsia="zh-CN" w:bidi="ar-SA"/>
              </w:rPr>
              <w:t>中的相关规定，本次评价地表水环境质量现状引用邯郸市生态环境局于202</w:t>
            </w:r>
            <w:r>
              <w:rPr>
                <w:rFonts w:hint="eastAsia" w:ascii="Times New Roman" w:hAnsi="Times New Roman" w:cs="Times New Roman"/>
                <w:b w:val="0"/>
                <w:color w:val="auto"/>
                <w:kern w:val="0"/>
                <w:sz w:val="21"/>
                <w:szCs w:val="21"/>
                <w:lang w:val="en-US" w:eastAsia="zh-CN" w:bidi="ar-SA"/>
              </w:rPr>
              <w:t>1</w:t>
            </w:r>
            <w:r>
              <w:rPr>
                <w:rFonts w:hint="default" w:ascii="Times New Roman" w:hAnsi="Times New Roman" w:cs="Times New Roman"/>
                <w:b w:val="0"/>
                <w:color w:val="auto"/>
                <w:kern w:val="0"/>
                <w:sz w:val="21"/>
                <w:szCs w:val="21"/>
                <w:lang w:val="en-US" w:eastAsia="zh-CN" w:bidi="ar-SA"/>
              </w:rPr>
              <w:t>年</w:t>
            </w:r>
            <w:r>
              <w:rPr>
                <w:rFonts w:hint="eastAsia" w:ascii="Times New Roman" w:hAnsi="Times New Roman" w:cs="Times New Roman"/>
                <w:b w:val="0"/>
                <w:color w:val="auto"/>
                <w:kern w:val="0"/>
                <w:sz w:val="21"/>
                <w:szCs w:val="21"/>
                <w:lang w:val="en-US" w:eastAsia="zh-CN" w:bidi="ar-SA"/>
              </w:rPr>
              <w:t>7</w:t>
            </w:r>
            <w:r>
              <w:rPr>
                <w:rFonts w:hint="default" w:ascii="Times New Roman" w:hAnsi="Times New Roman" w:cs="Times New Roman"/>
                <w:b w:val="0"/>
                <w:color w:val="auto"/>
                <w:kern w:val="0"/>
                <w:sz w:val="21"/>
                <w:szCs w:val="21"/>
                <w:lang w:val="en-US" w:eastAsia="zh-CN" w:bidi="ar-SA"/>
              </w:rPr>
              <w:t>月</w:t>
            </w:r>
            <w:r>
              <w:rPr>
                <w:rFonts w:hint="eastAsia" w:ascii="Times New Roman" w:hAnsi="Times New Roman" w:cs="Times New Roman"/>
                <w:b w:val="0"/>
                <w:color w:val="auto"/>
                <w:kern w:val="0"/>
                <w:sz w:val="21"/>
                <w:szCs w:val="21"/>
                <w:lang w:val="en-US" w:eastAsia="zh-CN" w:bidi="ar-SA"/>
              </w:rPr>
              <w:t>8</w:t>
            </w:r>
            <w:r>
              <w:rPr>
                <w:rFonts w:hint="default" w:ascii="Times New Roman" w:hAnsi="Times New Roman" w:cs="Times New Roman"/>
                <w:b w:val="0"/>
                <w:color w:val="auto"/>
                <w:kern w:val="0"/>
                <w:sz w:val="21"/>
                <w:szCs w:val="21"/>
                <w:lang w:val="en-US" w:eastAsia="zh-CN" w:bidi="ar-SA"/>
              </w:rPr>
              <w:t>日公布的《20</w:t>
            </w:r>
            <w:r>
              <w:rPr>
                <w:rFonts w:hint="eastAsia" w:ascii="Times New Roman" w:hAnsi="Times New Roman" w:cs="Times New Roman"/>
                <w:b w:val="0"/>
                <w:color w:val="auto"/>
                <w:kern w:val="0"/>
                <w:sz w:val="21"/>
                <w:szCs w:val="21"/>
                <w:lang w:val="en-US" w:eastAsia="zh-CN" w:bidi="ar-SA"/>
              </w:rPr>
              <w:t>20</w:t>
            </w:r>
            <w:r>
              <w:rPr>
                <w:rFonts w:hint="default" w:ascii="Times New Roman" w:hAnsi="Times New Roman" w:cs="Times New Roman"/>
                <w:b w:val="0"/>
                <w:color w:val="auto"/>
                <w:kern w:val="0"/>
                <w:sz w:val="21"/>
                <w:szCs w:val="21"/>
                <w:lang w:val="en-US" w:eastAsia="zh-CN" w:bidi="ar-SA"/>
              </w:rPr>
              <w:t>年度邯郸市环境质量公报》中相关数据作为地表水环境质量现状数据。引用数据为3年内国家、地方生态环境主管部门公开发布的有效质量数据，引用可行。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eastAsia" w:ascii="Times New Roman" w:hAnsi="Times New Roman" w:cs="Times New Roman"/>
                <w:b w:val="0"/>
                <w:color w:val="auto"/>
                <w:kern w:val="0"/>
                <w:sz w:val="21"/>
                <w:szCs w:val="21"/>
                <w:lang w:val="en-US" w:eastAsia="zh-CN" w:bidi="ar-SA"/>
              </w:rPr>
              <w:t>魏县</w:t>
            </w:r>
            <w:r>
              <w:rPr>
                <w:rFonts w:hint="default" w:ascii="Times New Roman" w:hAnsi="Times New Roman" w:cs="Times New Roman"/>
                <w:b w:val="0"/>
                <w:color w:val="auto"/>
                <w:kern w:val="0"/>
                <w:sz w:val="21"/>
                <w:szCs w:val="21"/>
                <w:lang w:val="en-US" w:eastAsia="zh-CN" w:bidi="ar-SA"/>
              </w:rPr>
              <w:t>河流污染程度由重到轻依次是:东风渠、卫河、漳河。东风渠的小屯闸达到Ⅳ类水质，轻度污染</w:t>
            </w:r>
            <w:r>
              <w:rPr>
                <w:rFonts w:hint="eastAsia" w:ascii="Times New Roman" w:hAnsi="Times New Roman" w:cs="Times New Roman"/>
                <w:b w:val="0"/>
                <w:color w:val="auto"/>
                <w:kern w:val="0"/>
                <w:sz w:val="21"/>
                <w:szCs w:val="21"/>
                <w:lang w:val="en-US" w:eastAsia="zh-CN" w:bidi="ar-SA"/>
              </w:rPr>
              <w:t>；</w:t>
            </w:r>
            <w:r>
              <w:rPr>
                <w:rFonts w:hint="default" w:ascii="Times New Roman" w:hAnsi="Times New Roman" w:cs="Times New Roman"/>
                <w:b w:val="0"/>
                <w:color w:val="auto"/>
                <w:kern w:val="0"/>
                <w:sz w:val="21"/>
                <w:szCs w:val="21"/>
                <w:lang w:val="en-US" w:eastAsia="zh-CN" w:bidi="ar-SA"/>
              </w:rPr>
              <w:t>卫河龙王庙、徐万仓、罗头桥、北馆陶断面是V类水质，秤勾湾断面是类水质，整体为轻度污染</w:t>
            </w:r>
            <w:r>
              <w:rPr>
                <w:rFonts w:hint="eastAsia" w:ascii="Times New Roman" w:hAnsi="Times New Roman" w:cs="Times New Roman"/>
                <w:b w:val="0"/>
                <w:color w:val="auto"/>
                <w:kern w:val="0"/>
                <w:sz w:val="21"/>
                <w:szCs w:val="21"/>
                <w:lang w:val="en-US" w:eastAsia="zh-CN" w:bidi="ar-SA"/>
              </w:rPr>
              <w:t>；</w:t>
            </w:r>
            <w:r>
              <w:rPr>
                <w:rFonts w:hint="default" w:ascii="Times New Roman" w:hAnsi="Times New Roman" w:cs="Times New Roman"/>
                <w:b w:val="0"/>
                <w:color w:val="auto"/>
                <w:kern w:val="0"/>
                <w:sz w:val="21"/>
                <w:szCs w:val="21"/>
                <w:lang w:val="en-US" w:eastAsia="zh-CN" w:bidi="ar-SA"/>
              </w:rPr>
              <w:t>漳河刘家庄、连泉、西达、岳城出口、合漳五个监测断面都符合规划水质，类及好于类断面占100％，整体水质为优。</w:t>
            </w:r>
          </w:p>
          <w:p>
            <w:pPr>
              <w:pStyle w:val="34"/>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1" w:firstLineChars="20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3、声环境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b w:val="0"/>
                <w:color w:val="000000" w:themeColor="text1"/>
                <w:kern w:val="0"/>
                <w:sz w:val="21"/>
                <w:szCs w:val="21"/>
                <w:lang w:val="en-US" w:eastAsia="zh-CN" w:bidi="ar-SA"/>
                <w14:textFill>
                  <w14:solidFill>
                    <w14:schemeClr w14:val="tx1"/>
                  </w14:solidFill>
                </w14:textFill>
              </w:rPr>
              <w:t>根据《建设项目环境影响报告表编制指南（污染环境类）</w:t>
            </w:r>
            <w:r>
              <w:rPr>
                <w:rFonts w:hint="eastAsia" w:ascii="Times New Roman" w:hAnsi="Times New Roman" w:cs="Times New Roman"/>
                <w:b w:val="0"/>
                <w:color w:val="000000" w:themeColor="text1"/>
                <w:kern w:val="0"/>
                <w:sz w:val="21"/>
                <w:szCs w:val="21"/>
                <w:lang w:val="en-US" w:eastAsia="zh-CN" w:bidi="ar-SA"/>
                <w14:textFill>
                  <w14:solidFill>
                    <w14:schemeClr w14:val="tx1"/>
                  </w14:solidFill>
                </w14:textFill>
              </w:rPr>
              <w:t>（试行）》</w:t>
            </w:r>
            <w:r>
              <w:rPr>
                <w:rFonts w:hint="default" w:ascii="Times New Roman" w:hAnsi="Times New Roman" w:cs="Times New Roman"/>
                <w:b w:val="0"/>
                <w:color w:val="000000" w:themeColor="text1"/>
                <w:kern w:val="0"/>
                <w:sz w:val="21"/>
                <w:szCs w:val="21"/>
                <w:lang w:val="en-US" w:eastAsia="zh-CN" w:bidi="ar-SA"/>
                <w14:textFill>
                  <w14:solidFill>
                    <w14:schemeClr w14:val="tx1"/>
                  </w14:solidFill>
                </w14:textFill>
              </w:rPr>
              <w:t>中的相关规定，厂界外周边50m范围内存在声环境保护目标的建设项目，应监测保护目标声环境质量现状并评价达标情况</w:t>
            </w:r>
            <w:r>
              <w:rPr>
                <w:rFonts w:hint="default" w:ascii="Times New Roman" w:hAnsi="Times New Roman" w:eastAsia="宋体" w:cs="Times New Roman"/>
                <w:color w:val="000000" w:themeColor="text1"/>
                <w:sz w:val="21"/>
                <w:szCs w:val="21"/>
                <w:lang w:val="zh-CN" w:eastAsia="zh-CN"/>
                <w14:textFill>
                  <w14:solidFill>
                    <w14:schemeClr w14:val="tx1"/>
                  </w14:solidFill>
                </w14:textFill>
              </w:rPr>
              <w:t>。本项目厂界外50m范围内，不存在声环境保护目标，不再进行声环境达标分析</w:t>
            </w:r>
            <w:r>
              <w:rPr>
                <w:rFonts w:hint="default" w:ascii="Times New Roman" w:hAnsi="Times New Roman" w:cs="Times New Roman"/>
                <w:color w:val="000000" w:themeColor="text1"/>
                <w:sz w:val="21"/>
                <w:szCs w:val="21"/>
                <w:lang w:eastAsia="zh-CN"/>
                <w14:textFill>
                  <w14:solidFill>
                    <w14:schemeClr w14:val="tx1"/>
                  </w14:solidFill>
                </w14:textFill>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4、生态环境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Times New Roman" w:hAnsi="Times New Roman" w:cs="Times New Roman"/>
                <w:color w:val="000000"/>
                <w:kern w:val="2"/>
                <w:sz w:val="21"/>
                <w:szCs w:val="21"/>
                <w:lang w:val="en-US" w:eastAsia="zh-CN" w:bidi="ar-SA"/>
              </w:rPr>
            </w:pPr>
            <w:r>
              <w:rPr>
                <w:rFonts w:hint="default" w:ascii="Times New Roman" w:hAnsi="Times New Roman" w:cs="Times New Roman"/>
                <w:color w:val="000000"/>
                <w:kern w:val="2"/>
                <w:sz w:val="21"/>
                <w:szCs w:val="21"/>
                <w:lang w:val="en-US" w:eastAsia="zh-CN" w:bidi="ar-SA"/>
              </w:rPr>
              <w:t>本项目位于魏县经济开发区内，评</w:t>
            </w:r>
            <w:r>
              <w:rPr>
                <w:rFonts w:hint="default" w:ascii="Times New Roman" w:hAnsi="Times New Roman" w:eastAsia="宋体" w:cs="Times New Roman"/>
                <w:color w:val="000000"/>
                <w:kern w:val="2"/>
                <w:sz w:val="21"/>
                <w:szCs w:val="21"/>
                <w:lang w:val="en-US" w:eastAsia="zh-CN" w:bidi="ar-SA"/>
              </w:rPr>
              <w:t>价区域内无自然保护区、文物保护单位、集中式供水水源地和珍稀濒危野生动植物等敏感目标</w:t>
            </w:r>
            <w:r>
              <w:rPr>
                <w:rFonts w:hint="eastAsia" w:ascii="Times New Roman" w:hAnsi="Times New Roman" w:cs="Times New Roman"/>
                <w:color w:val="000000"/>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Times New Roman" w:hAnsi="Times New Roman" w:cs="Times New Roman"/>
                <w:color w:val="000000"/>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Times New Roman" w:hAnsi="Times New Roman" w:cs="Times New Roman"/>
                <w:color w:val="000000"/>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Times New Roman" w:hAnsi="Times New Roman" w:cs="Times New Roman"/>
                <w:color w:val="000000"/>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kern w:val="2"/>
                <w:sz w:val="21"/>
                <w:szCs w:val="21"/>
                <w:lang w:val="en-US" w:eastAsia="zh-CN" w:bidi="ar-SA"/>
              </w:rPr>
            </w:pPr>
          </w:p>
          <w:p>
            <w:pPr>
              <w:pStyle w:val="2"/>
              <w:keepNext w:val="0"/>
              <w:keepLines w:val="0"/>
              <w:suppressLineNumbers w:val="0"/>
              <w:spacing w:beforeAutospacing="0" w:afterAutospacing="0"/>
              <w:rPr>
                <w:rFonts w:hint="default" w:ascii="Times New Roman" w:hAnsi="Times New Roman" w:eastAsia="宋体" w:cs="Times New Roman"/>
                <w:color w:val="000000"/>
                <w:kern w:val="2"/>
                <w:sz w:val="21"/>
                <w:szCs w:val="21"/>
                <w:lang w:val="en-US" w:eastAsia="zh-CN" w:bidi="ar-SA"/>
              </w:rPr>
            </w:pPr>
          </w:p>
          <w:p>
            <w:pPr>
              <w:keepNext w:val="0"/>
              <w:keepLines w:val="0"/>
              <w:suppressLineNumbers w:val="0"/>
              <w:spacing w:beforeAutospacing="0" w:afterAutospacing="0"/>
              <w:rPr>
                <w:rFonts w:hint="default" w:ascii="Times New Roman" w:hAnsi="Times New Roman" w:eastAsia="宋体" w:cs="Times New Roman"/>
                <w:color w:val="000000"/>
                <w:kern w:val="2"/>
                <w:sz w:val="21"/>
                <w:szCs w:val="21"/>
                <w:lang w:val="en-US" w:eastAsia="zh-CN" w:bidi="ar-SA"/>
              </w:rPr>
            </w:pPr>
          </w:p>
          <w:p>
            <w:pPr>
              <w:pStyle w:val="3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textAlignment w:val="auto"/>
              <w:outlineLvl w:val="9"/>
              <w:rPr>
                <w:rFonts w:hint="default" w:ascii="Times New Roman" w:hAnsi="Times New Roman" w:cs="Times New Roman"/>
                <w:b/>
                <w:bCs/>
                <w:color w:val="000000" w:themeColor="text1"/>
                <w:sz w:val="21"/>
                <w:szCs w:val="21"/>
                <w:lang w:val="en-US"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5" w:hRule="atLeast"/>
        </w:trPr>
        <w:tc>
          <w:tcPr>
            <w:tcW w:w="390"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环</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境</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保</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护</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lang w:val="en-US" w:eastAsia="zh-CN"/>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目</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标</w:t>
            </w:r>
          </w:p>
        </w:tc>
        <w:tc>
          <w:tcPr>
            <w:tcW w:w="9150" w:type="dxa"/>
            <w:tcBorders>
              <w:top w:val="single" w:color="000000" w:sz="4" w:space="0"/>
              <w:left w:val="single" w:color="000000" w:sz="4" w:space="0"/>
              <w:bottom w:val="single" w:color="000000" w:sz="4" w:space="0"/>
            </w:tcBorders>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大气环境：</w:t>
            </w:r>
            <w:r>
              <w:rPr>
                <w:rFonts w:hint="default" w:ascii="Times New Roman" w:hAnsi="Times New Roman" w:cs="Times New Roman"/>
                <w:color w:val="000000" w:themeColor="text1"/>
                <w:lang w:val="en-US" w:eastAsia="zh-CN"/>
                <w14:textFill>
                  <w14:solidFill>
                    <w14:schemeClr w14:val="tx1"/>
                  </w14:solidFill>
                </w14:textFill>
              </w:rPr>
              <w:t>本项目厂界外500米范围无自然保护区、风景名胜区、居住区、文化区和农村地区中人群较集中的区域等保护目标</w:t>
            </w:r>
            <w:r>
              <w:rPr>
                <w:rFonts w:hint="default" w:ascii="Times New Roman" w:hAnsi="Times New Roman" w:cs="Times New Roman"/>
                <w:color w:val="000000" w:themeColor="text1"/>
                <w:sz w:val="21"/>
                <w:szCs w:val="21"/>
                <w:lang w:val="en-US" w:eastAsia="zh-CN"/>
                <w14:textFill>
                  <w14:solidFill>
                    <w14:schemeClr w14:val="tx1"/>
                  </w14:solidFill>
                </w14:textFill>
              </w:rPr>
              <w:t>；</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地下水环境：</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本项目</w:t>
            </w:r>
            <w:r>
              <w:rPr>
                <w:rFonts w:hint="default" w:ascii="Times New Roman" w:hAnsi="Times New Roman" w:cs="Times New Roman"/>
                <w:color w:val="000000" w:themeColor="text1"/>
                <w:lang w:val="en-US" w:eastAsia="zh-CN"/>
                <w14:textFill>
                  <w14:solidFill>
                    <w14:schemeClr w14:val="tx1"/>
                  </w14:solidFill>
                </w14:textFill>
              </w:rPr>
              <w:t>厂界外500米范围内无地下水集中式饮用水水源和热水、矿泉水、温泉等特殊地下水资源</w:t>
            </w:r>
            <w:r>
              <w:rPr>
                <w:rFonts w:hint="default" w:ascii="Times New Roman" w:hAnsi="Times New Roman" w:cs="Times New Roman"/>
                <w:color w:val="000000" w:themeColor="text1"/>
                <w:sz w:val="21"/>
                <w:szCs w:val="21"/>
                <w:lang w:val="en-US" w:eastAsia="zh-CN"/>
                <w14:textFill>
                  <w14:solidFill>
                    <w14:schemeClr w14:val="tx1"/>
                  </w14:solidFill>
                </w14:textFill>
              </w:rPr>
              <w:t>；</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声环境：</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厂界外50米范围内无声环境保护目标；</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生态环境：</w:t>
            </w:r>
            <w:r>
              <w:rPr>
                <w:rFonts w:hint="default" w:ascii="Times New Roman" w:hAnsi="Times New Roman" w:cs="Times New Roman"/>
                <w:color w:val="000000" w:themeColor="text1"/>
                <w:sz w:val="21"/>
                <w:szCs w:val="21"/>
                <w:lang w:val="en-US" w:eastAsia="zh-CN"/>
                <w14:textFill>
                  <w14:solidFill>
                    <w14:schemeClr w14:val="tx1"/>
                  </w14:solidFill>
                </w14:textFill>
              </w:rPr>
              <w:t>评价区域内没有重点文物、自然保护区、珍稀动植物等重点保护目标。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综上所述，根据该项目周围环境状况，确定本项目周边无环境保护目标。项目周边环境保护目标分布</w:t>
            </w:r>
            <w:r>
              <w:rPr>
                <w:rFonts w:hint="default" w:ascii="Times New Roman" w:hAnsi="Times New Roman" w:cs="Times New Roman"/>
                <w:color w:val="auto"/>
                <w:sz w:val="21"/>
                <w:szCs w:val="21"/>
                <w:lang w:val="en-US" w:eastAsia="zh-CN"/>
              </w:rPr>
              <w:t>图见附图2。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9" w:hRule="atLeast"/>
        </w:trPr>
        <w:tc>
          <w:tcPr>
            <w:tcW w:w="390" w:type="dxa"/>
            <w:tcBorders>
              <w:top w:val="single" w:color="000000" w:sz="4" w:space="0"/>
              <w:bottom w:val="single" w:color="000000" w:sz="4" w:space="0"/>
              <w:right w:val="single" w:color="000000" w:sz="4" w:space="0"/>
            </w:tcBorders>
            <w:vAlign w:val="center"/>
          </w:tcPr>
          <w:p>
            <w:pPr>
              <w:pStyle w:val="34"/>
              <w:keepNext w:val="0"/>
              <w:keepLines w:val="0"/>
              <w:suppressLineNumbers w:val="0"/>
              <w:spacing w:beforeAutospacing="0" w:afterAutospacing="0"/>
              <w:jc w:val="center"/>
              <w:rPr>
                <w:rFonts w:hint="default" w:ascii="Times New Roman" w:hAnsi="Times New Roman" w:cs="Times New Roman"/>
                <w:b/>
                <w:bCs/>
                <w:color w:val="000000" w:themeColor="text1"/>
                <w:sz w:val="20"/>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污</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染</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物</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排</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放</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控</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制</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标</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准</w:t>
            </w:r>
          </w:p>
        </w:tc>
        <w:tc>
          <w:tcPr>
            <w:tcW w:w="9150"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firstLine="420" w:firstLineChars="200"/>
              <w:jc w:val="both"/>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1、生产工序产生的</w:t>
            </w:r>
            <w:r>
              <w:rPr>
                <w:rFonts w:hint="default" w:ascii="Times New Roman" w:hAnsi="Times New Roman" w:eastAsia="Times New Roman" w:cs="Times New Roman"/>
                <w:kern w:val="2"/>
                <w:sz w:val="21"/>
                <w:szCs w:val="21"/>
                <w:lang w:val="zh-CN" w:eastAsia="zh-CN" w:bidi="zh-CN"/>
              </w:rPr>
              <w:t>非甲烷总烃</w:t>
            </w:r>
            <w:r>
              <w:rPr>
                <w:rFonts w:hint="default" w:ascii="Times New Roman" w:hAnsi="Times New Roman" w:eastAsia="宋体" w:cs="Times New Roman"/>
                <w:kern w:val="2"/>
                <w:sz w:val="21"/>
                <w:szCs w:val="24"/>
                <w:lang w:val="en-US" w:eastAsia="zh-CN" w:bidi="ar-SA"/>
              </w:rPr>
              <w:t>执行《工业企业挥发性有机物排放控制标准》（DB13/2322-2016）表1其他行业大气污染物排放限值要求，即非甲烷总烃≤80mg/m</w:t>
            </w:r>
            <w:r>
              <w:rPr>
                <w:rFonts w:hint="default" w:ascii="Times New Roman" w:hAnsi="Times New Roman" w:eastAsia="宋体" w:cs="Times New Roman"/>
                <w:kern w:val="2"/>
                <w:sz w:val="21"/>
                <w:szCs w:val="24"/>
                <w:vertAlign w:val="superscript"/>
                <w:lang w:val="en-US" w:eastAsia="zh-CN" w:bidi="ar-SA"/>
              </w:rPr>
              <w:t>3</w:t>
            </w:r>
            <w:r>
              <w:rPr>
                <w:rFonts w:hint="default" w:ascii="Times New Roman" w:hAnsi="Times New Roman" w:eastAsia="宋体" w:cs="Times New Roman"/>
                <w:kern w:val="2"/>
                <w:sz w:val="21"/>
                <w:szCs w:val="24"/>
                <w:lang w:val="en-US" w:eastAsia="zh-CN" w:bidi="ar-SA"/>
              </w:rPr>
              <w:t>。</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0" w:firstLine="420" w:firstLineChars="200"/>
              <w:jc w:val="left"/>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kern w:val="2"/>
                <w:sz w:val="21"/>
                <w:szCs w:val="24"/>
                <w:lang w:val="en-US" w:eastAsia="zh-CN" w:bidi="ar-SA"/>
              </w:rPr>
              <w:t>2、厂界无组织</w:t>
            </w:r>
            <w:r>
              <w:rPr>
                <w:rFonts w:hint="default" w:ascii="Times New Roman" w:hAnsi="Times New Roman" w:eastAsia="Times New Roman" w:cs="Times New Roman"/>
                <w:kern w:val="2"/>
                <w:sz w:val="21"/>
                <w:szCs w:val="21"/>
                <w:lang w:val="zh-CN" w:eastAsia="zh-CN" w:bidi="zh-CN"/>
              </w:rPr>
              <w:t>非甲烷总烃</w:t>
            </w:r>
            <w:r>
              <w:rPr>
                <w:rFonts w:hint="default" w:ascii="Times New Roman" w:hAnsi="Times New Roman" w:eastAsia="宋体" w:cs="Times New Roman"/>
                <w:kern w:val="2"/>
                <w:sz w:val="21"/>
                <w:szCs w:val="24"/>
                <w:lang w:val="en-US" w:eastAsia="zh-CN" w:bidi="ar-SA"/>
              </w:rPr>
              <w:t>执行《工业企业挥发性有机物排放控制标准》(DB13/2322-2016)表</w:t>
            </w:r>
            <w:r>
              <w:rPr>
                <w:rFonts w:hint="default" w:ascii="Times New Roman" w:hAnsi="Times New Roman" w:eastAsia="宋体" w:cs="Times New Roman"/>
                <w:color w:val="auto"/>
                <w:kern w:val="2"/>
                <w:sz w:val="21"/>
                <w:szCs w:val="24"/>
                <w:lang w:val="en-US" w:eastAsia="zh-CN" w:bidi="ar-SA"/>
              </w:rPr>
              <w:t>2企业边界大气污染物浓度限值，即厂界非甲烷总烃≤2.0mg/m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eastAsia="Times New Roman" w:cs="Times New Roman"/>
                <w:bCs/>
                <w:color w:val="auto"/>
                <w:kern w:val="2"/>
                <w:sz w:val="21"/>
                <w:szCs w:val="21"/>
                <w:lang w:val="zh-CN" w:eastAsia="zh-CN" w:bidi="zh-CN"/>
              </w:rPr>
              <w:t>厂区内</w:t>
            </w:r>
            <w:r>
              <w:rPr>
                <w:rFonts w:hint="default" w:ascii="Times New Roman" w:hAnsi="Times New Roman" w:eastAsia="Times New Roman" w:cs="Times New Roman"/>
                <w:color w:val="auto"/>
                <w:kern w:val="2"/>
                <w:sz w:val="21"/>
                <w:szCs w:val="21"/>
                <w:lang w:val="zh-CN" w:eastAsia="zh-CN" w:bidi="zh-CN"/>
              </w:rPr>
              <w:t>非甲烷总烃</w:t>
            </w:r>
            <w:r>
              <w:rPr>
                <w:rFonts w:hint="default" w:ascii="Times New Roman" w:hAnsi="Times New Roman" w:eastAsia="Times New Roman" w:cs="Times New Roman"/>
                <w:bCs/>
                <w:color w:val="auto"/>
                <w:kern w:val="2"/>
                <w:sz w:val="21"/>
                <w:szCs w:val="21"/>
                <w:lang w:val="zh-CN" w:eastAsia="zh-CN" w:bidi="zh-CN"/>
              </w:rPr>
              <w:t>执行《挥发性有机物无组织排放控制标准》（GB37822-2019）表A.1厂区内VOCs无组织</w:t>
            </w:r>
            <w:r>
              <w:rPr>
                <w:rFonts w:hint="default" w:ascii="Times New Roman" w:hAnsi="Times New Roman" w:eastAsia="宋体" w:cs="Times New Roman"/>
                <w:bCs/>
                <w:color w:val="auto"/>
                <w:kern w:val="2"/>
                <w:sz w:val="21"/>
                <w:szCs w:val="21"/>
                <w:lang w:val="zh-CN" w:eastAsia="zh-CN" w:bidi="zh-CN"/>
              </w:rPr>
              <w:t>特别</w:t>
            </w:r>
            <w:r>
              <w:rPr>
                <w:rFonts w:hint="default" w:ascii="Times New Roman" w:hAnsi="Times New Roman" w:eastAsia="Times New Roman" w:cs="Times New Roman"/>
                <w:bCs/>
                <w:color w:val="auto"/>
                <w:kern w:val="2"/>
                <w:sz w:val="21"/>
                <w:szCs w:val="21"/>
                <w:lang w:val="zh-CN" w:eastAsia="zh-CN" w:bidi="zh-CN"/>
              </w:rPr>
              <w:t>排放限值</w:t>
            </w:r>
            <w:r>
              <w:rPr>
                <w:rFonts w:hint="default" w:ascii="Times New Roman" w:hAnsi="Times New Roman" w:eastAsia="宋体" w:cs="Times New Roman"/>
                <w:bCs/>
                <w:color w:val="auto"/>
                <w:kern w:val="2"/>
                <w:sz w:val="21"/>
                <w:szCs w:val="21"/>
                <w:lang w:val="zh-CN" w:eastAsia="zh-CN" w:bidi="zh-CN"/>
              </w:rPr>
              <w:t>，即</w:t>
            </w:r>
            <w:r>
              <w:rPr>
                <w:rFonts w:hint="default" w:ascii="Times New Roman" w:hAnsi="Times New Roman" w:eastAsia="Times New Roman" w:cs="Times New Roman"/>
                <w:bCs/>
                <w:color w:val="auto"/>
                <w:kern w:val="2"/>
                <w:sz w:val="21"/>
                <w:szCs w:val="21"/>
                <w:lang w:val="zh-CN" w:eastAsia="zh-CN" w:bidi="zh-CN"/>
              </w:rPr>
              <w:t>厂区内监控点处1h平均浓度值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eastAsia="Times New Roman" w:cs="Times New Roman"/>
                <w:bCs/>
                <w:color w:val="auto"/>
                <w:kern w:val="2"/>
                <w:sz w:val="21"/>
                <w:szCs w:val="21"/>
                <w:lang w:val="zh-CN" w:eastAsia="zh-CN" w:bidi="zh-CN"/>
              </w:rPr>
              <w:t>6mg/m</w:t>
            </w:r>
            <w:r>
              <w:rPr>
                <w:rFonts w:hint="default" w:ascii="Times New Roman" w:hAnsi="Times New Roman" w:eastAsia="Times New Roman" w:cs="Times New Roman"/>
                <w:bCs/>
                <w:color w:val="auto"/>
                <w:kern w:val="2"/>
                <w:sz w:val="21"/>
                <w:szCs w:val="21"/>
                <w:vertAlign w:val="superscript"/>
                <w:lang w:val="zh-CN" w:eastAsia="zh-CN" w:bidi="zh-CN"/>
              </w:rPr>
              <w:t>3</w:t>
            </w:r>
            <w:r>
              <w:rPr>
                <w:rFonts w:hint="default" w:ascii="Times New Roman" w:hAnsi="Times New Roman" w:eastAsia="Times New Roman" w:cs="Times New Roman"/>
                <w:bCs/>
                <w:color w:val="auto"/>
                <w:kern w:val="2"/>
                <w:sz w:val="21"/>
                <w:szCs w:val="21"/>
                <w:lang w:val="zh-CN" w:eastAsia="zh-CN" w:bidi="zh-CN"/>
              </w:rPr>
              <w:t>、监控点处任意一次浓度值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eastAsia="Times New Roman" w:cs="Times New Roman"/>
                <w:bCs/>
                <w:color w:val="auto"/>
                <w:kern w:val="2"/>
                <w:sz w:val="21"/>
                <w:szCs w:val="21"/>
                <w:lang w:val="zh-CN" w:eastAsia="zh-CN" w:bidi="zh-CN"/>
              </w:rPr>
              <w:t>20mg/m</w:t>
            </w:r>
            <w:r>
              <w:rPr>
                <w:rFonts w:hint="default" w:ascii="Times New Roman" w:hAnsi="Times New Roman" w:eastAsia="Times New Roman" w:cs="Times New Roman"/>
                <w:bCs/>
                <w:color w:val="auto"/>
                <w:kern w:val="2"/>
                <w:sz w:val="21"/>
                <w:szCs w:val="21"/>
                <w:vertAlign w:val="superscript"/>
                <w:lang w:val="zh-CN" w:eastAsia="zh-CN" w:bidi="zh-CN"/>
              </w:rPr>
              <w:t>3</w:t>
            </w:r>
            <w:r>
              <w:rPr>
                <w:rFonts w:hint="default" w:ascii="Times New Roman" w:hAnsi="Times New Roman" w:eastAsia="宋体" w:cs="Times New Roman"/>
                <w:bCs/>
                <w:color w:val="auto"/>
                <w:kern w:val="2"/>
                <w:sz w:val="21"/>
                <w:szCs w:val="21"/>
                <w:lang w:val="zh-CN" w:eastAsia="zh-CN" w:bidi="zh-CN"/>
              </w:rPr>
              <w:t>。</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0" w:firstLine="420" w:firstLineChars="200"/>
              <w:jc w:val="both"/>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3、</w:t>
            </w:r>
            <w:r>
              <w:rPr>
                <w:rFonts w:hint="default" w:ascii="Times New Roman" w:hAnsi="Times New Roman" w:cs="Times New Roman"/>
                <w:color w:val="000000"/>
                <w:kern w:val="0"/>
                <w:sz w:val="21"/>
                <w:szCs w:val="21"/>
                <w:lang w:val="en-US" w:eastAsia="zh-CN"/>
              </w:rPr>
              <w:t>项目废水执行《污水综合排放标准》(GB8978-1996)表4三级标准及魏县园区污水处理厂进水水质要求，即：</w:t>
            </w:r>
            <w:r>
              <w:rPr>
                <w:rFonts w:hint="default" w:ascii="Times New Roman" w:hAnsi="Times New Roman" w:eastAsia="宋体" w:cs="Times New Roman"/>
                <w:color w:val="000000"/>
                <w:sz w:val="21"/>
                <w:szCs w:val="21"/>
                <w:lang w:eastAsia="zh-CN"/>
              </w:rPr>
              <w:t>COD≤350mg/L、NH</w:t>
            </w:r>
            <w:r>
              <w:rPr>
                <w:rFonts w:hint="default" w:ascii="Times New Roman" w:hAnsi="Times New Roman" w:eastAsia="宋体" w:cs="Times New Roman"/>
                <w:color w:val="000000"/>
                <w:sz w:val="21"/>
                <w:szCs w:val="21"/>
                <w:vertAlign w:val="subscript"/>
                <w:lang w:eastAsia="zh-CN"/>
              </w:rPr>
              <w:t>3</w:t>
            </w:r>
            <w:r>
              <w:rPr>
                <w:rFonts w:hint="default" w:ascii="Times New Roman" w:hAnsi="Times New Roman" w:eastAsia="宋体" w:cs="Times New Roman"/>
                <w:color w:val="000000"/>
                <w:sz w:val="21"/>
                <w:szCs w:val="21"/>
                <w:lang w:eastAsia="zh-CN"/>
              </w:rPr>
              <w:t>-N≤35mg/L、BOD</w:t>
            </w:r>
            <w:r>
              <w:rPr>
                <w:rFonts w:hint="default" w:ascii="Times New Roman" w:hAnsi="Times New Roman" w:eastAsia="宋体" w:cs="Times New Roman"/>
                <w:color w:val="000000"/>
                <w:sz w:val="21"/>
                <w:szCs w:val="21"/>
                <w:vertAlign w:val="subscript"/>
                <w:lang w:eastAsia="zh-CN"/>
              </w:rPr>
              <w:t>5</w:t>
            </w:r>
            <w:r>
              <w:rPr>
                <w:rFonts w:hint="default" w:ascii="Times New Roman" w:hAnsi="Times New Roman" w:eastAsia="宋体" w:cs="Times New Roman"/>
                <w:color w:val="000000"/>
                <w:sz w:val="21"/>
                <w:szCs w:val="21"/>
                <w:lang w:eastAsia="zh-CN"/>
              </w:rPr>
              <w:t>≤ 200mg/L、SS≤250mg/L</w:t>
            </w:r>
            <w:r>
              <w:rPr>
                <w:rFonts w:hint="default" w:ascii="Times New Roman" w:hAnsi="Times New Roman" w:cs="Times New Roman"/>
                <w:color w:val="000000"/>
                <w:sz w:val="21"/>
                <w:szCs w:val="21"/>
                <w:lang w:eastAsia="zh-CN"/>
              </w:rPr>
              <w:t>、动植物油</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lang w:val="en-US" w:eastAsia="zh-CN"/>
              </w:rPr>
              <w:t>10</w:t>
            </w:r>
            <w:r>
              <w:rPr>
                <w:rFonts w:hint="default" w:ascii="Times New Roman" w:hAnsi="Times New Roman" w:eastAsia="宋体" w:cs="Times New Roman"/>
                <w:color w:val="000000"/>
                <w:sz w:val="21"/>
                <w:szCs w:val="21"/>
                <w:lang w:eastAsia="zh-CN"/>
              </w:rPr>
              <w:t>0mg/L。</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0" w:firstLine="420" w:firstLineChars="200"/>
              <w:jc w:val="both"/>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color w:val="auto"/>
                <w:kern w:val="2"/>
                <w:sz w:val="21"/>
                <w:szCs w:val="24"/>
                <w:lang w:val="en-US" w:eastAsia="zh-CN" w:bidi="ar-SA"/>
              </w:rPr>
              <w:t>4</w:t>
            </w:r>
            <w:r>
              <w:rPr>
                <w:rFonts w:hint="default"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运营期厂界噪声排放执行《工业企业</w:t>
            </w:r>
            <w:r>
              <w:rPr>
                <w:rFonts w:hint="default" w:ascii="Times New Roman" w:hAnsi="Times New Roman" w:eastAsia="宋体" w:cs="Times New Roman"/>
                <w:kern w:val="2"/>
                <w:sz w:val="21"/>
                <w:szCs w:val="24"/>
                <w:lang w:val="en-US" w:eastAsia="zh-CN" w:bidi="ar-SA"/>
              </w:rPr>
              <w:t>厂界环境噪声排放标准》(GB12348-2008) 3类标准，即：昼间≤65dB(A)、昼间≤55dB(A)。</w:t>
            </w: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5</w:t>
            </w:r>
            <w:r>
              <w:rPr>
                <w:rFonts w:hint="default" w:ascii="Times New Roman" w:hAnsi="Times New Roman" w:eastAsia="宋体" w:cs="Times New Roman"/>
                <w:kern w:val="2"/>
                <w:sz w:val="21"/>
                <w:szCs w:val="24"/>
                <w:lang w:val="en-US" w:eastAsia="zh-CN" w:bidi="ar-SA"/>
              </w:rPr>
              <w:t>、一般工业固体废物贮存处置执行</w:t>
            </w:r>
            <w:r>
              <w:rPr>
                <w:rFonts w:hint="default" w:ascii="Times New Roman" w:hAnsi="Times New Roman" w:eastAsia="宋体" w:cs="Times New Roman"/>
                <w:color w:val="auto"/>
                <w:kern w:val="2"/>
                <w:sz w:val="21"/>
                <w:szCs w:val="24"/>
                <w:lang w:val="en-US" w:eastAsia="zh-CN" w:bidi="ar-SA"/>
              </w:rPr>
              <w:t>《一般工业固体废物贮存和填埋污染控制标准》(GB 18599-2020)</w:t>
            </w:r>
            <w:r>
              <w:rPr>
                <w:rFonts w:hint="default" w:ascii="Times New Roman" w:hAnsi="Times New Roman" w:cs="Times New Roman"/>
                <w:color w:val="auto"/>
                <w:kern w:val="2"/>
                <w:sz w:val="21"/>
                <w:szCs w:val="24"/>
                <w:lang w:val="en-US" w:eastAsia="zh-CN" w:bidi="ar-SA"/>
              </w:rPr>
              <w:t>要求</w:t>
            </w:r>
            <w:r>
              <w:rPr>
                <w:rFonts w:hint="default" w:ascii="Times New Roman" w:hAnsi="Times New Roman" w:eastAsia="宋体" w:cs="Times New Roman"/>
                <w:kern w:val="2"/>
                <w:sz w:val="21"/>
                <w:szCs w:val="24"/>
                <w:lang w:val="en-US" w:eastAsia="zh-CN" w:bidi="ar-SA"/>
              </w:rPr>
              <w:t>。危险废物处置须执行《危险废物贮存污染控制标准》（GB18597-2001）及修改单要求。</w:t>
            </w:r>
          </w:p>
          <w:p>
            <w:pPr>
              <w:keepNext w:val="0"/>
              <w:keepLines w:val="0"/>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color w:val="auto"/>
                <w:kern w:val="2"/>
                <w:sz w:val="21"/>
                <w:szCs w:val="21"/>
                <w:lang w:val="en-US" w:bidi="ar-SA"/>
              </w:rPr>
            </w:pPr>
            <w:r>
              <w:rPr>
                <w:rFonts w:hint="default" w:ascii="Times New Roman" w:hAnsi="Times New Roman" w:eastAsia="宋体" w:cs="Times New Roman"/>
                <w:b/>
                <w:color w:val="auto"/>
                <w:kern w:val="2"/>
                <w:sz w:val="21"/>
                <w:szCs w:val="21"/>
                <w:lang w:val="en-US" w:bidi="ar-SA"/>
              </w:rPr>
              <w:t>表</w:t>
            </w:r>
            <w:r>
              <w:rPr>
                <w:rFonts w:hint="default" w:ascii="Times New Roman" w:hAnsi="Times New Roman" w:eastAsia="宋体" w:cs="Times New Roman"/>
                <w:b/>
                <w:color w:val="auto"/>
                <w:kern w:val="2"/>
                <w:sz w:val="21"/>
                <w:szCs w:val="21"/>
                <w:lang w:val="en-US" w:eastAsia="zh-CN" w:bidi="ar-SA"/>
              </w:rPr>
              <w:t>3.</w:t>
            </w:r>
            <w:r>
              <w:rPr>
                <w:rFonts w:hint="eastAsia" w:ascii="Times New Roman" w:hAnsi="Times New Roman" w:cs="Times New Roman"/>
                <w:b/>
                <w:color w:val="auto"/>
                <w:kern w:val="2"/>
                <w:sz w:val="21"/>
                <w:szCs w:val="21"/>
                <w:lang w:val="en-US" w:eastAsia="zh-CN" w:bidi="ar-SA"/>
              </w:rPr>
              <w:t>3</w:t>
            </w:r>
            <w:r>
              <w:rPr>
                <w:rFonts w:hint="default" w:ascii="Times New Roman" w:hAnsi="Times New Roman" w:eastAsia="宋体" w:cs="Times New Roman"/>
                <w:b/>
                <w:color w:val="auto"/>
                <w:kern w:val="2"/>
                <w:sz w:val="21"/>
                <w:szCs w:val="21"/>
                <w:lang w:val="en-US" w:bidi="ar-SA"/>
              </w:rPr>
              <w:t xml:space="preserve">   污染源污染物排放标准及限值</w:t>
            </w:r>
          </w:p>
          <w:tbl>
            <w:tblPr>
              <w:tblStyle w:val="2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53"/>
              <w:gridCol w:w="999"/>
              <w:gridCol w:w="1705"/>
              <w:gridCol w:w="411"/>
              <w:gridCol w:w="639"/>
              <w:gridCol w:w="41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污染源</w:t>
                  </w:r>
                </w:p>
              </w:tc>
              <w:tc>
                <w:tcPr>
                  <w:tcW w:w="999"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污染物</w:t>
                  </w:r>
                </w:p>
              </w:tc>
              <w:tc>
                <w:tcPr>
                  <w:tcW w:w="2116" w:type="dxa"/>
                  <w:gridSpan w:val="2"/>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标准值</w:t>
                  </w:r>
                </w:p>
              </w:tc>
              <w:tc>
                <w:tcPr>
                  <w:tcW w:w="639"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单位</w:t>
                  </w:r>
                </w:p>
              </w:tc>
              <w:tc>
                <w:tcPr>
                  <w:tcW w:w="4156"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标准来源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有组织排放</w:t>
                  </w:r>
                </w:p>
              </w:tc>
              <w:tc>
                <w:tcPr>
                  <w:tcW w:w="999"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非甲烷总烃</w:t>
                  </w:r>
                </w:p>
              </w:tc>
              <w:tc>
                <w:tcPr>
                  <w:tcW w:w="1705" w:type="dxa"/>
                  <w:noWrap w:val="0"/>
                  <w:vAlign w:val="center"/>
                </w:tcPr>
                <w:p>
                  <w:pPr>
                    <w:keepNext w:val="0"/>
                    <w:keepLines w:val="0"/>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排气筒</w:t>
                  </w:r>
                  <w:r>
                    <w:rPr>
                      <w:rFonts w:hint="default" w:ascii="Times New Roman" w:hAnsi="Times New Roman" w:eastAsia="宋体" w:cs="Times New Roman"/>
                      <w:color w:val="auto"/>
                      <w:kern w:val="2"/>
                      <w:sz w:val="21"/>
                      <w:szCs w:val="21"/>
                      <w:lang w:val="en-US" w:bidi="ar-SA"/>
                    </w:rPr>
                    <w:t>排放浓度</w:t>
                  </w:r>
                </w:p>
              </w:tc>
              <w:tc>
                <w:tcPr>
                  <w:tcW w:w="411"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8</w:t>
                  </w:r>
                  <w:r>
                    <w:rPr>
                      <w:rFonts w:hint="default" w:ascii="Times New Roman" w:hAnsi="Times New Roman" w:eastAsia="宋体" w:cs="Times New Roman"/>
                      <w:color w:val="auto"/>
                      <w:kern w:val="2"/>
                      <w:sz w:val="21"/>
                      <w:szCs w:val="21"/>
                      <w:lang w:val="en-US" w:bidi="ar-SA"/>
                    </w:rPr>
                    <w:t>0</w:t>
                  </w:r>
                </w:p>
              </w:tc>
              <w:tc>
                <w:tcPr>
                  <w:tcW w:w="639"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156" w:type="dxa"/>
                  <w:noWrap w:val="0"/>
                  <w:vAlign w:val="center"/>
                </w:tcPr>
                <w:p>
                  <w:pPr>
                    <w:keepNext w:val="0"/>
                    <w:keepLines w:val="0"/>
                    <w:suppressLineNumbers w:val="0"/>
                    <w:autoSpaceDE/>
                    <w:autoSpaceDN/>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《工业企业挥发性有机物排放控制标准》（DB13/2322-2016）表1其他行业大气污染物排放限值要求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restart"/>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无组织</w:t>
                  </w:r>
                </w:p>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排放</w:t>
                  </w:r>
                </w:p>
              </w:tc>
              <w:tc>
                <w:tcPr>
                  <w:tcW w:w="999" w:type="dxa"/>
                  <w:vMerge w:val="restart"/>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非甲烷总烃</w:t>
                  </w:r>
                </w:p>
              </w:tc>
              <w:tc>
                <w:tcPr>
                  <w:tcW w:w="1705" w:type="dxa"/>
                  <w:noWrap w:val="0"/>
                  <w:vAlign w:val="center"/>
                </w:tcPr>
                <w:p>
                  <w:pPr>
                    <w:keepNext w:val="0"/>
                    <w:keepLines w:val="0"/>
                    <w:suppressLineNumbers w:val="0"/>
                    <w:autoSpaceDE/>
                    <w:autoSpaceDN/>
                    <w:snapToGrid w:val="0"/>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厂界</w:t>
                  </w:r>
                  <w:r>
                    <w:rPr>
                      <w:rFonts w:hint="default" w:ascii="Times New Roman" w:hAnsi="Times New Roman" w:eastAsia="宋体" w:cs="Times New Roman"/>
                      <w:color w:val="auto"/>
                      <w:kern w:val="2"/>
                      <w:sz w:val="21"/>
                      <w:szCs w:val="21"/>
                      <w:lang w:val="en-US" w:bidi="ar-SA"/>
                    </w:rPr>
                    <w:t>浓度</w:t>
                  </w:r>
                </w:p>
              </w:tc>
              <w:tc>
                <w:tcPr>
                  <w:tcW w:w="411" w:type="dxa"/>
                  <w:noWrap w:val="0"/>
                  <w:vAlign w:val="center"/>
                </w:tcPr>
                <w:p>
                  <w:pPr>
                    <w:keepNext w:val="0"/>
                    <w:keepLines w:val="0"/>
                    <w:suppressLineNumbers w:val="0"/>
                    <w:autoSpaceDE/>
                    <w:autoSpaceDN/>
                    <w:snapToGrid w:val="0"/>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bidi="ar-SA"/>
                    </w:rPr>
                    <w:t>2.0</w:t>
                  </w:r>
                </w:p>
              </w:tc>
              <w:tc>
                <w:tcPr>
                  <w:tcW w:w="639" w:type="dxa"/>
                  <w:noWrap w:val="0"/>
                  <w:vAlign w:val="center"/>
                </w:tcPr>
                <w:p>
                  <w:pPr>
                    <w:keepNext w:val="0"/>
                    <w:keepLines w:val="0"/>
                    <w:suppressLineNumbers w:val="0"/>
                    <w:autoSpaceDE/>
                    <w:autoSpaceDN/>
                    <w:snapToGrid w:val="0"/>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156" w:type="dxa"/>
                  <w:noWrap w:val="0"/>
                  <w:vAlign w:val="center"/>
                </w:tcPr>
                <w:p>
                  <w:pPr>
                    <w:keepNext w:val="0"/>
                    <w:keepLines w:val="0"/>
                    <w:suppressLineNumbers w:val="0"/>
                    <w:autoSpaceDE/>
                    <w:autoSpaceDN/>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bidi="ar-SA"/>
                    </w:rPr>
                    <w:t>《工业企业挥发性有机物排放控制标准》（DB13/2322-2016）表2中其他工业标准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p>
              </w:tc>
              <w:tc>
                <w:tcPr>
                  <w:tcW w:w="999"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p>
              </w:tc>
              <w:tc>
                <w:tcPr>
                  <w:tcW w:w="1705"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厂区内</w:t>
                  </w:r>
                  <w:r>
                    <w:rPr>
                      <w:rFonts w:hint="default" w:ascii="Times New Roman" w:hAnsi="Times New Roman" w:eastAsia="宋体" w:cs="Times New Roman"/>
                      <w:color w:val="auto"/>
                      <w:kern w:val="2"/>
                      <w:sz w:val="21"/>
                      <w:szCs w:val="21"/>
                      <w:lang w:val="en-US" w:bidi="ar-SA"/>
                    </w:rPr>
                    <w:t>监控点处1h平均浓度值</w:t>
                  </w: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6</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156" w:type="dxa"/>
                  <w:vMerge w:val="restart"/>
                  <w:noWrap w:val="0"/>
                  <w:vAlign w:val="center"/>
                </w:tcPr>
                <w:p>
                  <w:pPr>
                    <w:keepNext w:val="0"/>
                    <w:keepLines w:val="0"/>
                    <w:suppressLineNumbers w:val="0"/>
                    <w:autoSpaceDE/>
                    <w:autoSpaceDN/>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《挥发性有机物无组织排放控制标准》（GB37822-2019）特别排放限值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1705"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kern w:val="2"/>
                      <w:sz w:val="21"/>
                      <w:szCs w:val="21"/>
                      <w:lang w:val="en-US" w:eastAsia="zh-CN" w:bidi="ar-SA"/>
                    </w:rPr>
                    <w:t>厂区内</w:t>
                  </w:r>
                  <w:r>
                    <w:rPr>
                      <w:rFonts w:hint="default" w:ascii="Times New Roman" w:hAnsi="Times New Roman" w:eastAsia="宋体" w:cs="Times New Roman"/>
                      <w:color w:val="auto"/>
                      <w:kern w:val="2"/>
                      <w:sz w:val="21"/>
                      <w:szCs w:val="21"/>
                      <w:lang w:val="en-US" w:bidi="ar-SA"/>
                    </w:rPr>
                    <w:t>监控点处任意一次浓度值</w:t>
                  </w: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20</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156"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restart"/>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废水</w:t>
                  </w: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COD</w:t>
                  </w:r>
                </w:p>
              </w:tc>
              <w:tc>
                <w:tcPr>
                  <w:tcW w:w="1705" w:type="dxa"/>
                  <w:vMerge w:val="restart"/>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cs="Times New Roman"/>
                      <w:color w:val="auto"/>
                      <w:kern w:val="2"/>
                      <w:sz w:val="21"/>
                      <w:szCs w:val="21"/>
                      <w:lang w:val="en-US" w:eastAsia="zh-CN" w:bidi="ar-SA"/>
                    </w:rPr>
                    <w:t>废水排放口</w:t>
                  </w: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350</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000000"/>
                      <w:sz w:val="21"/>
                      <w:szCs w:val="21"/>
                      <w:lang w:eastAsia="zh-CN"/>
                    </w:rPr>
                    <w:t>mg/L</w:t>
                  </w:r>
                </w:p>
              </w:tc>
              <w:tc>
                <w:tcPr>
                  <w:tcW w:w="4156" w:type="dxa"/>
                  <w:vMerge w:val="restart"/>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cs="Times New Roman"/>
                      <w:color w:val="000000"/>
                      <w:kern w:val="0"/>
                      <w:sz w:val="21"/>
                      <w:szCs w:val="21"/>
                      <w:lang w:val="en-US" w:eastAsia="zh-CN"/>
                    </w:rPr>
                    <w:t>《污水综合排放标准》(GB8978-1996)表4三级标准及魏县园区污水处理厂进水水质要求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cs="Times New Roman"/>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NH</w:t>
                  </w:r>
                  <w:r>
                    <w:rPr>
                      <w:rFonts w:hint="default" w:ascii="Times New Roman" w:hAnsi="Times New Roman" w:eastAsia="宋体" w:cs="Times New Roman"/>
                      <w:color w:val="000000"/>
                      <w:sz w:val="21"/>
                      <w:szCs w:val="21"/>
                      <w:vertAlign w:val="subscript"/>
                      <w:lang w:eastAsia="zh-CN"/>
                    </w:rPr>
                    <w:t>3</w:t>
                  </w:r>
                  <w:r>
                    <w:rPr>
                      <w:rFonts w:hint="default" w:ascii="Times New Roman" w:hAnsi="Times New Roman" w:eastAsia="宋体" w:cs="Times New Roman"/>
                      <w:color w:val="000000"/>
                      <w:sz w:val="21"/>
                      <w:szCs w:val="21"/>
                      <w:lang w:eastAsia="zh-CN"/>
                    </w:rPr>
                    <w:t>-N</w:t>
                  </w:r>
                </w:p>
              </w:tc>
              <w:tc>
                <w:tcPr>
                  <w:tcW w:w="1705"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35</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mg/L</w:t>
                  </w:r>
                </w:p>
              </w:tc>
              <w:tc>
                <w:tcPr>
                  <w:tcW w:w="4156"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BOD</w:t>
                  </w:r>
                  <w:r>
                    <w:rPr>
                      <w:rFonts w:hint="default" w:ascii="Times New Roman" w:hAnsi="Times New Roman" w:eastAsia="宋体" w:cs="Times New Roman"/>
                      <w:color w:val="000000"/>
                      <w:sz w:val="21"/>
                      <w:szCs w:val="21"/>
                      <w:vertAlign w:val="subscript"/>
                      <w:lang w:eastAsia="zh-CN"/>
                    </w:rPr>
                    <w:t>5</w:t>
                  </w:r>
                </w:p>
              </w:tc>
              <w:tc>
                <w:tcPr>
                  <w:tcW w:w="1705"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200</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mg/L</w:t>
                  </w:r>
                </w:p>
              </w:tc>
              <w:tc>
                <w:tcPr>
                  <w:tcW w:w="4156"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SS</w:t>
                  </w:r>
                </w:p>
              </w:tc>
              <w:tc>
                <w:tcPr>
                  <w:tcW w:w="1705"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250</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mg/L</w:t>
                  </w:r>
                </w:p>
              </w:tc>
              <w:tc>
                <w:tcPr>
                  <w:tcW w:w="4156"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eastAsia="zh-CN"/>
                    </w:rPr>
                    <w:t>动植物油</w:t>
                  </w:r>
                </w:p>
              </w:tc>
              <w:tc>
                <w:tcPr>
                  <w:tcW w:w="1705"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cs="Times New Roman"/>
                      <w:color w:val="auto"/>
                      <w:kern w:val="2"/>
                      <w:sz w:val="21"/>
                      <w:szCs w:val="21"/>
                      <w:lang w:val="en-US" w:eastAsia="zh-CN" w:bidi="ar-SA"/>
                    </w:rPr>
                  </w:pP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cs="Times New Roman"/>
                      <w:color w:val="auto"/>
                      <w:kern w:val="2"/>
                      <w:sz w:val="21"/>
                      <w:szCs w:val="24"/>
                      <w:lang w:val="en-US" w:eastAsia="zh-CN" w:bidi="ar-SA"/>
                    </w:rPr>
                  </w:pPr>
                  <w:r>
                    <w:rPr>
                      <w:rFonts w:hint="default" w:ascii="Times New Roman" w:hAnsi="Times New Roman" w:eastAsia="宋体" w:cs="Times New Roman"/>
                      <w:color w:val="000000"/>
                      <w:sz w:val="21"/>
                      <w:szCs w:val="21"/>
                      <w:lang w:val="en-US" w:eastAsia="zh-CN"/>
                    </w:rPr>
                    <w:t>10</w:t>
                  </w:r>
                  <w:r>
                    <w:rPr>
                      <w:rFonts w:hint="default" w:ascii="Times New Roman" w:hAnsi="Times New Roman" w:eastAsia="宋体" w:cs="Times New Roman"/>
                      <w:color w:val="000000"/>
                      <w:sz w:val="21"/>
                      <w:szCs w:val="21"/>
                      <w:lang w:eastAsia="zh-CN"/>
                    </w:rPr>
                    <w:t>0</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mg/L</w:t>
                  </w:r>
                </w:p>
              </w:tc>
              <w:tc>
                <w:tcPr>
                  <w:tcW w:w="4156"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噪声</w:t>
                  </w:r>
                </w:p>
              </w:tc>
              <w:tc>
                <w:tcPr>
                  <w:tcW w:w="999"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Leq</w:t>
                  </w:r>
                </w:p>
              </w:tc>
              <w:tc>
                <w:tcPr>
                  <w:tcW w:w="2755" w:type="dxa"/>
                  <w:gridSpan w:val="3"/>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昼间6</w:t>
                  </w:r>
                  <w:r>
                    <w:rPr>
                      <w:rFonts w:hint="default" w:ascii="Times New Roman" w:hAnsi="Times New Roman" w:eastAsia="宋体" w:cs="Times New Roman"/>
                      <w:color w:val="auto"/>
                      <w:kern w:val="24"/>
                      <w:sz w:val="21"/>
                      <w:szCs w:val="21"/>
                      <w:lang w:val="en-US" w:eastAsia="zh-CN" w:bidi="ar-SA"/>
                    </w:rPr>
                    <w:t>5</w:t>
                  </w:r>
                  <w:r>
                    <w:rPr>
                      <w:rFonts w:hint="default" w:ascii="Times New Roman" w:hAnsi="Times New Roman" w:eastAsia="宋体" w:cs="Times New Roman"/>
                      <w:color w:val="auto"/>
                      <w:kern w:val="24"/>
                      <w:sz w:val="21"/>
                      <w:szCs w:val="21"/>
                      <w:lang w:val="en-US" w:bidi="ar-SA"/>
                    </w:rPr>
                    <w:t>dB（A）</w:t>
                  </w:r>
                </w:p>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夜间5</w:t>
                  </w:r>
                  <w:r>
                    <w:rPr>
                      <w:rFonts w:hint="default" w:ascii="Times New Roman" w:hAnsi="Times New Roman" w:eastAsia="宋体" w:cs="Times New Roman"/>
                      <w:color w:val="auto"/>
                      <w:kern w:val="24"/>
                      <w:sz w:val="21"/>
                      <w:szCs w:val="21"/>
                      <w:lang w:val="en-US" w:eastAsia="zh-CN" w:bidi="ar-SA"/>
                    </w:rPr>
                    <w:t>5</w:t>
                  </w:r>
                  <w:r>
                    <w:rPr>
                      <w:rFonts w:hint="default" w:ascii="Times New Roman" w:hAnsi="Times New Roman" w:eastAsia="宋体" w:cs="Times New Roman"/>
                      <w:color w:val="auto"/>
                      <w:kern w:val="24"/>
                      <w:sz w:val="21"/>
                      <w:szCs w:val="21"/>
                      <w:lang w:val="en-US" w:bidi="ar-SA"/>
                    </w:rPr>
                    <w:t>dB（A）</w:t>
                  </w:r>
                </w:p>
              </w:tc>
              <w:tc>
                <w:tcPr>
                  <w:tcW w:w="4156"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《工业企业厂界环境噪声排放标准》(GB12348-2008)</w:t>
                  </w:r>
                  <w:r>
                    <w:rPr>
                      <w:rFonts w:hint="default" w:ascii="Times New Roman" w:hAnsi="Times New Roman" w:eastAsia="宋体" w:cs="Times New Roman"/>
                      <w:color w:val="auto"/>
                      <w:kern w:val="24"/>
                      <w:sz w:val="21"/>
                      <w:szCs w:val="21"/>
                      <w:lang w:val="en-US" w:eastAsia="zh-CN" w:bidi="ar-SA"/>
                    </w:rPr>
                    <w:t>3</w:t>
                  </w:r>
                  <w:r>
                    <w:rPr>
                      <w:rFonts w:hint="default" w:ascii="Times New Roman" w:hAnsi="Times New Roman" w:eastAsia="宋体" w:cs="Times New Roman"/>
                      <w:color w:val="auto"/>
                      <w:kern w:val="24"/>
                      <w:sz w:val="21"/>
                      <w:szCs w:val="21"/>
                      <w:lang w:val="en-US" w:bidi="ar-SA"/>
                    </w:rPr>
                    <w:t>类标准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restart"/>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固废</w:t>
                  </w:r>
                </w:p>
              </w:tc>
              <w:tc>
                <w:tcPr>
                  <w:tcW w:w="999"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一般工业固体废物</w:t>
                  </w:r>
                </w:p>
              </w:tc>
              <w:tc>
                <w:tcPr>
                  <w:tcW w:w="2755" w:type="dxa"/>
                  <w:gridSpan w:val="3"/>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w:t>
                  </w:r>
                </w:p>
              </w:tc>
              <w:tc>
                <w:tcPr>
                  <w:tcW w:w="4156"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《一般工业固体废物贮存和填埋污染控制标准》(GB 18599-2020)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p>
              </w:tc>
              <w:tc>
                <w:tcPr>
                  <w:tcW w:w="999"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危险废物</w:t>
                  </w:r>
                </w:p>
              </w:tc>
              <w:tc>
                <w:tcPr>
                  <w:tcW w:w="2755" w:type="dxa"/>
                  <w:gridSpan w:val="3"/>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w:t>
                  </w:r>
                </w:p>
              </w:tc>
              <w:tc>
                <w:tcPr>
                  <w:tcW w:w="4156"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《危险废物贮存污染控制标准》（GB18597-2001）及修改单要求</w:t>
                  </w:r>
                </w:p>
              </w:tc>
            </w:tr>
          </w:tbl>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110" w:leftChars="50" w:right="110" w:rightChars="50" w:firstLine="420" w:firstLineChars="200"/>
              <w:jc w:val="both"/>
              <w:textAlignment w:val="auto"/>
              <w:rPr>
                <w:rFonts w:hint="default" w:ascii="Times New Roman" w:hAnsi="Times New Roman" w:eastAsia="宋体" w:cs="Times New Roman"/>
                <w:color w:val="000000" w:themeColor="text1"/>
                <w:sz w:val="21"/>
                <w:lang w:val="en-US"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7" w:hRule="atLeast"/>
        </w:trPr>
        <w:tc>
          <w:tcPr>
            <w:tcW w:w="390" w:type="dxa"/>
            <w:tcBorders>
              <w:top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总</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量</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控</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制</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指</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标</w:t>
            </w:r>
          </w:p>
        </w:tc>
        <w:tc>
          <w:tcPr>
            <w:tcW w:w="9150" w:type="dxa"/>
            <w:tcBorders>
              <w:top w:val="single" w:color="000000" w:sz="4" w:space="0"/>
              <w:left w:val="single" w:color="000000" w:sz="4" w:space="0"/>
            </w:tcBorders>
            <w:vAlign w:val="center"/>
          </w:tcPr>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根据本项目污染物排放特征及</w:t>
            </w:r>
            <w:r>
              <w:rPr>
                <w:rFonts w:hint="default" w:ascii="Times New Roman" w:hAnsi="Times New Roman" w:cs="Times New Roman"/>
                <w:color w:val="000000"/>
                <w:sz w:val="21"/>
                <w:szCs w:val="21"/>
                <w:lang w:val="en-GB"/>
              </w:rPr>
              <w:t>环境保护部《关于印发</w:t>
            </w:r>
            <w:r>
              <w:rPr>
                <w:rFonts w:hint="default" w:ascii="Times New Roman" w:hAnsi="Times New Roman" w:cs="Times New Roman"/>
                <w:color w:val="000000"/>
                <w:sz w:val="21"/>
                <w:szCs w:val="21"/>
              </w:rPr>
              <w:t>&lt;建设项目主要污染物排放总量指标审核及管理暂行办法&gt;的通知</w:t>
            </w:r>
            <w:r>
              <w:rPr>
                <w:rFonts w:hint="default" w:ascii="Times New Roman" w:hAnsi="Times New Roman" w:cs="Times New Roman"/>
                <w:color w:val="000000"/>
                <w:sz w:val="21"/>
                <w:szCs w:val="21"/>
                <w:lang w:val="en-GB"/>
              </w:rPr>
              <w:t>》</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GB"/>
              </w:rPr>
              <w:t>环发</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GB"/>
              </w:rPr>
              <w:t>2014</w:t>
            </w:r>
            <w:r>
              <w:rPr>
                <w:rFonts w:hint="default" w:ascii="Times New Roman" w:hAnsi="Times New Roman" w:cs="Times New Roman"/>
                <w:color w:val="000000"/>
                <w:sz w:val="21"/>
                <w:szCs w:val="21"/>
              </w:rPr>
              <w:t>]197</w:t>
            </w:r>
            <w:r>
              <w:rPr>
                <w:rFonts w:hint="default" w:ascii="Times New Roman" w:hAnsi="Times New Roman" w:cs="Times New Roman"/>
                <w:color w:val="000000"/>
                <w:sz w:val="21"/>
                <w:szCs w:val="21"/>
                <w:lang w:val="en-GB"/>
              </w:rPr>
              <w:t>号</w:t>
            </w:r>
            <w:r>
              <w:rPr>
                <w:rFonts w:hint="default" w:ascii="Times New Roman" w:hAnsi="Times New Roman" w:cs="Times New Roman"/>
                <w:color w:val="000000"/>
                <w:sz w:val="21"/>
                <w:szCs w:val="21"/>
              </w:rPr>
              <w:t>)、河北省环境保护厅</w:t>
            </w:r>
            <w:r>
              <w:rPr>
                <w:rFonts w:hint="default" w:ascii="Times New Roman" w:hAnsi="Times New Roman" w:cs="Times New Roman"/>
                <w:color w:val="000000"/>
                <w:sz w:val="21"/>
                <w:szCs w:val="21"/>
                <w:lang w:val="en-GB"/>
              </w:rPr>
              <w:t>《关于进一步改革和优化建设项目主要污染物排放总量核定工作的通知》</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GB"/>
              </w:rPr>
              <w:t>冀环总</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GB"/>
              </w:rPr>
              <w:t>2014</w:t>
            </w:r>
            <w:r>
              <w:rPr>
                <w:rFonts w:hint="default" w:ascii="Times New Roman" w:hAnsi="Times New Roman" w:cs="Times New Roman"/>
                <w:color w:val="000000"/>
                <w:sz w:val="21"/>
                <w:szCs w:val="21"/>
              </w:rPr>
              <w:t>]283</w:t>
            </w:r>
            <w:r>
              <w:rPr>
                <w:rFonts w:hint="default" w:ascii="Times New Roman" w:hAnsi="Times New Roman" w:cs="Times New Roman"/>
                <w:color w:val="000000"/>
                <w:sz w:val="21"/>
                <w:szCs w:val="21"/>
                <w:lang w:val="en-GB"/>
              </w:rPr>
              <w:t>号</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GB"/>
              </w:rPr>
              <w:t>的规定核算</w:t>
            </w: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按照国家污染物总量控制要求，本项目实施总量控制指标的项目为COD、NH</w:t>
            </w:r>
            <w:r>
              <w:rPr>
                <w:rFonts w:hint="default" w:ascii="Times New Roman" w:hAnsi="Times New Roman" w:cs="Times New Roman"/>
                <w:color w:val="000000"/>
                <w:sz w:val="21"/>
                <w:szCs w:val="21"/>
                <w:vertAlign w:val="subscript"/>
              </w:rPr>
              <w:t>3</w:t>
            </w:r>
            <w:r>
              <w:rPr>
                <w:rFonts w:hint="default" w:ascii="Times New Roman" w:hAnsi="Times New Roman" w:cs="Times New Roman"/>
                <w:color w:val="000000"/>
                <w:sz w:val="21"/>
                <w:szCs w:val="21"/>
              </w:rPr>
              <w:t>-N、SO</w:t>
            </w:r>
            <w:r>
              <w:rPr>
                <w:rFonts w:hint="default" w:ascii="Times New Roman" w:hAnsi="Times New Roman" w:cs="Times New Roman"/>
                <w:color w:val="000000"/>
                <w:sz w:val="21"/>
                <w:szCs w:val="21"/>
                <w:vertAlign w:val="subscript"/>
              </w:rPr>
              <w:t>2</w:t>
            </w:r>
            <w:r>
              <w:rPr>
                <w:rFonts w:hint="default" w:ascii="Times New Roman" w:hAnsi="Times New Roman" w:cs="Times New Roman"/>
                <w:color w:val="000000"/>
                <w:sz w:val="21"/>
                <w:szCs w:val="21"/>
              </w:rPr>
              <w:t>、NOx。</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firstLine="210" w:firstLineChars="100"/>
              <w:textAlignment w:val="auto"/>
              <w:rPr>
                <w:rFonts w:hint="default" w:ascii="Times New Roman" w:hAnsi="Times New Roman" w:cs="Times New Roman"/>
                <w:b/>
                <w:bCs/>
                <w:color w:val="000000"/>
                <w:sz w:val="21"/>
                <w:szCs w:val="21"/>
                <w:lang w:val="en-US" w:eastAsia="zh-CN"/>
              </w:rPr>
            </w:pPr>
            <w:r>
              <w:rPr>
                <w:rFonts w:hint="default" w:ascii="Times New Roman" w:hAnsi="Times New Roman" w:cs="Times New Roman"/>
                <w:b/>
                <w:bCs/>
                <w:color w:val="000000"/>
                <w:sz w:val="21"/>
                <w:szCs w:val="21"/>
                <w:lang w:val="en-US" w:eastAsia="zh-CN"/>
              </w:rPr>
              <w:t>（1）废气</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eastAsia="zh-CN"/>
              </w:rPr>
              <w:t>本</w:t>
            </w:r>
            <w:r>
              <w:rPr>
                <w:rFonts w:hint="default" w:ascii="Times New Roman" w:hAnsi="Times New Roman" w:cs="Times New Roman"/>
                <w:color w:val="000000"/>
                <w:sz w:val="21"/>
                <w:szCs w:val="21"/>
              </w:rPr>
              <w:t>项目</w:t>
            </w:r>
            <w:r>
              <w:rPr>
                <w:rFonts w:hint="default" w:ascii="Times New Roman" w:hAnsi="Times New Roman" w:cs="Times New Roman"/>
                <w:color w:val="000000"/>
                <w:sz w:val="21"/>
                <w:szCs w:val="21"/>
                <w:lang w:eastAsia="zh-CN"/>
              </w:rPr>
              <w:t>不建设锅炉、焚烧炉，废气中的污染因子为非甲烷总烃，项目无SO</w:t>
            </w:r>
            <w:r>
              <w:rPr>
                <w:rFonts w:hint="default" w:ascii="Times New Roman" w:hAnsi="Times New Roman" w:cs="Times New Roman"/>
                <w:color w:val="000000"/>
                <w:sz w:val="21"/>
                <w:szCs w:val="21"/>
                <w:vertAlign w:val="subscript"/>
                <w:lang w:eastAsia="zh-CN"/>
              </w:rPr>
              <w:t>2</w:t>
            </w:r>
            <w:r>
              <w:rPr>
                <w:rFonts w:hint="default" w:ascii="Times New Roman" w:hAnsi="Times New Roman" w:cs="Times New Roman"/>
                <w:color w:val="000000"/>
                <w:sz w:val="21"/>
                <w:szCs w:val="21"/>
                <w:lang w:eastAsia="zh-CN"/>
              </w:rPr>
              <w:t>、NOx废气外排</w:t>
            </w:r>
            <w:r>
              <w:rPr>
                <w:rFonts w:hint="default" w:ascii="Times New Roman" w:hAnsi="Times New Roman" w:cs="Times New Roman"/>
                <w:color w:val="000000"/>
                <w:sz w:val="21"/>
                <w:szCs w:val="21"/>
              </w:rPr>
              <w:t>。</w:t>
            </w:r>
          </w:p>
          <w:p>
            <w:pPr>
              <w:keepNext w:val="0"/>
              <w:keepLines w:val="0"/>
              <w:pageBreakBefore w:val="0"/>
              <w:widowControl w:val="0"/>
              <w:numPr>
                <w:ilvl w:val="0"/>
                <w:numId w:val="0"/>
              </w:numPr>
              <w:suppressLineNumbers w:val="0"/>
              <w:kinsoku/>
              <w:overflowPunct/>
              <w:topLinePunct w:val="0"/>
              <w:autoSpaceDE/>
              <w:autoSpaceDN/>
              <w:bidi w:val="0"/>
              <w:adjustRightInd/>
              <w:snapToGrid/>
              <w:spacing w:beforeAutospacing="0" w:afterAutospacing="0" w:line="400" w:lineRule="exact"/>
              <w:ind w:left="110" w:leftChars="50" w:firstLine="210" w:firstLineChars="100"/>
              <w:jc w:val="left"/>
              <w:textAlignment w:val="auto"/>
              <w:rPr>
                <w:rFonts w:hint="default" w:ascii="Times New Roman" w:hAnsi="Times New Roman" w:cs="Times New Roman"/>
                <w:b/>
                <w:bCs/>
                <w:color w:val="000000"/>
                <w:sz w:val="21"/>
                <w:szCs w:val="21"/>
                <w:lang w:val="en-US" w:eastAsia="zh-CN"/>
              </w:rPr>
            </w:pPr>
            <w:r>
              <w:rPr>
                <w:rFonts w:hint="default" w:ascii="Times New Roman" w:hAnsi="Times New Roman" w:cs="Times New Roman"/>
                <w:b/>
                <w:bCs/>
                <w:color w:val="000000"/>
                <w:sz w:val="21"/>
                <w:szCs w:val="21"/>
                <w:lang w:val="en-US" w:eastAsia="zh-CN"/>
              </w:rPr>
              <w:t>（2）废水</w:t>
            </w:r>
          </w:p>
          <w:p>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Autospacing="0" w:afterAutospacing="0" w:line="400" w:lineRule="exact"/>
              <w:ind w:left="110" w:leftChars="50" w:firstLine="420" w:firstLineChars="200"/>
              <w:jc w:val="left"/>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val="en-US" w:eastAsia="zh-CN"/>
              </w:rPr>
              <w:t>本项目废水排放执行《污水综合排放标准》(GB8978－1996)表4三级标准以及园区污水处理厂进水水质要求，即COD取350mg/L，氨氮取35mg/L。职工生活盥洗污水经厂区化粪池预处理，职工</w:t>
            </w:r>
            <w:r>
              <w:rPr>
                <w:rFonts w:hint="eastAsia" w:ascii="Times New Roman" w:hAnsi="Times New Roman" w:cs="Times New Roman"/>
                <w:color w:val="000000"/>
                <w:sz w:val="21"/>
                <w:szCs w:val="21"/>
                <w:lang w:val="en-US" w:eastAsia="zh-CN"/>
              </w:rPr>
              <w:t>食堂污水</w:t>
            </w:r>
            <w:r>
              <w:rPr>
                <w:rFonts w:hint="default" w:ascii="Times New Roman" w:hAnsi="Times New Roman" w:cs="Times New Roman"/>
                <w:color w:val="000000"/>
                <w:sz w:val="21"/>
                <w:szCs w:val="21"/>
                <w:lang w:val="en-US" w:eastAsia="zh-CN"/>
              </w:rPr>
              <w:t>经厂区隔油池预处理，与处理后的废水通过厂区</w:t>
            </w:r>
            <w:r>
              <w:rPr>
                <w:rFonts w:hint="eastAsia" w:ascii="Times New Roman" w:hAnsi="Times New Roman" w:cs="Times New Roman"/>
                <w:color w:val="000000"/>
                <w:sz w:val="21"/>
                <w:szCs w:val="21"/>
                <w:lang w:val="en-US" w:eastAsia="zh-CN"/>
              </w:rPr>
              <w:t>生活废水排放口</w:t>
            </w:r>
            <w:r>
              <w:rPr>
                <w:rFonts w:hint="default" w:ascii="Times New Roman" w:hAnsi="Times New Roman" w:cs="Times New Roman"/>
                <w:color w:val="000000"/>
                <w:sz w:val="21"/>
                <w:szCs w:val="21"/>
                <w:lang w:val="en-US" w:eastAsia="zh-CN"/>
              </w:rPr>
              <w:t>排入魏县经济开发区污水处理厂处理。</w:t>
            </w:r>
            <w:r>
              <w:rPr>
                <w:rFonts w:hint="eastAsia" w:ascii="Times New Roman" w:hAnsi="Times New Roman" w:cs="Times New Roman"/>
                <w:color w:val="000000"/>
                <w:sz w:val="21"/>
                <w:szCs w:val="21"/>
                <w:lang w:val="en-US" w:eastAsia="zh-CN"/>
              </w:rPr>
              <w:t>本项目</w:t>
            </w:r>
            <w:r>
              <w:rPr>
                <w:rFonts w:hint="default" w:ascii="Times New Roman" w:hAnsi="Times New Roman" w:cs="Times New Roman"/>
                <w:color w:val="000000"/>
                <w:sz w:val="21"/>
                <w:szCs w:val="21"/>
                <w:lang w:val="en-US" w:eastAsia="zh-CN"/>
              </w:rPr>
              <w:t>共计排水量为</w:t>
            </w:r>
            <w:r>
              <w:rPr>
                <w:rFonts w:hint="eastAsia" w:ascii="Times New Roman" w:hAnsi="Times New Roman" w:cs="Times New Roman"/>
                <w:color w:val="000000"/>
                <w:sz w:val="21"/>
                <w:szCs w:val="21"/>
                <w:lang w:val="en-US" w:eastAsia="zh-CN"/>
              </w:rPr>
              <w:t>0.96</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/d（</w:t>
            </w:r>
            <w:r>
              <w:rPr>
                <w:rFonts w:hint="eastAsia" w:ascii="Times New Roman" w:hAnsi="Times New Roman" w:cs="Times New Roman"/>
                <w:b w:val="0"/>
                <w:bCs w:val="0"/>
                <w:color w:val="000000"/>
                <w:kern w:val="2"/>
                <w:sz w:val="21"/>
                <w:szCs w:val="21"/>
                <w:lang w:val="en-US" w:eastAsia="zh-CN" w:bidi="ar-SA"/>
              </w:rPr>
              <w:t>288</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/a）</w:t>
            </w:r>
            <w:r>
              <w:rPr>
                <w:rFonts w:hint="default" w:ascii="Times New Roman" w:hAnsi="Times New Roman" w:cs="Times New Roman"/>
                <w:color w:val="000000"/>
                <w:sz w:val="21"/>
                <w:szCs w:val="21"/>
                <w:lang w:val="en-US" w:eastAsia="zh-CN"/>
              </w:rPr>
              <w:t>。</w:t>
            </w:r>
          </w:p>
          <w:p>
            <w:pPr>
              <w:keepNext w:val="0"/>
              <w:keepLines w:val="0"/>
              <w:pageBreakBefore w:val="0"/>
              <w:widowControl w:val="0"/>
              <w:suppressLineNumbers w:val="0"/>
              <w:kinsoku/>
              <w:wordWrap w:val="0"/>
              <w:overflowPunct/>
              <w:topLinePunct w:val="0"/>
              <w:autoSpaceDE/>
              <w:autoSpaceDN/>
              <w:bidi w:val="0"/>
              <w:spacing w:beforeAutospacing="0" w:afterAutospacing="0" w:line="400" w:lineRule="exact"/>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b/>
                <w:color w:val="000000"/>
                <w:sz w:val="21"/>
                <w:szCs w:val="21"/>
              </w:rPr>
              <w:t>表</w:t>
            </w:r>
            <w:r>
              <w:rPr>
                <w:rFonts w:hint="eastAsia" w:ascii="Times New Roman" w:hAnsi="Times New Roman" w:cs="Times New Roman"/>
                <w:b/>
                <w:color w:val="000000"/>
                <w:sz w:val="21"/>
                <w:szCs w:val="21"/>
                <w:lang w:val="en-US" w:eastAsia="zh-CN"/>
              </w:rPr>
              <w:t>3.4</w:t>
            </w:r>
            <w:r>
              <w:rPr>
                <w:rFonts w:hint="default" w:ascii="Times New Roman" w:hAnsi="Times New Roman" w:cs="Times New Roman"/>
                <w:b/>
                <w:color w:val="000000"/>
                <w:sz w:val="21"/>
                <w:szCs w:val="21"/>
              </w:rPr>
              <w:t xml:space="preserve">   </w:t>
            </w:r>
            <w:r>
              <w:rPr>
                <w:rFonts w:hint="default" w:ascii="Times New Roman" w:hAnsi="Times New Roman" w:cs="Times New Roman"/>
                <w:b/>
                <w:color w:val="000000"/>
                <w:sz w:val="21"/>
                <w:szCs w:val="21"/>
                <w:lang w:eastAsia="zh-CN"/>
              </w:rPr>
              <w:t>本项目</w:t>
            </w:r>
            <w:r>
              <w:rPr>
                <w:rFonts w:hint="default" w:ascii="Times New Roman" w:hAnsi="Times New Roman" w:cs="Times New Roman"/>
                <w:b/>
                <w:color w:val="000000"/>
                <w:sz w:val="21"/>
                <w:szCs w:val="21"/>
              </w:rPr>
              <w:t>废</w:t>
            </w:r>
            <w:r>
              <w:rPr>
                <w:rFonts w:hint="default" w:ascii="Times New Roman" w:hAnsi="Times New Roman" w:cs="Times New Roman"/>
                <w:b/>
                <w:color w:val="000000"/>
                <w:sz w:val="21"/>
                <w:szCs w:val="21"/>
                <w:lang w:eastAsia="zh-CN"/>
              </w:rPr>
              <w:t>水</w:t>
            </w:r>
            <w:r>
              <w:rPr>
                <w:rFonts w:hint="default" w:ascii="Times New Roman" w:hAnsi="Times New Roman" w:cs="Times New Roman"/>
                <w:b/>
                <w:color w:val="000000"/>
                <w:sz w:val="21"/>
                <w:szCs w:val="21"/>
              </w:rPr>
              <w:t>污染物达标排放总量计算</w:t>
            </w:r>
          </w:p>
          <w:tbl>
            <w:tblPr>
              <w:tblStyle w:val="23"/>
              <w:tblW w:w="7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0"/>
              <w:gridCol w:w="833"/>
              <w:gridCol w:w="1550"/>
              <w:gridCol w:w="1183"/>
              <w:gridCol w:w="125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7" w:hRule="atLeast"/>
                <w:jc w:val="center"/>
              </w:trPr>
              <w:tc>
                <w:tcPr>
                  <w:tcW w:w="98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eastAsia="zh-CN"/>
                    </w:rPr>
                    <w:t>排放去向</w:t>
                  </w:r>
                </w:p>
              </w:tc>
              <w:tc>
                <w:tcPr>
                  <w:tcW w:w="83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44" w:leftChars="-20" w:right="-110" w:rightChars="-5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污染因子</w:t>
                  </w:r>
                </w:p>
              </w:tc>
              <w:tc>
                <w:tcPr>
                  <w:tcW w:w="15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浓度</w:t>
                  </w:r>
                  <w:r>
                    <w:rPr>
                      <w:rFonts w:hint="default" w:ascii="Times New Roman" w:hAnsi="Times New Roman" w:cs="Times New Roman"/>
                      <w:color w:val="000000"/>
                      <w:sz w:val="21"/>
                      <w:szCs w:val="21"/>
                      <w:lang w:val="en-US" w:eastAsia="zh-CN"/>
                    </w:rPr>
                    <w:t>限值</w:t>
                  </w:r>
                  <w:r>
                    <w:rPr>
                      <w:rFonts w:hint="default" w:ascii="Times New Roman" w:hAnsi="Times New Roman" w:cs="Times New Roman"/>
                      <w:color w:val="000000"/>
                      <w:sz w:val="21"/>
                      <w:szCs w:val="21"/>
                    </w:rPr>
                    <w:t>(mg/</w:t>
                  </w:r>
                  <w:r>
                    <w:rPr>
                      <w:rFonts w:hint="default" w:ascii="Times New Roman" w:hAnsi="Times New Roman" w:cs="Times New Roman"/>
                      <w:color w:val="000000"/>
                      <w:sz w:val="21"/>
                      <w:szCs w:val="21"/>
                      <w:lang w:val="en-US" w:eastAsia="zh-CN"/>
                    </w:rPr>
                    <w:t>L</w:t>
                  </w:r>
                  <w:r>
                    <w:rPr>
                      <w:rFonts w:hint="default" w:ascii="Times New Roman" w:hAnsi="Times New Roman" w:cs="Times New Roman"/>
                      <w:color w:val="000000"/>
                      <w:sz w:val="21"/>
                      <w:szCs w:val="21"/>
                    </w:rPr>
                    <w:t>)</w:t>
                  </w:r>
                </w:p>
              </w:tc>
              <w:tc>
                <w:tcPr>
                  <w:tcW w:w="118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eastAsia="zh-CN"/>
                    </w:rPr>
                    <w:t>排水</w:t>
                  </w:r>
                  <w:r>
                    <w:rPr>
                      <w:rFonts w:hint="default" w:ascii="Times New Roman" w:hAnsi="Times New Roman" w:cs="Times New Roman"/>
                      <w:color w:val="000000"/>
                      <w:sz w:val="21"/>
                      <w:szCs w:val="21"/>
                    </w:rPr>
                    <w:t>量(m</w:t>
                  </w:r>
                  <w:r>
                    <w:rPr>
                      <w:rFonts w:hint="default" w:ascii="Times New Roman" w:hAnsi="Times New Roman" w:cs="Times New Roman"/>
                      <w:color w:val="000000"/>
                      <w:sz w:val="21"/>
                      <w:szCs w:val="21"/>
                      <w:vertAlign w:val="superscript"/>
                    </w:rPr>
                    <w:t>3</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US" w:eastAsia="zh-CN"/>
                    </w:rPr>
                    <w:t>d</w:t>
                  </w:r>
                  <w:r>
                    <w:rPr>
                      <w:rFonts w:hint="default" w:ascii="Times New Roman" w:hAnsi="Times New Roman" w:cs="Times New Roman"/>
                      <w:color w:val="000000"/>
                      <w:sz w:val="21"/>
                      <w:szCs w:val="21"/>
                    </w:rPr>
                    <w:t>)</w:t>
                  </w:r>
                </w:p>
              </w:tc>
              <w:tc>
                <w:tcPr>
                  <w:tcW w:w="12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工作天数</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US" w:eastAsia="zh-CN"/>
                    </w:rPr>
                    <w:t>d</w:t>
                  </w:r>
                  <w:r>
                    <w:rPr>
                      <w:rFonts w:hint="default" w:ascii="Times New Roman" w:hAnsi="Times New Roman" w:cs="Times New Roman"/>
                      <w:color w:val="000000"/>
                      <w:sz w:val="21"/>
                      <w:szCs w:val="21"/>
                    </w:rPr>
                    <w:t>/a)</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污染物</w:t>
                  </w:r>
                  <w:r>
                    <w:rPr>
                      <w:rFonts w:hint="default" w:ascii="Times New Roman" w:hAnsi="Times New Roman" w:cs="Times New Roman"/>
                      <w:color w:val="000000"/>
                      <w:sz w:val="21"/>
                      <w:szCs w:val="21"/>
                      <w:lang w:eastAsia="zh-CN"/>
                    </w:rPr>
                    <w:t>达标</w:t>
                  </w:r>
                  <w:r>
                    <w:rPr>
                      <w:rFonts w:hint="default" w:ascii="Times New Roman" w:hAnsi="Times New Roman" w:cs="Times New Roman"/>
                      <w:color w:val="000000"/>
                      <w:sz w:val="21"/>
                      <w:szCs w:val="21"/>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 w:hRule="atLeast"/>
                <w:jc w:val="center"/>
              </w:trPr>
              <w:tc>
                <w:tcPr>
                  <w:tcW w:w="980" w:type="dxa"/>
                  <w:vMerge w:val="restar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园区污水处理厂</w:t>
                  </w:r>
                </w:p>
              </w:tc>
              <w:tc>
                <w:tcPr>
                  <w:tcW w:w="83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COD</w:t>
                  </w:r>
                </w:p>
              </w:tc>
              <w:tc>
                <w:tcPr>
                  <w:tcW w:w="15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lang w:val="en-US"/>
                    </w:rPr>
                  </w:pPr>
                  <w:r>
                    <w:rPr>
                      <w:rFonts w:hint="default" w:ascii="Times New Roman" w:hAnsi="Times New Roman" w:cs="Times New Roman"/>
                      <w:color w:val="000000"/>
                      <w:sz w:val="21"/>
                      <w:szCs w:val="21"/>
                      <w:lang w:val="en-US" w:eastAsia="zh-CN"/>
                    </w:rPr>
                    <w:t>350</w:t>
                  </w:r>
                </w:p>
              </w:tc>
              <w:tc>
                <w:tcPr>
                  <w:tcW w:w="118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sz w:val="21"/>
                      <w:szCs w:val="21"/>
                      <w:lang w:val="en-US"/>
                    </w:rPr>
                  </w:pPr>
                  <w:r>
                    <w:rPr>
                      <w:rFonts w:hint="eastAsia" w:ascii="Times New Roman" w:hAnsi="Times New Roman" w:cs="Times New Roman"/>
                      <w:color w:val="000000"/>
                      <w:sz w:val="21"/>
                      <w:szCs w:val="21"/>
                      <w:lang w:val="en-US" w:eastAsia="zh-CN"/>
                    </w:rPr>
                    <w:t>0.96</w:t>
                  </w:r>
                </w:p>
              </w:tc>
              <w:tc>
                <w:tcPr>
                  <w:tcW w:w="12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300</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0.1008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 w:hRule="atLeast"/>
                <w:jc w:val="center"/>
              </w:trPr>
              <w:tc>
                <w:tcPr>
                  <w:tcW w:w="980" w:type="dxa"/>
                  <w:vMerge w:val="continue"/>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p>
              </w:tc>
              <w:tc>
                <w:tcPr>
                  <w:tcW w:w="83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NH</w:t>
                  </w:r>
                  <w:r>
                    <w:rPr>
                      <w:rFonts w:hint="default" w:ascii="Times New Roman" w:hAnsi="Times New Roman" w:cs="Times New Roman"/>
                      <w:color w:val="000000"/>
                      <w:sz w:val="21"/>
                      <w:szCs w:val="21"/>
                      <w:vertAlign w:val="subscript"/>
                    </w:rPr>
                    <w:t>3</w:t>
                  </w:r>
                  <w:r>
                    <w:rPr>
                      <w:rFonts w:hint="default" w:ascii="Times New Roman" w:hAnsi="Times New Roman" w:cs="Times New Roman"/>
                      <w:color w:val="000000"/>
                      <w:sz w:val="21"/>
                      <w:szCs w:val="21"/>
                    </w:rPr>
                    <w:t>-N</w:t>
                  </w:r>
                </w:p>
              </w:tc>
              <w:tc>
                <w:tcPr>
                  <w:tcW w:w="15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35</w:t>
                  </w:r>
                </w:p>
              </w:tc>
              <w:tc>
                <w:tcPr>
                  <w:tcW w:w="118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sz w:val="21"/>
                      <w:szCs w:val="21"/>
                      <w:lang w:val="en-US"/>
                    </w:rPr>
                  </w:pPr>
                  <w:r>
                    <w:rPr>
                      <w:rFonts w:hint="eastAsia" w:ascii="Times New Roman" w:hAnsi="Times New Roman" w:cs="Times New Roman"/>
                      <w:color w:val="000000"/>
                      <w:sz w:val="21"/>
                      <w:szCs w:val="21"/>
                      <w:lang w:val="en-US" w:eastAsia="zh-CN"/>
                    </w:rPr>
                    <w:t>0.96</w:t>
                  </w:r>
                </w:p>
              </w:tc>
              <w:tc>
                <w:tcPr>
                  <w:tcW w:w="12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300</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0.01008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 w:hRule="atLeast"/>
                <w:jc w:val="center"/>
              </w:trPr>
              <w:tc>
                <w:tcPr>
                  <w:tcW w:w="1813" w:type="dxa"/>
                  <w:gridSpan w:val="2"/>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核算公式</w:t>
                  </w:r>
                </w:p>
              </w:tc>
              <w:tc>
                <w:tcPr>
                  <w:tcW w:w="6185" w:type="dxa"/>
                  <w:gridSpan w:val="4"/>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rPr>
                    <w:t>污染物</w:t>
                  </w:r>
                  <w:r>
                    <w:rPr>
                      <w:rFonts w:hint="default" w:ascii="Times New Roman" w:hAnsi="Times New Roman" w:cs="Times New Roman"/>
                      <w:color w:val="000000"/>
                      <w:sz w:val="21"/>
                      <w:szCs w:val="21"/>
                      <w:lang w:eastAsia="zh-CN"/>
                    </w:rPr>
                    <w:t>达标</w:t>
                  </w:r>
                  <w:r>
                    <w:rPr>
                      <w:rFonts w:hint="default" w:ascii="Times New Roman" w:hAnsi="Times New Roman" w:cs="Times New Roman"/>
                      <w:color w:val="000000"/>
                      <w:sz w:val="21"/>
                      <w:szCs w:val="21"/>
                    </w:rPr>
                    <w:t>排放量(t/a)=浓度</w:t>
                  </w:r>
                  <w:r>
                    <w:rPr>
                      <w:rFonts w:hint="default" w:ascii="Times New Roman" w:hAnsi="Times New Roman" w:cs="Times New Roman"/>
                      <w:color w:val="000000"/>
                      <w:sz w:val="21"/>
                      <w:szCs w:val="21"/>
                      <w:lang w:val="en-US" w:eastAsia="zh-CN"/>
                    </w:rPr>
                    <w:t>限值</w:t>
                  </w:r>
                  <w:r>
                    <w:rPr>
                      <w:rFonts w:hint="default" w:ascii="Times New Roman" w:hAnsi="Times New Roman" w:cs="Times New Roman"/>
                      <w:color w:val="000000"/>
                      <w:sz w:val="21"/>
                      <w:szCs w:val="21"/>
                    </w:rPr>
                    <w:t>(mg/</w:t>
                  </w:r>
                  <w:r>
                    <w:rPr>
                      <w:rFonts w:hint="default" w:ascii="Times New Roman" w:hAnsi="Times New Roman" w:cs="Times New Roman"/>
                      <w:color w:val="000000"/>
                      <w:sz w:val="21"/>
                      <w:szCs w:val="21"/>
                      <w:lang w:val="en-US" w:eastAsia="zh-CN"/>
                    </w:rPr>
                    <w:t>L</w:t>
                  </w:r>
                  <w:r>
                    <w:rPr>
                      <w:rFonts w:hint="default" w:ascii="Times New Roman" w:hAnsi="Times New Roman" w:cs="Times New Roman"/>
                      <w:color w:val="000000"/>
                      <w:sz w:val="21"/>
                      <w:szCs w:val="21"/>
                    </w:rPr>
                    <w:t>)×排</w:t>
                  </w:r>
                  <w:r>
                    <w:rPr>
                      <w:rFonts w:hint="default" w:ascii="Times New Roman" w:hAnsi="Times New Roman" w:cs="Times New Roman"/>
                      <w:color w:val="000000"/>
                      <w:sz w:val="21"/>
                      <w:szCs w:val="21"/>
                      <w:lang w:eastAsia="zh-CN"/>
                    </w:rPr>
                    <w:t>水</w:t>
                  </w:r>
                  <w:r>
                    <w:rPr>
                      <w:rFonts w:hint="default" w:ascii="Times New Roman" w:hAnsi="Times New Roman" w:cs="Times New Roman"/>
                      <w:color w:val="000000"/>
                      <w:sz w:val="21"/>
                      <w:szCs w:val="21"/>
                    </w:rPr>
                    <w:t>量(m</w:t>
                  </w:r>
                  <w:r>
                    <w:rPr>
                      <w:rFonts w:hint="default" w:ascii="Times New Roman" w:hAnsi="Times New Roman" w:cs="Times New Roman"/>
                      <w:color w:val="000000"/>
                      <w:sz w:val="21"/>
                      <w:szCs w:val="21"/>
                      <w:vertAlign w:val="superscript"/>
                    </w:rPr>
                    <w:t>3</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US" w:eastAsia="zh-CN"/>
                    </w:rPr>
                    <w:t>d</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eastAsia="zh-CN"/>
                    </w:rPr>
                    <w:t>工作天数</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kern w:val="2"/>
                      <w:sz w:val="21"/>
                      <w:szCs w:val="21"/>
                      <w:vertAlign w:val="superscript"/>
                      <w:lang w:val="en-US" w:eastAsia="zh-CN" w:bidi="ar-SA"/>
                    </w:rPr>
                  </w:pPr>
                  <w:r>
                    <w:rPr>
                      <w:rFonts w:hint="default" w:ascii="Times New Roman" w:hAnsi="Times New Roman" w:cs="Times New Roman"/>
                      <w:color w:val="000000"/>
                      <w:sz w:val="21"/>
                      <w:szCs w:val="21"/>
                    </w:rPr>
                    <w:t>(h/a)/10</w:t>
                  </w:r>
                  <w:r>
                    <w:rPr>
                      <w:rFonts w:hint="default" w:ascii="Times New Roman" w:hAnsi="Times New Roman" w:cs="Times New Roman"/>
                      <w:color w:val="000000"/>
                      <w:sz w:val="21"/>
                      <w:szCs w:val="21"/>
                      <w:vertAlign w:val="superscript"/>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0" w:hRule="atLeast"/>
                <w:jc w:val="center"/>
              </w:trPr>
              <w:tc>
                <w:tcPr>
                  <w:tcW w:w="1813" w:type="dxa"/>
                  <w:gridSpan w:val="2"/>
                  <w:vMerge w:val="restar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val="en-US" w:eastAsia="zh-CN"/>
                    </w:rPr>
                    <w:t>合计</w:t>
                  </w:r>
                </w:p>
              </w:tc>
              <w:tc>
                <w:tcPr>
                  <w:tcW w:w="3983" w:type="dxa"/>
                  <w:gridSpan w:val="3"/>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COD</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0.1008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0" w:hRule="atLeast"/>
                <w:jc w:val="center"/>
              </w:trPr>
              <w:tc>
                <w:tcPr>
                  <w:tcW w:w="1813" w:type="dxa"/>
                  <w:gridSpan w:val="2"/>
                  <w:vMerge w:val="continue"/>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p>
              </w:tc>
              <w:tc>
                <w:tcPr>
                  <w:tcW w:w="3983" w:type="dxa"/>
                  <w:gridSpan w:val="3"/>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NH</w:t>
                  </w:r>
                  <w:r>
                    <w:rPr>
                      <w:rFonts w:hint="default" w:ascii="Times New Roman" w:hAnsi="Times New Roman" w:cs="Times New Roman"/>
                      <w:color w:val="000000"/>
                      <w:sz w:val="21"/>
                      <w:szCs w:val="21"/>
                      <w:vertAlign w:val="subscript"/>
                    </w:rPr>
                    <w:t>3</w:t>
                  </w:r>
                  <w:r>
                    <w:rPr>
                      <w:rFonts w:hint="default" w:ascii="Times New Roman" w:hAnsi="Times New Roman" w:cs="Times New Roman"/>
                      <w:color w:val="000000"/>
                      <w:sz w:val="21"/>
                      <w:szCs w:val="21"/>
                    </w:rPr>
                    <w:t>-N</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0.01008</w:t>
                  </w:r>
                </w:p>
              </w:tc>
            </w:tr>
          </w:tbl>
          <w:p>
            <w:pPr>
              <w:pStyle w:val="34"/>
              <w:keepNext w:val="0"/>
              <w:keepLines w:val="0"/>
              <w:pageBreakBefore w:val="0"/>
              <w:widowControl w:val="0"/>
              <w:suppressLineNumbers w:val="0"/>
              <w:tabs>
                <w:tab w:val="left" w:pos="269"/>
                <w:tab w:val="right" w:pos="4433"/>
              </w:tabs>
              <w:kinsoku/>
              <w:wordWrap/>
              <w:overflowPunct/>
              <w:topLinePunct w:val="0"/>
              <w:autoSpaceDE w:val="0"/>
              <w:autoSpaceDN w:val="0"/>
              <w:bidi w:val="0"/>
              <w:adjustRightInd/>
              <w:snapToGrid/>
              <w:spacing w:beforeAutospacing="0" w:afterAutospacing="0" w:line="360" w:lineRule="auto"/>
              <w:ind w:left="110" w:leftChars="50" w:right="0" w:rightChars="0" w:firstLine="420" w:firstLineChars="200"/>
              <w:jc w:val="both"/>
              <w:textAlignment w:val="auto"/>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sz w:val="21"/>
                <w:szCs w:val="21"/>
                <w:lang w:val="en-GB"/>
              </w:rPr>
              <w:t>根据核算，</w:t>
            </w:r>
            <w:r>
              <w:rPr>
                <w:rFonts w:hint="default" w:ascii="Times New Roman" w:hAnsi="Times New Roman" w:cs="Times New Roman"/>
                <w:b/>
                <w:bCs/>
                <w:color w:val="000000"/>
                <w:sz w:val="21"/>
                <w:szCs w:val="21"/>
              </w:rPr>
              <w:t>本项目</w:t>
            </w:r>
            <w:r>
              <w:rPr>
                <w:rFonts w:hint="default" w:ascii="Times New Roman" w:hAnsi="Times New Roman" w:cs="Times New Roman"/>
                <w:b/>
                <w:bCs/>
                <w:color w:val="000000"/>
                <w:sz w:val="21"/>
                <w:szCs w:val="21"/>
                <w:lang w:val="en-US" w:eastAsia="zh-CN"/>
              </w:rPr>
              <w:t>建成</w:t>
            </w:r>
            <w:r>
              <w:rPr>
                <w:rFonts w:hint="default" w:ascii="Times New Roman" w:hAnsi="Times New Roman" w:cs="Times New Roman"/>
                <w:b/>
                <w:bCs/>
                <w:color w:val="000000"/>
                <w:sz w:val="21"/>
                <w:szCs w:val="21"/>
              </w:rPr>
              <w:t>后全厂污染物排放总量</w:t>
            </w:r>
            <w:r>
              <w:rPr>
                <w:rFonts w:hint="default" w:ascii="Times New Roman" w:hAnsi="Times New Roman" w:cs="Times New Roman"/>
                <w:b/>
                <w:bCs/>
                <w:color w:val="000000"/>
                <w:sz w:val="21"/>
                <w:szCs w:val="21"/>
                <w:lang w:val="en-US" w:eastAsia="zh-CN"/>
              </w:rPr>
              <w:t>控制指标</w:t>
            </w:r>
            <w:r>
              <w:rPr>
                <w:rFonts w:hint="default" w:ascii="Times New Roman" w:hAnsi="Times New Roman" w:cs="Times New Roman"/>
                <w:b/>
                <w:bCs/>
                <w:color w:val="000000"/>
                <w:sz w:val="21"/>
                <w:szCs w:val="21"/>
              </w:rPr>
              <w:t>为COD：</w:t>
            </w:r>
            <w:r>
              <w:rPr>
                <w:rFonts w:hint="eastAsia" w:ascii="Times New Roman" w:hAnsi="Times New Roman" w:cs="Times New Roman"/>
                <w:b/>
                <w:bCs/>
                <w:color w:val="000000"/>
                <w:sz w:val="21"/>
                <w:szCs w:val="21"/>
                <w:lang w:val="en-US" w:eastAsia="zh-CN"/>
              </w:rPr>
              <w:t>0.1008</w:t>
            </w:r>
            <w:r>
              <w:rPr>
                <w:rFonts w:hint="default" w:ascii="Times New Roman" w:hAnsi="Times New Roman" w:cs="Times New Roman"/>
                <w:b/>
                <w:bCs/>
                <w:color w:val="000000"/>
                <w:sz w:val="21"/>
                <w:szCs w:val="21"/>
              </w:rPr>
              <w:t>t/a、氨氮：</w:t>
            </w:r>
            <w:r>
              <w:rPr>
                <w:rFonts w:hint="default" w:ascii="Times New Roman" w:hAnsi="Times New Roman" w:cs="Times New Roman"/>
                <w:b/>
                <w:bCs/>
                <w:color w:val="000000"/>
                <w:sz w:val="21"/>
                <w:szCs w:val="21"/>
                <w:lang w:val="en-US" w:eastAsia="zh-CN"/>
              </w:rPr>
              <w:t>0.01008</w:t>
            </w:r>
            <w:r>
              <w:rPr>
                <w:rFonts w:hint="default" w:ascii="Times New Roman" w:hAnsi="Times New Roman" w:cs="Times New Roman"/>
                <w:b/>
                <w:bCs/>
                <w:color w:val="000000"/>
                <w:sz w:val="21"/>
                <w:szCs w:val="21"/>
              </w:rPr>
              <w:t>t/a、SO</w:t>
            </w:r>
            <w:r>
              <w:rPr>
                <w:rFonts w:hint="default" w:ascii="Times New Roman" w:hAnsi="Times New Roman" w:cs="Times New Roman"/>
                <w:b/>
                <w:bCs/>
                <w:color w:val="000000"/>
                <w:sz w:val="21"/>
                <w:szCs w:val="21"/>
                <w:vertAlign w:val="subscript"/>
              </w:rPr>
              <w:t>2</w:t>
            </w:r>
            <w:r>
              <w:rPr>
                <w:rFonts w:hint="default" w:ascii="Times New Roman" w:hAnsi="Times New Roman" w:cs="Times New Roman"/>
                <w:b/>
                <w:bCs/>
                <w:color w:val="000000"/>
                <w:sz w:val="21"/>
                <w:szCs w:val="21"/>
              </w:rPr>
              <w:t>：</w:t>
            </w:r>
            <w:r>
              <w:rPr>
                <w:rFonts w:hint="default" w:ascii="Times New Roman" w:hAnsi="Times New Roman" w:cs="Times New Roman"/>
                <w:b/>
                <w:bCs/>
                <w:color w:val="000000"/>
                <w:sz w:val="21"/>
                <w:szCs w:val="21"/>
                <w:lang w:val="en-US" w:eastAsia="zh-CN"/>
              </w:rPr>
              <w:t>0</w:t>
            </w:r>
            <w:r>
              <w:rPr>
                <w:rFonts w:hint="default" w:ascii="Times New Roman" w:hAnsi="Times New Roman" w:cs="Times New Roman"/>
                <w:b/>
                <w:bCs/>
                <w:color w:val="000000"/>
                <w:sz w:val="21"/>
                <w:szCs w:val="21"/>
              </w:rPr>
              <w:t>t/a、NOx：</w:t>
            </w:r>
            <w:r>
              <w:rPr>
                <w:rFonts w:hint="default" w:ascii="Times New Roman" w:hAnsi="Times New Roman" w:cs="Times New Roman"/>
                <w:b/>
                <w:bCs/>
                <w:color w:val="000000"/>
                <w:sz w:val="21"/>
                <w:szCs w:val="21"/>
                <w:lang w:val="en-US" w:eastAsia="zh-CN"/>
              </w:rPr>
              <w:t>0</w:t>
            </w:r>
            <w:r>
              <w:rPr>
                <w:rFonts w:hint="default" w:ascii="Times New Roman" w:hAnsi="Times New Roman" w:cs="Times New Roman"/>
                <w:b/>
                <w:bCs/>
                <w:color w:val="000000"/>
                <w:sz w:val="21"/>
                <w:szCs w:val="21"/>
              </w:rPr>
              <w:t>t/a。</w:t>
            </w:r>
          </w:p>
        </w:tc>
      </w:tr>
    </w:tbl>
    <w:p>
      <w:pPr>
        <w:spacing w:after="0"/>
        <w:jc w:val="right"/>
        <w:rPr>
          <w:rFonts w:hint="default" w:ascii="Times New Roman" w:hAnsi="Times New Roman" w:cs="Times New Roman"/>
          <w:color w:val="000000" w:themeColor="text1"/>
          <w:sz w:val="21"/>
          <w14:textFill>
            <w14:solidFill>
              <w14:schemeClr w14:val="tx1"/>
            </w14:solidFill>
          </w14:textFill>
        </w:rPr>
        <w:sectPr>
          <w:footerReference r:id="rId9" w:type="default"/>
          <w:footerReference r:id="rId10" w:type="even"/>
          <w:pgSz w:w="11910" w:h="16850"/>
          <w:pgMar w:top="1600" w:right="1320" w:bottom="1565" w:left="1340" w:header="0" w:footer="817" w:gutter="0"/>
          <w:pgBorders>
            <w:top w:val="none" w:sz="0" w:space="0"/>
            <w:left w:val="none" w:sz="0" w:space="0"/>
            <w:bottom w:val="none" w:sz="0" w:space="0"/>
            <w:right w:val="none" w:sz="0" w:space="0"/>
          </w:pgBorders>
          <w:pgNumType w:fmt="decimal"/>
          <w:cols w:space="720" w:num="1"/>
        </w:sectPr>
      </w:pPr>
    </w:p>
    <w:p>
      <w:pPr>
        <w:pStyle w:val="10"/>
        <w:spacing w:before="58"/>
        <w:ind w:left="635" w:right="652"/>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四、主要环境影响和保护措施</w:t>
      </w:r>
    </w:p>
    <w:tbl>
      <w:tblPr>
        <w:tblStyle w:val="23"/>
        <w:tblW w:w="958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19"/>
        <w:gridCol w:w="91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0" w:hRule="atLeast"/>
          <w:jc w:val="center"/>
        </w:trPr>
        <w:tc>
          <w:tcPr>
            <w:tcW w:w="419" w:type="dxa"/>
            <w:tcBorders>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施</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工</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期</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环</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境</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保</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护</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措</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施</w:t>
            </w:r>
          </w:p>
        </w:tc>
        <w:tc>
          <w:tcPr>
            <w:tcW w:w="9162" w:type="dxa"/>
            <w:tcBorders>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000000" w:themeColor="text1"/>
                <w:sz w:val="21"/>
                <w:lang w:eastAsia="zh-CN"/>
                <w14:textFill>
                  <w14:solidFill>
                    <w14:schemeClr w14:val="tx1"/>
                  </w14:solidFill>
                </w14:textFill>
              </w:rPr>
            </w:pPr>
            <w:r>
              <w:rPr>
                <w:rFonts w:hint="default" w:ascii="Times New Roman" w:hAnsi="Times New Roman" w:eastAsia="宋体" w:cs="Times New Roman"/>
                <w:color w:val="auto"/>
                <w:sz w:val="21"/>
                <w:szCs w:val="21"/>
                <w:lang w:val="en-US" w:eastAsia="zh-CN"/>
              </w:rPr>
              <w:t>项目用房系租赁现有厂房，</w:t>
            </w:r>
            <w:r>
              <w:rPr>
                <w:rFonts w:hint="eastAsia" w:ascii="Times New Roman" w:hAnsi="Times New Roman" w:cs="Times New Roman"/>
                <w:bCs/>
                <w:color w:val="auto"/>
                <w:szCs w:val="21"/>
                <w:lang w:val="en-US" w:eastAsia="zh-CN"/>
              </w:rPr>
              <w:t>项目厂区地面已刷防渗漆，已做好防渗建设。</w:t>
            </w:r>
            <w:r>
              <w:rPr>
                <w:rFonts w:hint="default" w:ascii="Times New Roman" w:hAnsi="Times New Roman" w:eastAsia="宋体" w:cs="Times New Roman"/>
                <w:color w:val="auto"/>
                <w:sz w:val="21"/>
                <w:szCs w:val="21"/>
              </w:rPr>
              <w:t>施工期主要为设备的安装和调试</w:t>
            </w:r>
            <w:r>
              <w:rPr>
                <w:rFonts w:hint="eastAsia" w:ascii="Times New Roman" w:hAnsi="Times New Roman" w:cs="Times New Roman"/>
                <w:color w:val="auto"/>
                <w:sz w:val="21"/>
                <w:szCs w:val="21"/>
                <w:lang w:eastAsia="zh-CN"/>
              </w:rPr>
              <w:t>，存油池开挖</w:t>
            </w:r>
            <w:r>
              <w:rPr>
                <w:rFonts w:hint="default" w:ascii="Times New Roman" w:hAnsi="Times New Roman" w:eastAsia="宋体" w:cs="Times New Roman"/>
                <w:color w:val="auto"/>
                <w:sz w:val="21"/>
                <w:szCs w:val="21"/>
              </w:rPr>
              <w:t>，产生的主要污染为</w:t>
            </w:r>
            <w:r>
              <w:rPr>
                <w:rFonts w:hint="eastAsia" w:ascii="Times New Roman" w:hAnsi="Times New Roman" w:cs="Times New Roman"/>
                <w:color w:val="auto"/>
                <w:sz w:val="21"/>
                <w:szCs w:val="21"/>
                <w:lang w:eastAsia="zh-CN"/>
              </w:rPr>
              <w:t>挖方扬尘、</w:t>
            </w:r>
            <w:r>
              <w:rPr>
                <w:rFonts w:hint="default" w:ascii="Times New Roman" w:hAnsi="Times New Roman" w:eastAsia="宋体" w:cs="Times New Roman"/>
                <w:color w:val="auto"/>
                <w:sz w:val="21"/>
                <w:szCs w:val="21"/>
              </w:rPr>
              <w:t>设备安装噪声、设备包装物及施工人员生活垃圾</w:t>
            </w:r>
            <w:r>
              <w:rPr>
                <w:rFonts w:hint="eastAsia" w:ascii="Times New Roman" w:hAnsi="Times New Roman" w:cs="Times New Roman"/>
                <w:color w:val="auto"/>
                <w:sz w:val="21"/>
                <w:szCs w:val="21"/>
                <w:lang w:eastAsia="zh-CN"/>
              </w:rPr>
              <w:t>。挖方工作</w:t>
            </w:r>
            <w:r>
              <w:rPr>
                <w:rFonts w:hint="default" w:ascii="Times New Roman" w:hAnsi="Times New Roman" w:eastAsia="宋体" w:cs="Times New Roman"/>
                <w:color w:val="auto"/>
                <w:sz w:val="21"/>
                <w:szCs w:val="21"/>
              </w:rPr>
              <w:t>主要在室内进行，</w:t>
            </w:r>
            <w:r>
              <w:rPr>
                <w:rFonts w:hint="eastAsia" w:ascii="Times New Roman" w:hAnsi="Times New Roman" w:cs="Times New Roman"/>
                <w:color w:val="auto"/>
                <w:sz w:val="21"/>
                <w:szCs w:val="21"/>
                <w:lang w:eastAsia="zh-CN"/>
              </w:rPr>
              <w:t>且施工量较低，采取车间密闭、洒水抑尘的措施后，可有效降低扬尘的产生，施工扬尘不会对周边环境产生影响。施工工作主要在室内进行，产生的噪声</w:t>
            </w:r>
            <w:r>
              <w:rPr>
                <w:rFonts w:hint="default" w:ascii="Times New Roman" w:hAnsi="Times New Roman" w:eastAsia="宋体" w:cs="Times New Roman"/>
                <w:color w:val="auto"/>
                <w:sz w:val="21"/>
                <w:szCs w:val="21"/>
              </w:rPr>
              <w:t>经车间隔声及距离衰减后，施工噪声不会对外环境产生明显影响</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设备包装物经收集后外售，应集中堆放，及时运至垃圾场集中处理</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施工人员生活垃圾交环卫部门统一处理，施工期固废经妥善处理后不会对外环境产生明显影响</w:t>
            </w:r>
            <w:r>
              <w:rPr>
                <w:rFonts w:hint="eastAsia" w:ascii="Times New Roman" w:hAnsi="Times New Roman" w:cs="Times New Roman"/>
                <w:color w:val="auto"/>
                <w:sz w:val="21"/>
                <w:szCs w:val="21"/>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419" w:type="dxa"/>
            <w:tcBorders>
              <w:top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运</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营</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期</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环</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境</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影</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响</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和</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保</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护</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lang w:val="en-US" w:eastAsia="zh-CN"/>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措</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施</w:t>
            </w:r>
          </w:p>
        </w:tc>
        <w:tc>
          <w:tcPr>
            <w:tcW w:w="9162" w:type="dxa"/>
            <w:tcBorders>
              <w:top w:val="single" w:color="000000" w:sz="4" w:space="0"/>
              <w:left w:val="single" w:color="000000" w:sz="4" w:space="0"/>
            </w:tcBorders>
          </w:tcPr>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Chars="250" w:right="0" w:rightChars="0"/>
              <w:jc w:val="both"/>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一、</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废气</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1、废气排放及治理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本</w:t>
            </w:r>
            <w:r>
              <w:rPr>
                <w:rFonts w:hint="default" w:ascii="Times New Roman" w:hAnsi="Times New Roman" w:cs="Times New Roman"/>
                <w:kern w:val="2"/>
                <w:sz w:val="21"/>
                <w:szCs w:val="24"/>
                <w:lang w:val="en-US" w:eastAsia="zh-CN" w:bidi="ar-SA"/>
              </w:rPr>
              <w:t>项目</w:t>
            </w:r>
            <w:r>
              <w:rPr>
                <w:rFonts w:hint="default" w:ascii="Times New Roman" w:hAnsi="Times New Roman" w:eastAsia="宋体" w:cs="Times New Roman"/>
                <w:kern w:val="2"/>
                <w:sz w:val="21"/>
                <w:szCs w:val="24"/>
                <w:lang w:val="en-US" w:eastAsia="zh-CN" w:bidi="ar-SA"/>
              </w:rPr>
              <w:t>大气污染物主要为冷镦机、</w:t>
            </w:r>
            <w:r>
              <w:rPr>
                <w:rFonts w:hint="eastAsia" w:ascii="Times New Roman" w:hAnsi="Times New Roman" w:cs="Times New Roman"/>
                <w:kern w:val="2"/>
                <w:sz w:val="21"/>
                <w:szCs w:val="24"/>
                <w:lang w:val="en-US" w:eastAsia="zh-CN" w:bidi="ar-SA"/>
              </w:rPr>
              <w:t>搓丝</w:t>
            </w:r>
            <w:r>
              <w:rPr>
                <w:rFonts w:hint="default" w:ascii="Times New Roman" w:hAnsi="Times New Roman" w:eastAsia="宋体" w:cs="Times New Roman"/>
                <w:kern w:val="2"/>
                <w:sz w:val="21"/>
                <w:szCs w:val="24"/>
                <w:lang w:val="en-US" w:eastAsia="zh-CN" w:bidi="ar-SA"/>
              </w:rPr>
              <w:t>机</w:t>
            </w:r>
            <w:r>
              <w:rPr>
                <w:rFonts w:hint="default" w:ascii="Times New Roman" w:hAnsi="Times New Roman" w:cs="Times New Roman"/>
                <w:kern w:val="2"/>
                <w:sz w:val="21"/>
                <w:szCs w:val="24"/>
                <w:lang w:val="en-US" w:eastAsia="zh-CN" w:bidi="ar-SA"/>
              </w:rPr>
              <w:t>、</w:t>
            </w:r>
            <w:r>
              <w:rPr>
                <w:rFonts w:hint="eastAsia" w:ascii="Times New Roman" w:hAnsi="Times New Roman" w:cs="Times New Roman"/>
                <w:kern w:val="2"/>
                <w:sz w:val="21"/>
                <w:szCs w:val="24"/>
                <w:lang w:val="en-US" w:eastAsia="zh-CN" w:bidi="ar-SA"/>
              </w:rPr>
              <w:t>夹尾机、油池</w:t>
            </w:r>
            <w:r>
              <w:rPr>
                <w:rFonts w:hint="default" w:ascii="Times New Roman" w:hAnsi="Times New Roman" w:eastAsia="宋体" w:cs="Times New Roman"/>
                <w:kern w:val="2"/>
                <w:sz w:val="21"/>
                <w:szCs w:val="24"/>
                <w:lang w:val="en-US" w:eastAsia="zh-CN" w:bidi="ar-SA"/>
              </w:rPr>
              <w:t>产生的</w:t>
            </w:r>
            <w:r>
              <w:rPr>
                <w:rFonts w:hint="default" w:ascii="Times New Roman" w:hAnsi="Times New Roman" w:cs="Times New Roman"/>
                <w:kern w:val="2"/>
                <w:sz w:val="21"/>
                <w:szCs w:val="24"/>
                <w:lang w:val="en-US" w:eastAsia="zh-CN" w:bidi="ar-SA"/>
              </w:rPr>
              <w:t>非甲烷总烃</w:t>
            </w:r>
            <w:r>
              <w:rPr>
                <w:rFonts w:hint="default" w:ascii="Times New Roman" w:hAnsi="Times New Roman" w:eastAsia="宋体" w:cs="Times New Roman"/>
                <w:kern w:val="2"/>
                <w:sz w:val="21"/>
                <w:szCs w:val="24"/>
                <w:lang w:val="en-US" w:eastAsia="zh-CN" w:bidi="ar-SA"/>
              </w:rPr>
              <w:t>等。</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（1）有组织废气</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textAlignment w:val="auto"/>
              <w:rPr>
                <w:rFonts w:hint="default" w:ascii="Times New Roman" w:hAnsi="Times New Roman" w:eastAsia="宋体" w:cs="Times New Roman"/>
                <w:b w:val="0"/>
                <w:bCs w:val="0"/>
                <w:color w:val="000000" w:themeColor="text1"/>
                <w:kern w:val="0"/>
                <w:sz w:val="21"/>
                <w:szCs w:val="21"/>
                <w:lang w:val="en-US" w:eastAsia="zh-CN" w:bidi="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zh-CN"/>
                <w14:textFill>
                  <w14:solidFill>
                    <w14:schemeClr w14:val="tx1"/>
                  </w14:solidFill>
                </w14:textFill>
              </w:rPr>
              <w:t>本项目有组织废气排放情况及污染源参数见下表。</w:t>
            </w:r>
          </w:p>
          <w:p>
            <w:pPr>
              <w:pStyle w:val="2"/>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表4.1 大气污染物有组织排放量核算表（有组织）</w:t>
            </w:r>
          </w:p>
          <w:tbl>
            <w:tblPr>
              <w:tblStyle w:val="24"/>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
              <w:gridCol w:w="435"/>
              <w:gridCol w:w="750"/>
              <w:gridCol w:w="1686"/>
              <w:gridCol w:w="997"/>
              <w:gridCol w:w="835"/>
              <w:gridCol w:w="890"/>
              <w:gridCol w:w="765"/>
              <w:gridCol w:w="915"/>
              <w:gridCol w:w="480"/>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b/>
                      <w:bCs/>
                      <w:color w:val="auto"/>
                      <w:spacing w:val="0"/>
                      <w:kern w:val="2"/>
                      <w:sz w:val="21"/>
                      <w:szCs w:val="21"/>
                      <w:lang w:val="en-US" w:eastAsia="en-US" w:bidi="ar-SA"/>
                    </w:rPr>
                    <w:t>序号</w:t>
                  </w:r>
                </w:p>
              </w:tc>
              <w:tc>
                <w:tcPr>
                  <w:tcW w:w="4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排放口</w:t>
                  </w:r>
                </w:p>
              </w:tc>
              <w:tc>
                <w:tcPr>
                  <w:tcW w:w="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污染物</w:t>
                  </w:r>
                </w:p>
              </w:tc>
              <w:tc>
                <w:tcPr>
                  <w:tcW w:w="16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污染防治措施</w:t>
                  </w:r>
                </w:p>
              </w:tc>
              <w:tc>
                <w:tcPr>
                  <w:tcW w:w="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核算排放浓度</w:t>
                  </w:r>
                  <w:r>
                    <w:rPr>
                      <w:rFonts w:hint="default" w:ascii="Times New Roman" w:hAnsi="Times New Roman" w:eastAsia="宋体" w:cs="Times New Roman"/>
                      <w:b/>
                      <w:bCs/>
                      <w:color w:val="auto"/>
                      <w:spacing w:val="-5"/>
                      <w:sz w:val="21"/>
                      <w:szCs w:val="21"/>
                      <w:lang w:val="en-US" w:eastAsia="zh-CN" w:bidi="ar-SA"/>
                    </w:rPr>
                    <w:t>/</w:t>
                  </w:r>
                  <w:r>
                    <w:rPr>
                      <w:rFonts w:hint="default" w:ascii="Times New Roman" w:hAnsi="Times New Roman" w:eastAsia="宋体" w:cs="Times New Roman"/>
                      <w:b/>
                      <w:bCs/>
                      <w:color w:val="auto"/>
                      <w:spacing w:val="-5"/>
                      <w:sz w:val="21"/>
                      <w:szCs w:val="21"/>
                      <w:lang w:val="en-US" w:eastAsia="en-US" w:bidi="ar-SA"/>
                    </w:rPr>
                    <w:t>（mg/m</w:t>
                  </w:r>
                  <w:r>
                    <w:rPr>
                      <w:rFonts w:hint="default" w:ascii="Times New Roman" w:hAnsi="Times New Roman" w:eastAsia="宋体" w:cs="Times New Roman"/>
                      <w:b/>
                      <w:bCs/>
                      <w:color w:val="auto"/>
                      <w:spacing w:val="-5"/>
                      <w:sz w:val="21"/>
                      <w:szCs w:val="21"/>
                      <w:vertAlign w:val="superscript"/>
                      <w:lang w:val="en-US" w:eastAsia="en-US" w:bidi="ar-SA"/>
                    </w:rPr>
                    <w:t>3</w:t>
                  </w:r>
                  <w:r>
                    <w:rPr>
                      <w:rFonts w:hint="default" w:ascii="Times New Roman" w:hAnsi="Times New Roman" w:eastAsia="宋体" w:cs="Times New Roman"/>
                      <w:b/>
                      <w:bCs/>
                      <w:color w:val="auto"/>
                      <w:spacing w:val="-5"/>
                      <w:sz w:val="21"/>
                      <w:szCs w:val="21"/>
                      <w:lang w:val="en-US" w:eastAsia="en-US" w:bidi="ar-SA"/>
                    </w:rPr>
                    <w:t>）</w:t>
                  </w:r>
                </w:p>
              </w:tc>
              <w:tc>
                <w:tcPr>
                  <w:tcW w:w="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核算排放速率</w:t>
                  </w:r>
                  <w:r>
                    <w:rPr>
                      <w:rFonts w:hint="default" w:ascii="Times New Roman" w:hAnsi="Times New Roman" w:eastAsia="宋体" w:cs="Times New Roman"/>
                      <w:b/>
                      <w:bCs/>
                      <w:color w:val="auto"/>
                      <w:spacing w:val="-5"/>
                      <w:sz w:val="21"/>
                      <w:szCs w:val="21"/>
                      <w:lang w:val="en-US" w:eastAsia="zh-CN" w:bidi="ar-SA"/>
                    </w:rPr>
                    <w:t>/</w:t>
                  </w:r>
                  <w:r>
                    <w:rPr>
                      <w:rFonts w:hint="default" w:ascii="Times New Roman" w:hAnsi="Times New Roman" w:eastAsia="宋体" w:cs="Times New Roman"/>
                      <w:b/>
                      <w:bCs/>
                      <w:color w:val="auto"/>
                      <w:spacing w:val="-5"/>
                      <w:sz w:val="21"/>
                      <w:szCs w:val="21"/>
                      <w:lang w:val="en-US" w:eastAsia="en-US" w:bidi="ar-SA"/>
                    </w:rPr>
                    <w:t>（kg/h）</w:t>
                  </w:r>
                </w:p>
              </w:tc>
              <w:tc>
                <w:tcPr>
                  <w:tcW w:w="8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核算年排放量</w:t>
                  </w:r>
                  <w:r>
                    <w:rPr>
                      <w:rFonts w:hint="default" w:ascii="Times New Roman" w:hAnsi="Times New Roman" w:eastAsia="宋体" w:cs="Times New Roman"/>
                      <w:b/>
                      <w:bCs/>
                      <w:color w:val="auto"/>
                      <w:spacing w:val="-5"/>
                      <w:sz w:val="21"/>
                      <w:szCs w:val="21"/>
                      <w:lang w:val="en-US" w:eastAsia="zh-CN" w:bidi="ar-SA"/>
                    </w:rPr>
                    <w:t>/</w:t>
                  </w:r>
                  <w:r>
                    <w:rPr>
                      <w:rFonts w:hint="default" w:ascii="Times New Roman" w:hAnsi="Times New Roman" w:eastAsia="宋体" w:cs="Times New Roman"/>
                      <w:b/>
                      <w:bCs/>
                      <w:color w:val="auto"/>
                      <w:spacing w:val="-5"/>
                      <w:sz w:val="21"/>
                      <w:szCs w:val="21"/>
                      <w:lang w:val="en-US" w:eastAsia="en-US" w:bidi="ar-SA"/>
                    </w:rPr>
                    <w:t>（</w:t>
                  </w:r>
                  <w:r>
                    <w:rPr>
                      <w:rFonts w:hint="default" w:ascii="Times New Roman" w:hAnsi="Times New Roman" w:eastAsia="宋体" w:cs="Times New Roman"/>
                      <w:b/>
                      <w:bCs/>
                      <w:color w:val="auto"/>
                      <w:spacing w:val="-5"/>
                      <w:sz w:val="21"/>
                      <w:szCs w:val="21"/>
                      <w:lang w:val="en-US" w:eastAsia="zh-CN" w:bidi="ar-SA"/>
                    </w:rPr>
                    <w:t>t</w:t>
                  </w:r>
                  <w:r>
                    <w:rPr>
                      <w:rFonts w:hint="default" w:ascii="Times New Roman" w:hAnsi="Times New Roman" w:eastAsia="Times New Roman" w:cs="Times New Roman"/>
                      <w:b/>
                      <w:bCs/>
                      <w:color w:val="auto"/>
                      <w:spacing w:val="-5"/>
                      <w:sz w:val="21"/>
                      <w:szCs w:val="21"/>
                      <w:lang w:val="en-US" w:eastAsia="en-US" w:bidi="ar-SA"/>
                    </w:rPr>
                    <w:t>/a</w:t>
                  </w:r>
                  <w:r>
                    <w:rPr>
                      <w:rFonts w:hint="default" w:ascii="Times New Roman" w:hAnsi="Times New Roman" w:eastAsia="宋体" w:cs="Times New Roman"/>
                      <w:b/>
                      <w:bCs/>
                      <w:color w:val="auto"/>
                      <w:spacing w:val="-5"/>
                      <w:sz w:val="21"/>
                      <w:szCs w:val="21"/>
                      <w:lang w:val="en-US" w:eastAsia="en-US" w:bidi="ar-SA"/>
                    </w:rPr>
                    <w:t>）</w:t>
                  </w:r>
                </w:p>
              </w:tc>
              <w:tc>
                <w:tcPr>
                  <w:tcW w:w="7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是否为可行性技术</w:t>
                  </w:r>
                </w:p>
              </w:tc>
              <w:tc>
                <w:tcPr>
                  <w:tcW w:w="9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处理能力（</w:t>
                  </w:r>
                  <w:r>
                    <w:rPr>
                      <w:rFonts w:hint="default" w:ascii="Times New Roman" w:hAnsi="Times New Roman" w:eastAsia="宋体" w:cs="Times New Roman"/>
                      <w:b/>
                      <w:bCs/>
                      <w:color w:val="auto"/>
                      <w:kern w:val="2"/>
                      <w:sz w:val="21"/>
                      <w:szCs w:val="21"/>
                      <w:lang w:val="en-US" w:eastAsia="zh-CN" w:bidi="ar-SA"/>
                    </w:rPr>
                    <w:t>m</w:t>
                  </w:r>
                  <w:r>
                    <w:rPr>
                      <w:rFonts w:hint="default" w:ascii="Times New Roman" w:hAnsi="Times New Roman" w:eastAsia="宋体" w:cs="Times New Roman"/>
                      <w:b/>
                      <w:bCs/>
                      <w:color w:val="auto"/>
                      <w:kern w:val="2"/>
                      <w:sz w:val="21"/>
                      <w:szCs w:val="21"/>
                      <w:vertAlign w:val="superscript"/>
                      <w:lang w:val="en-US" w:eastAsia="zh-CN" w:bidi="ar-SA"/>
                    </w:rPr>
                    <w:t>3</w:t>
                  </w:r>
                  <w:r>
                    <w:rPr>
                      <w:rFonts w:hint="default" w:ascii="Times New Roman" w:hAnsi="Times New Roman" w:eastAsia="宋体" w:cs="Times New Roman"/>
                      <w:b/>
                      <w:bCs/>
                      <w:color w:val="auto"/>
                      <w:kern w:val="2"/>
                      <w:sz w:val="21"/>
                      <w:szCs w:val="21"/>
                      <w:lang w:val="en-US" w:eastAsia="zh-CN" w:bidi="ar-SA"/>
                    </w:rPr>
                    <w:t>/h</w:t>
                  </w:r>
                  <w:r>
                    <w:rPr>
                      <w:rFonts w:hint="default" w:ascii="Times New Roman" w:hAnsi="Times New Roman" w:cs="Times New Roman"/>
                      <w:b/>
                      <w:bCs w:val="0"/>
                      <w:color w:val="auto"/>
                      <w:spacing w:val="0"/>
                      <w:kern w:val="2"/>
                      <w:sz w:val="21"/>
                      <w:szCs w:val="21"/>
                      <w:vertAlign w:val="baseline"/>
                      <w:lang w:val="en-US" w:eastAsia="zh-CN"/>
                    </w:rPr>
                    <w:t>）</w:t>
                  </w:r>
                </w:p>
              </w:tc>
              <w:tc>
                <w:tcPr>
                  <w:tcW w:w="4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收集效率</w:t>
                  </w:r>
                </w:p>
              </w:tc>
              <w:tc>
                <w:tcPr>
                  <w:tcW w:w="8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治理工艺去除率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97"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w:t>
                  </w:r>
                </w:p>
              </w:tc>
              <w:tc>
                <w:tcPr>
                  <w:tcW w:w="43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DA001</w:t>
                  </w:r>
                </w:p>
              </w:tc>
              <w:tc>
                <w:tcPr>
                  <w:tcW w:w="7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color w:val="auto"/>
                      <w:sz w:val="21"/>
                      <w:szCs w:val="21"/>
                      <w:lang w:val="en-US" w:eastAsia="zh-CN"/>
                    </w:rPr>
                    <w:t>非甲烷总烃</w:t>
                  </w:r>
                </w:p>
              </w:tc>
              <w:tc>
                <w:tcPr>
                  <w:tcW w:w="16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物理拦截</w:t>
                  </w:r>
                  <w:r>
                    <w:rPr>
                      <w:rFonts w:hint="default" w:ascii="Times New Roman" w:hAnsi="Times New Roman" w:cs="Times New Roman"/>
                      <w:color w:val="auto"/>
                      <w:sz w:val="21"/>
                      <w:szCs w:val="21"/>
                      <w:lang w:val="en-US" w:eastAsia="zh-CN"/>
                    </w:rPr>
                    <w:t>+静电过滤+活性炭吸附</w:t>
                  </w:r>
                </w:p>
              </w:tc>
              <w:tc>
                <w:tcPr>
                  <w:tcW w:w="9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Times New Roman" w:cs="Times New Roman"/>
                      <w:color w:val="FF0000"/>
                      <w:kern w:val="2"/>
                      <w:sz w:val="21"/>
                      <w:szCs w:val="21"/>
                      <w:lang w:val="en-US" w:eastAsia="zh-CN" w:bidi="ar-SA"/>
                    </w:rPr>
                  </w:pPr>
                  <w:r>
                    <w:rPr>
                      <w:rFonts w:hint="eastAsia" w:ascii="Times New Roman" w:hAnsi="Times New Roman" w:cs="Times New Roman"/>
                      <w:color w:val="auto"/>
                      <w:kern w:val="2"/>
                      <w:sz w:val="21"/>
                      <w:szCs w:val="24"/>
                      <w:lang w:val="en-US" w:eastAsia="zh-CN" w:bidi="ar-SA"/>
                    </w:rPr>
                    <w:t>0.0903</w:t>
                  </w:r>
                </w:p>
              </w:tc>
              <w:tc>
                <w:tcPr>
                  <w:tcW w:w="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val="0"/>
                      <w:bCs w:val="0"/>
                      <w:color w:val="FF0000"/>
                      <w:spacing w:val="0"/>
                      <w:kern w:val="2"/>
                      <w:sz w:val="21"/>
                      <w:szCs w:val="21"/>
                      <w:vertAlign w:val="baseline"/>
                      <w:lang w:val="en-US" w:eastAsia="zh-CN"/>
                    </w:rPr>
                  </w:pPr>
                  <w:r>
                    <w:rPr>
                      <w:rFonts w:hint="eastAsia" w:ascii="Times New Roman" w:hAnsi="Times New Roman" w:cs="Times New Roman"/>
                      <w:color w:val="auto"/>
                      <w:kern w:val="2"/>
                      <w:sz w:val="21"/>
                      <w:szCs w:val="24"/>
                      <w:lang w:val="en-US" w:eastAsia="zh-CN" w:bidi="ar-SA"/>
                    </w:rPr>
                    <w:t>0.0032</w:t>
                  </w:r>
                </w:p>
              </w:tc>
              <w:tc>
                <w:tcPr>
                  <w:tcW w:w="8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cs="Times New Roman"/>
                      <w:b w:val="0"/>
                      <w:bCs w:val="0"/>
                      <w:color w:val="auto"/>
                      <w:spacing w:val="0"/>
                      <w:kern w:val="2"/>
                      <w:sz w:val="21"/>
                      <w:szCs w:val="21"/>
                      <w:vertAlign w:val="baseline"/>
                      <w:lang w:val="en-US" w:eastAsia="zh-CN"/>
                    </w:rPr>
                  </w:pPr>
                  <w:r>
                    <w:rPr>
                      <w:rFonts w:hint="eastAsia" w:ascii="Times New Roman" w:hAnsi="Times New Roman" w:cs="Times New Roman"/>
                      <w:color w:val="auto"/>
                      <w:kern w:val="2"/>
                      <w:sz w:val="21"/>
                      <w:szCs w:val="24"/>
                      <w:lang w:val="en-US" w:eastAsia="zh-CN" w:bidi="ar-SA"/>
                    </w:rPr>
                    <w:t>0.0152</w:t>
                  </w:r>
                </w:p>
              </w:tc>
              <w:tc>
                <w:tcPr>
                  <w:tcW w:w="7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是</w:t>
                  </w:r>
                </w:p>
              </w:tc>
              <w:tc>
                <w:tcPr>
                  <w:tcW w:w="9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35</w:t>
                  </w:r>
                  <w:r>
                    <w:rPr>
                      <w:rFonts w:hint="default" w:ascii="Times New Roman" w:hAnsi="Times New Roman" w:eastAsia="宋体" w:cs="Times New Roman"/>
                      <w:color w:val="auto"/>
                      <w:kern w:val="2"/>
                      <w:sz w:val="21"/>
                      <w:szCs w:val="21"/>
                      <w:lang w:val="en-US" w:eastAsia="zh-CN" w:bidi="ar-SA"/>
                    </w:rPr>
                    <w:t>000</w:t>
                  </w:r>
                </w:p>
              </w:tc>
              <w:tc>
                <w:tcPr>
                  <w:tcW w:w="4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90%</w:t>
                  </w:r>
                </w:p>
              </w:tc>
              <w:tc>
                <w:tcPr>
                  <w:tcW w:w="8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w:t>
                  </w:r>
                  <w:r>
                    <w:rPr>
                      <w:rFonts w:hint="default" w:ascii="Times New Roman" w:hAnsi="Times New Roman" w:cs="Times New Roman"/>
                      <w:color w:val="auto"/>
                      <w:kern w:val="2"/>
                      <w:sz w:val="21"/>
                      <w:szCs w:val="21"/>
                      <w:lang w:val="en-US" w:eastAsia="zh-CN" w:bidi="ar-SA"/>
                    </w:rPr>
                    <w:t>5</w:t>
                  </w:r>
                  <w:r>
                    <w:rPr>
                      <w:rFonts w:hint="default" w:ascii="Times New Roman" w:hAnsi="Times New Roman" w:eastAsia="宋体" w:cs="Times New Roman"/>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gridSpan w:val="4"/>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有组织排放总计</w:t>
                  </w:r>
                </w:p>
              </w:tc>
              <w:tc>
                <w:tcPr>
                  <w:tcW w:w="1832" w:type="dxa"/>
                  <w:gridSpan w:val="2"/>
                  <w:noWrap w:val="0"/>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非甲烷总烃</w:t>
                  </w:r>
                </w:p>
              </w:tc>
              <w:tc>
                <w:tcPr>
                  <w:tcW w:w="3891" w:type="dxa"/>
                  <w:gridSpan w:val="5"/>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4"/>
                      <w:lang w:val="en-US" w:eastAsia="zh-CN" w:bidi="ar-SA"/>
                    </w:rPr>
                    <w:t>0.0152</w:t>
                  </w:r>
                </w:p>
              </w:tc>
            </w:tr>
          </w:tbl>
          <w:p>
            <w:pPr>
              <w:pStyle w:val="2"/>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表4.2  主要废气污染源参数一览表(点源)</w:t>
            </w:r>
          </w:p>
          <w:tbl>
            <w:tblPr>
              <w:tblStyle w:val="23"/>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6"/>
              <w:gridCol w:w="2175"/>
              <w:gridCol w:w="751"/>
              <w:gridCol w:w="1090"/>
              <w:gridCol w:w="966"/>
              <w:gridCol w:w="705"/>
              <w:gridCol w:w="726"/>
              <w:gridCol w:w="690"/>
              <w:gridCol w:w="675"/>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36" w:type="dxa"/>
                  <w:vMerge w:val="restart"/>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lang w:eastAsia="zh-CN"/>
                      <w14:textFill>
                        <w14:solidFill>
                          <w14:schemeClr w14:val="tx1"/>
                        </w14:solidFill>
                      </w14:textFill>
                    </w:rPr>
                  </w:pPr>
                  <w:r>
                    <w:rPr>
                      <w:rFonts w:hint="default" w:ascii="Times New Roman" w:hAnsi="Times New Roman" w:cs="Times New Roman"/>
                      <w:b/>
                      <w:bCs/>
                      <w:color w:val="000000" w:themeColor="text1"/>
                      <w:lang w:eastAsia="zh-CN"/>
                      <w14:textFill>
                        <w14:solidFill>
                          <w14:schemeClr w14:val="tx1"/>
                        </w14:solidFill>
                      </w14:textFill>
                    </w:rPr>
                    <w:t>序号</w:t>
                  </w:r>
                </w:p>
              </w:tc>
              <w:tc>
                <w:tcPr>
                  <w:tcW w:w="2175" w:type="dxa"/>
                  <w:vMerge w:val="restart"/>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b/>
                      <w:bCs/>
                      <w:color w:val="000000" w:themeColor="text1"/>
                      <w:sz w:val="22"/>
                      <w:szCs w:val="22"/>
                      <w:lang w:val="zh-CN" w:eastAsia="zh-CN" w:bidi="zh-CN"/>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污染源名称</w:t>
                  </w:r>
                </w:p>
              </w:tc>
              <w:tc>
                <w:tcPr>
                  <w:tcW w:w="751" w:type="dxa"/>
                  <w:vMerge w:val="restart"/>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污染物名称</w:t>
                  </w:r>
                </w:p>
              </w:tc>
              <w:tc>
                <w:tcPr>
                  <w:tcW w:w="2056" w:type="dxa"/>
                  <w:gridSpan w:val="2"/>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排气筒底部</w:t>
                  </w:r>
                </w:p>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中心坐标( °)</w:t>
                  </w:r>
                </w:p>
              </w:tc>
              <w:tc>
                <w:tcPr>
                  <w:tcW w:w="705" w:type="dxa"/>
                  <w:vMerge w:val="restart"/>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排气筒底部海拔高度(m)</w:t>
                  </w:r>
                </w:p>
              </w:tc>
              <w:tc>
                <w:tcPr>
                  <w:tcW w:w="2954" w:type="dxa"/>
                  <w:gridSpan w:val="4"/>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排气筒参数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336" w:type="dxa"/>
                  <w:vMerge w:val="continue"/>
                  <w:tcBorders>
                    <w:top w:val="nil"/>
                  </w:tcBorders>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p>
              </w:tc>
              <w:tc>
                <w:tcPr>
                  <w:tcW w:w="2175" w:type="dxa"/>
                  <w:vMerge w:val="continue"/>
                  <w:tcBorders>
                    <w:top w:val="nil"/>
                  </w:tcBorders>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p>
              </w:tc>
              <w:tc>
                <w:tcPr>
                  <w:tcW w:w="751" w:type="dxa"/>
                  <w:vMerge w:val="continue"/>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p>
              </w:tc>
              <w:tc>
                <w:tcPr>
                  <w:tcW w:w="1090"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经度</w:t>
                  </w:r>
                </w:p>
              </w:tc>
              <w:tc>
                <w:tcPr>
                  <w:tcW w:w="966"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纬度</w:t>
                  </w:r>
                </w:p>
              </w:tc>
              <w:tc>
                <w:tcPr>
                  <w:tcW w:w="705" w:type="dxa"/>
                  <w:vMerge w:val="continue"/>
                  <w:tcBorders>
                    <w:top w:val="nil"/>
                  </w:tcBorders>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p>
              </w:tc>
              <w:tc>
                <w:tcPr>
                  <w:tcW w:w="726"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高度</w:t>
                  </w:r>
                </w:p>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(m)</w:t>
                  </w:r>
                </w:p>
              </w:tc>
              <w:tc>
                <w:tcPr>
                  <w:tcW w:w="690"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内径</w:t>
                  </w:r>
                </w:p>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(m)</w:t>
                  </w:r>
                </w:p>
              </w:tc>
              <w:tc>
                <w:tcPr>
                  <w:tcW w:w="675"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温度</w:t>
                  </w:r>
                </w:p>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w:t>
                  </w:r>
                </w:p>
              </w:tc>
              <w:tc>
                <w:tcPr>
                  <w:tcW w:w="863"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14:textFill>
                        <w14:solidFill>
                          <w14:schemeClr w14:val="tx1"/>
                        </w14:solidFill>
                      </w14:textFill>
                    </w:rPr>
                    <w:t>流量</w:t>
                  </w:r>
                  <w:r>
                    <w:rPr>
                      <w:rFonts w:hint="default" w:ascii="Times New Roman" w:hAnsi="Times New Roman" w:eastAsia="宋体" w:cs="Times New Roman"/>
                      <w:color w:val="000000" w:themeColor="text1"/>
                      <w14:textFill>
                        <w14:solidFill>
                          <w14:schemeClr w14:val="tx1"/>
                        </w14:solidFill>
                      </w14:textFill>
                    </w:rPr>
                    <w:t>(m</w:t>
                  </w:r>
                  <w:r>
                    <w:rPr>
                      <w:rFonts w:hint="default" w:ascii="Times New Roman" w:hAnsi="Times New Roman" w:cs="Times New Roman"/>
                      <w:color w:val="000000" w:themeColor="text1"/>
                      <w:vertAlign w:val="superscript"/>
                      <w:lang w:val="en-US"/>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14:textFill>
                        <w14:solidFill>
                          <w14:schemeClr w14:val="tx1"/>
                        </w14:solidFill>
                      </w14:textFill>
                    </w:rPr>
                    <w:t>h</w:t>
                  </w:r>
                  <w:r>
                    <w:rPr>
                      <w:rFonts w:hint="default" w:ascii="Times New Roman" w:hAnsi="Times New Roman" w:eastAsia="宋体" w:cs="Times New Roman"/>
                      <w:color w:val="000000" w:themeColor="text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3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17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搓丝、夹尾</w:t>
                  </w:r>
                  <w:r>
                    <w:rPr>
                      <w:rFonts w:hint="default" w:ascii="Times New Roman" w:hAnsi="Times New Roman" w:cs="Times New Roman"/>
                      <w:color w:val="auto"/>
                      <w:spacing w:val="0"/>
                      <w:kern w:val="21"/>
                      <w:sz w:val="21"/>
                      <w:szCs w:val="21"/>
                      <w:highlight w:val="none"/>
                      <w:lang w:val="en-US" w:eastAsia="zh-CN" w:bidi="ar-SA"/>
                    </w:rPr>
                    <w:t>废气排放口（DA001）</w:t>
                  </w:r>
                </w:p>
              </w:tc>
              <w:tc>
                <w:tcPr>
                  <w:tcW w:w="7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非甲烷</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总烃</w:t>
                  </w:r>
                </w:p>
              </w:tc>
              <w:tc>
                <w:tcPr>
                  <w:tcW w:w="1090"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auto"/>
                      <w:kern w:val="0"/>
                      <w:sz w:val="21"/>
                      <w:szCs w:val="21"/>
                      <w:lang w:val="en-US" w:eastAsia="zh-CN" w:bidi="ar-SA"/>
                    </w:rPr>
                    <w:t>114°59'17.16"</w:t>
                  </w:r>
                </w:p>
              </w:tc>
              <w:tc>
                <w:tcPr>
                  <w:tcW w:w="966"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auto"/>
                      <w:kern w:val="0"/>
                      <w:sz w:val="21"/>
                      <w:szCs w:val="21"/>
                      <w:lang w:val="en-US" w:eastAsia="zh-CN" w:bidi="ar-SA"/>
                    </w:rPr>
                    <w:t>36°19'56.23"</w:t>
                  </w:r>
                </w:p>
              </w:tc>
              <w:tc>
                <w:tcPr>
                  <w:tcW w:w="705"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47</w:t>
                  </w:r>
                </w:p>
              </w:tc>
              <w:tc>
                <w:tcPr>
                  <w:tcW w:w="726"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15.0</w:t>
                  </w:r>
                </w:p>
              </w:tc>
              <w:tc>
                <w:tcPr>
                  <w:tcW w:w="690"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0.5</w:t>
                  </w:r>
                </w:p>
              </w:tc>
              <w:tc>
                <w:tcPr>
                  <w:tcW w:w="675"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20.0</w:t>
                  </w:r>
                </w:p>
              </w:tc>
              <w:tc>
                <w:tcPr>
                  <w:tcW w:w="863"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lang w:val="en-US"/>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35000</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cs="Times New Roman"/>
                <w:b/>
                <w:bCs/>
                <w:color w:val="auto"/>
                <w:kern w:val="2"/>
                <w:sz w:val="21"/>
                <w:szCs w:val="24"/>
                <w:lang w:val="en-US" w:eastAsia="zh-CN" w:bidi="ar-SA"/>
              </w:rPr>
              <w:t>冷镦、</w:t>
            </w:r>
            <w:r>
              <w:rPr>
                <w:rFonts w:hint="eastAsia" w:ascii="Times New Roman" w:hAnsi="Times New Roman" w:cs="Times New Roman"/>
                <w:b/>
                <w:bCs/>
                <w:color w:val="auto"/>
                <w:kern w:val="2"/>
                <w:sz w:val="21"/>
                <w:szCs w:val="24"/>
                <w:lang w:val="en-US" w:eastAsia="zh-CN" w:bidi="ar-SA"/>
              </w:rPr>
              <w:t>夹尾、搓丝</w:t>
            </w:r>
            <w:r>
              <w:rPr>
                <w:rFonts w:hint="default" w:ascii="Times New Roman" w:hAnsi="Times New Roman" w:eastAsia="宋体" w:cs="Times New Roman"/>
                <w:b/>
                <w:bCs/>
                <w:color w:val="auto"/>
                <w:kern w:val="2"/>
                <w:sz w:val="21"/>
                <w:szCs w:val="24"/>
                <w:lang w:val="en-US" w:eastAsia="zh-CN" w:bidi="ar-SA"/>
              </w:rPr>
              <w:t>废气（G</w:t>
            </w:r>
            <w:r>
              <w:rPr>
                <w:rFonts w:hint="eastAsia" w:ascii="Times New Roman" w:hAnsi="Times New Roman" w:cs="Times New Roman"/>
                <w:b/>
                <w:bCs/>
                <w:color w:val="auto"/>
                <w:kern w:val="2"/>
                <w:sz w:val="21"/>
                <w:szCs w:val="24"/>
                <w:lang w:val="en-US" w:eastAsia="zh-CN" w:bidi="ar-SA"/>
              </w:rPr>
              <w:t>1</w:t>
            </w:r>
            <w:r>
              <w:rPr>
                <w:rFonts w:hint="default" w:ascii="Times New Roman" w:hAnsi="Times New Roman" w:eastAsia="宋体" w:cs="Times New Roman"/>
                <w:b/>
                <w:bCs/>
                <w:color w:val="auto"/>
                <w:kern w:val="2"/>
                <w:sz w:val="21"/>
                <w:szCs w:val="24"/>
                <w:lang w:val="en-US" w:eastAsia="zh-CN" w:bidi="ar-SA"/>
              </w:rPr>
              <w:t>、G</w:t>
            </w:r>
            <w:r>
              <w:rPr>
                <w:rFonts w:hint="eastAsia" w:ascii="Times New Roman" w:hAnsi="Times New Roman" w:cs="Times New Roman"/>
                <w:b/>
                <w:bCs/>
                <w:color w:val="auto"/>
                <w:kern w:val="2"/>
                <w:sz w:val="21"/>
                <w:szCs w:val="24"/>
                <w:lang w:val="en-US" w:eastAsia="zh-CN" w:bidi="ar-SA"/>
              </w:rPr>
              <w:t>2、G3</w:t>
            </w:r>
            <w:r>
              <w:rPr>
                <w:rFonts w:hint="default" w:ascii="Times New Roman" w:hAnsi="Times New Roman" w:eastAsia="宋体" w:cs="Times New Roman"/>
                <w:b/>
                <w:bCs/>
                <w:color w:val="auto"/>
                <w:kern w:val="2"/>
                <w:sz w:val="21"/>
                <w:szCs w:val="24"/>
                <w:lang w:val="en-US" w:eastAsia="zh-CN" w:bidi="ar-SA"/>
              </w:rPr>
              <w:t>）</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紧固件生产过程中，冷镦、</w:t>
            </w:r>
            <w:r>
              <w:rPr>
                <w:rFonts w:hint="eastAsia" w:ascii="Times New Roman" w:hAnsi="Times New Roman" w:cs="Times New Roman"/>
                <w:color w:val="auto"/>
                <w:kern w:val="2"/>
                <w:sz w:val="21"/>
                <w:szCs w:val="24"/>
                <w:lang w:val="en-US" w:eastAsia="zh-CN" w:bidi="ar-SA"/>
              </w:rPr>
              <w:t>夹尾、搓丝</w:t>
            </w:r>
            <w:r>
              <w:rPr>
                <w:rFonts w:hint="default" w:ascii="Times New Roman" w:hAnsi="Times New Roman" w:eastAsia="宋体" w:cs="Times New Roman"/>
                <w:color w:val="auto"/>
                <w:kern w:val="2"/>
                <w:sz w:val="21"/>
                <w:szCs w:val="24"/>
                <w:lang w:val="en-US" w:eastAsia="zh-CN" w:bidi="ar-SA"/>
              </w:rPr>
              <w:t>工序润滑油</w:t>
            </w:r>
            <w:r>
              <w:rPr>
                <w:rFonts w:hint="eastAsia" w:ascii="Times New Roman" w:hAnsi="Times New Roman" w:cs="Times New Roman"/>
                <w:color w:val="auto"/>
                <w:kern w:val="2"/>
                <w:sz w:val="21"/>
                <w:szCs w:val="24"/>
                <w:lang w:val="en-US" w:eastAsia="zh-CN" w:bidi="ar-SA"/>
              </w:rPr>
              <w:t>机加工过程中</w:t>
            </w:r>
            <w:r>
              <w:rPr>
                <w:rFonts w:hint="default" w:ascii="Times New Roman" w:hAnsi="Times New Roman" w:eastAsia="宋体" w:cs="Times New Roman"/>
                <w:color w:val="auto"/>
                <w:kern w:val="2"/>
                <w:sz w:val="21"/>
                <w:szCs w:val="24"/>
                <w:lang w:val="en-US" w:eastAsia="zh-CN" w:bidi="ar-SA"/>
              </w:rPr>
              <w:t>受热产生</w:t>
            </w:r>
            <w:r>
              <w:rPr>
                <w:rFonts w:hint="default" w:ascii="Times New Roman" w:hAnsi="Times New Roman" w:cs="Times New Roman"/>
                <w:color w:val="auto"/>
                <w:kern w:val="2"/>
                <w:sz w:val="21"/>
                <w:szCs w:val="24"/>
                <w:lang w:val="en-US" w:eastAsia="zh-CN" w:bidi="ar-SA"/>
              </w:rPr>
              <w:t>油雾</w:t>
            </w:r>
            <w:r>
              <w:rPr>
                <w:rFonts w:hint="default" w:ascii="Times New Roman" w:hAnsi="Times New Roman" w:eastAsia="宋体" w:cs="Times New Roman"/>
                <w:color w:val="auto"/>
                <w:kern w:val="2"/>
                <w:sz w:val="21"/>
                <w:szCs w:val="24"/>
                <w:lang w:val="en-US" w:eastAsia="zh-CN" w:bidi="ar-SA"/>
              </w:rPr>
              <w:t>废气</w:t>
            </w:r>
            <w:r>
              <w:rPr>
                <w:rFonts w:hint="default" w:ascii="Times New Roman" w:hAnsi="Times New Roman" w:cs="Times New Roman"/>
                <w:color w:val="auto"/>
                <w:kern w:val="2"/>
                <w:sz w:val="21"/>
                <w:szCs w:val="24"/>
                <w:lang w:val="en-US" w:eastAsia="zh-CN" w:bidi="ar-SA"/>
              </w:rPr>
              <w:t>（以非甲烷总烃计）</w:t>
            </w:r>
            <w:r>
              <w:rPr>
                <w:rFonts w:hint="eastAsia" w:ascii="Times New Roman" w:hAnsi="Times New Roman" w:cs="Times New Roman"/>
                <w:color w:val="000000" w:themeColor="text1"/>
                <w:kern w:val="2"/>
                <w:sz w:val="21"/>
                <w:szCs w:val="24"/>
                <w:lang w:val="en-US" w:eastAsia="zh-CN" w:bidi="ar-SA"/>
                <w14:textFill>
                  <w14:solidFill>
                    <w14:schemeClr w14:val="tx1"/>
                  </w14:solidFill>
                </w14:textFill>
              </w:rPr>
              <w:t>。</w:t>
            </w:r>
            <w:r>
              <w:rPr>
                <w:rFonts w:hint="default" w:ascii="Times New Roman" w:hAnsi="Times New Roman" w:eastAsia="宋体" w:cs="Times New Roman"/>
                <w:color w:val="auto"/>
                <w:kern w:val="2"/>
                <w:sz w:val="21"/>
                <w:szCs w:val="24"/>
                <w:lang w:val="en-US" w:eastAsia="zh-CN" w:bidi="ar-SA"/>
              </w:rPr>
              <w:t>根据企业提供的连云港德友精工科技有限公司现有工程润滑油使用情况，结合本项目废气排放</w:t>
            </w:r>
            <w:r>
              <w:rPr>
                <w:rFonts w:hint="default" w:ascii="Times New Roman" w:hAnsi="Times New Roman" w:cs="Times New Roman"/>
                <w:color w:val="auto"/>
                <w:kern w:val="2"/>
                <w:sz w:val="21"/>
                <w:szCs w:val="24"/>
                <w:lang w:val="en-US" w:eastAsia="zh-CN" w:bidi="ar-SA"/>
              </w:rPr>
              <w:t>进行</w:t>
            </w:r>
            <w:r>
              <w:rPr>
                <w:rFonts w:hint="default" w:ascii="Times New Roman" w:hAnsi="Times New Roman" w:eastAsia="宋体" w:cs="Times New Roman"/>
                <w:color w:val="auto"/>
                <w:kern w:val="2"/>
                <w:sz w:val="21"/>
                <w:szCs w:val="24"/>
                <w:lang w:val="en-US" w:eastAsia="zh-CN" w:bidi="ar-SA"/>
              </w:rPr>
              <w:t>核算</w:t>
            </w:r>
            <w:r>
              <w:rPr>
                <w:rFonts w:hint="default" w:ascii="Times New Roman" w:hAnsi="Times New Roman" w:cs="Times New Roman"/>
                <w:color w:val="auto"/>
                <w:kern w:val="2"/>
                <w:sz w:val="21"/>
                <w:szCs w:val="24"/>
                <w:lang w:val="en-US" w:eastAsia="zh-CN" w:bidi="ar-SA"/>
              </w:rPr>
              <w:t>。</w:t>
            </w:r>
            <w:r>
              <w:rPr>
                <w:rFonts w:hint="eastAsia" w:ascii="Times New Roman" w:hAnsi="Times New Roman" w:cs="Times New Roman"/>
                <w:color w:val="auto"/>
                <w:kern w:val="0"/>
                <w:sz w:val="21"/>
                <w:szCs w:val="21"/>
                <w:lang w:val="en-US" w:eastAsia="zh-CN" w:bidi="ar-SA"/>
              </w:rPr>
              <w:t>本项目</w:t>
            </w:r>
            <w:r>
              <w:rPr>
                <w:rFonts w:hint="eastAsia" w:ascii="Times New Roman" w:hAnsi="Times New Roman" w:cs="Times New Roman"/>
                <w:color w:val="auto"/>
                <w:kern w:val="2"/>
                <w:sz w:val="21"/>
                <w:szCs w:val="24"/>
                <w:lang w:val="en-US" w:eastAsia="zh-CN" w:bidi="ar-SA"/>
              </w:rPr>
              <w:t>冷镦工序润滑油年使用量为</w:t>
            </w:r>
            <w:r>
              <w:rPr>
                <w:rFonts w:hint="eastAsia" w:ascii="Times New Roman" w:hAnsi="Times New Roman" w:cs="Times New Roman"/>
                <w:i w:val="0"/>
                <w:iCs w:val="0"/>
                <w:color w:val="auto"/>
                <w:kern w:val="0"/>
                <w:sz w:val="21"/>
                <w:szCs w:val="21"/>
                <w:u w:val="none"/>
                <w:lang w:val="en-US" w:eastAsia="zh-CN" w:bidi="ar"/>
              </w:rPr>
              <w:t>1.20</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/a，搓丝工序润滑油年使用量为</w:t>
            </w:r>
            <w:r>
              <w:rPr>
                <w:rFonts w:hint="eastAsia" w:ascii="Times New Roman" w:hAnsi="Times New Roman" w:cs="Times New Roman"/>
                <w:i w:val="0"/>
                <w:iCs w:val="0"/>
                <w:color w:val="auto"/>
                <w:kern w:val="0"/>
                <w:sz w:val="21"/>
                <w:szCs w:val="21"/>
                <w:u w:val="none"/>
                <w:lang w:val="en-US" w:eastAsia="zh-CN" w:bidi="ar"/>
              </w:rPr>
              <w:t>0.70</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/a，共计</w:t>
            </w:r>
            <w:r>
              <w:rPr>
                <w:rFonts w:hint="default" w:ascii="Times New Roman" w:hAnsi="Times New Roman" w:eastAsia="宋体" w:cs="Times New Roman"/>
                <w:color w:val="auto"/>
                <w:kern w:val="2"/>
                <w:sz w:val="21"/>
                <w:szCs w:val="24"/>
                <w:lang w:val="en-US" w:eastAsia="zh-CN" w:bidi="ar-SA"/>
              </w:rPr>
              <w:t>年</w:t>
            </w:r>
            <w:r>
              <w:rPr>
                <w:rFonts w:hint="eastAsia" w:ascii="Times New Roman" w:hAnsi="Times New Roman" w:cs="Times New Roman"/>
                <w:color w:val="auto"/>
                <w:kern w:val="2"/>
                <w:sz w:val="21"/>
                <w:szCs w:val="24"/>
                <w:lang w:val="en-US" w:eastAsia="zh-CN" w:bidi="ar-SA"/>
              </w:rPr>
              <w:t>用润滑油1.9</w:t>
            </w:r>
            <w:r>
              <w:rPr>
                <w:rFonts w:hint="default" w:ascii="Times New Roman" w:hAnsi="Times New Roman" w:eastAsia="宋体" w:cs="Times New Roman"/>
                <w:color w:val="auto"/>
                <w:kern w:val="2"/>
                <w:sz w:val="21"/>
                <w:szCs w:val="24"/>
                <w:lang w:val="en-US" w:eastAsia="zh-CN" w:bidi="ar-SA"/>
              </w:rPr>
              <w:t>t</w:t>
            </w:r>
            <w:r>
              <w:rPr>
                <w:rFonts w:hint="default" w:ascii="Times New Roman" w:hAnsi="Times New Roman" w:cs="Times New Roman"/>
                <w:color w:val="auto"/>
                <w:kern w:val="2"/>
                <w:sz w:val="21"/>
                <w:szCs w:val="24"/>
                <w:lang w:val="en-US" w:eastAsia="zh-CN" w:bidi="ar-SA"/>
              </w:rPr>
              <w:t>/a</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部分润滑油会被工件带走，</w:t>
            </w:r>
            <w:r>
              <w:rPr>
                <w:rFonts w:hint="default" w:ascii="Times New Roman" w:hAnsi="Times New Roman" w:eastAsia="宋体" w:cs="Times New Roman"/>
                <w:color w:val="auto"/>
                <w:kern w:val="2"/>
                <w:sz w:val="21"/>
                <w:szCs w:val="24"/>
                <w:lang w:val="en-US" w:eastAsia="zh-CN" w:bidi="ar-SA"/>
              </w:rPr>
              <w:t>每吨产品带出约0.</w:t>
            </w:r>
            <w:r>
              <w:rPr>
                <w:rFonts w:hint="default" w:ascii="Times New Roman" w:hAnsi="Times New Roman" w:cs="Times New Roman"/>
                <w:color w:val="auto"/>
                <w:kern w:val="2"/>
                <w:sz w:val="21"/>
                <w:szCs w:val="24"/>
                <w:lang w:val="en-US" w:eastAsia="zh-CN" w:bidi="ar-SA"/>
              </w:rPr>
              <w:t>5</w:t>
            </w:r>
            <w:r>
              <w:rPr>
                <w:rFonts w:hint="default" w:ascii="Times New Roman" w:hAnsi="Times New Roman" w:eastAsia="宋体" w:cs="Times New Roman"/>
                <w:color w:val="auto"/>
                <w:kern w:val="2"/>
                <w:sz w:val="21"/>
                <w:szCs w:val="24"/>
                <w:lang w:val="en-US" w:eastAsia="zh-CN" w:bidi="ar-SA"/>
              </w:rPr>
              <w:t>kg，项目</w:t>
            </w:r>
            <w:r>
              <w:rPr>
                <w:rFonts w:hint="default" w:ascii="Times New Roman" w:hAnsi="Times New Roman" w:cs="Times New Roman"/>
                <w:b w:val="0"/>
                <w:bCs w:val="0"/>
                <w:color w:val="000000" w:themeColor="text1"/>
                <w:sz w:val="21"/>
                <w:szCs w:val="21"/>
                <w:lang w:eastAsia="zh-CN"/>
                <w14:textFill>
                  <w14:solidFill>
                    <w14:schemeClr w14:val="tx1"/>
                  </w14:solidFill>
                </w14:textFill>
              </w:rPr>
              <w:t>年产</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3000吨</w:t>
            </w:r>
            <w:r>
              <w:rPr>
                <w:rFonts w:hint="eastAsia" w:ascii="Times New Roman" w:hAnsi="Times New Roman" w:cs="Times New Roman"/>
                <w:b w:val="0"/>
                <w:bCs w:val="0"/>
                <w:color w:val="000000" w:themeColor="text1"/>
                <w:sz w:val="21"/>
                <w:szCs w:val="21"/>
                <w:lang w:eastAsia="zh-CN"/>
                <w14:textFill>
                  <w14:solidFill>
                    <w14:schemeClr w14:val="tx1"/>
                  </w14:solidFill>
                </w14:textFill>
              </w:rPr>
              <w:t>紧固件</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则产品带出油量为</w:t>
            </w:r>
            <w:r>
              <w:rPr>
                <w:rFonts w:hint="eastAsia" w:ascii="Times New Roman" w:hAnsi="Times New Roman" w:cs="Times New Roman"/>
                <w:color w:val="auto"/>
                <w:kern w:val="2"/>
                <w:sz w:val="21"/>
                <w:szCs w:val="24"/>
                <w:lang w:val="en-US" w:eastAsia="zh-CN" w:bidi="ar-SA"/>
              </w:rPr>
              <w:t>1.5</w:t>
            </w:r>
            <w:r>
              <w:rPr>
                <w:rFonts w:hint="default" w:ascii="Times New Roman" w:hAnsi="Times New Roman" w:cs="Times New Roman"/>
                <w:color w:val="auto"/>
                <w:kern w:val="2"/>
                <w:sz w:val="21"/>
                <w:szCs w:val="24"/>
                <w:lang w:val="en-US" w:eastAsia="zh-CN" w:bidi="ar-SA"/>
              </w:rPr>
              <w:t>t/a</w:t>
            </w:r>
            <w:r>
              <w:rPr>
                <w:rFonts w:hint="eastAsia" w:ascii="Times New Roman" w:hAnsi="Times New Roman" w:cs="Times New Roman"/>
                <w:color w:val="auto"/>
                <w:kern w:val="2"/>
                <w:sz w:val="21"/>
                <w:szCs w:val="24"/>
                <w:lang w:val="en-US" w:eastAsia="zh-CN" w:bidi="ar-SA"/>
              </w:rPr>
              <w:t>（其中冷镦用油带出量约为</w:t>
            </w:r>
            <w:r>
              <w:rPr>
                <w:rFonts w:hint="eastAsia" w:ascii="Times New Roman" w:hAnsi="Times New Roman" w:cs="Times New Roman"/>
                <w:b w:val="0"/>
                <w:bCs w:val="0"/>
                <w:kern w:val="0"/>
                <w:sz w:val="21"/>
                <w:szCs w:val="21"/>
                <w:lang w:val="en-US" w:eastAsia="zh-CN" w:bidi="ar"/>
              </w:rPr>
              <w:t>1</w:t>
            </w:r>
            <w:r>
              <w:rPr>
                <w:rFonts w:hint="default" w:ascii="Times New Roman" w:hAnsi="Times New Roman" w:eastAsia="宋体" w:cs="Times New Roman"/>
                <w:b w:val="0"/>
                <w:bCs w:val="0"/>
                <w:kern w:val="0"/>
                <w:sz w:val="21"/>
                <w:szCs w:val="21"/>
                <w:lang w:val="en-US" w:eastAsia="zh-CN" w:bidi="ar"/>
              </w:rPr>
              <w:t>t</w:t>
            </w:r>
            <w:r>
              <w:rPr>
                <w:rFonts w:hint="eastAsia" w:ascii="Times New Roman" w:hAnsi="Times New Roman" w:eastAsia="宋体" w:cs="Times New Roman"/>
                <w:b w:val="0"/>
                <w:bCs w:val="0"/>
                <w:kern w:val="0"/>
                <w:sz w:val="21"/>
                <w:szCs w:val="21"/>
                <w:lang w:val="en-US" w:eastAsia="zh-CN" w:bidi="ar"/>
              </w:rPr>
              <w:t>/a、</w:t>
            </w:r>
            <w:r>
              <w:rPr>
                <w:rFonts w:hint="eastAsia" w:ascii="Times New Roman" w:hAnsi="Times New Roman" w:cs="Times New Roman"/>
                <w:b w:val="0"/>
                <w:bCs w:val="0"/>
                <w:kern w:val="0"/>
                <w:sz w:val="21"/>
                <w:szCs w:val="21"/>
                <w:lang w:val="en-US" w:eastAsia="zh-CN" w:bidi="ar"/>
              </w:rPr>
              <w:t>搓丝</w:t>
            </w:r>
            <w:r>
              <w:rPr>
                <w:rFonts w:hint="eastAsia" w:ascii="Times New Roman" w:hAnsi="Times New Roman" w:eastAsia="宋体" w:cs="Times New Roman"/>
                <w:b w:val="0"/>
                <w:bCs w:val="0"/>
                <w:kern w:val="0"/>
                <w:sz w:val="21"/>
                <w:szCs w:val="21"/>
                <w:lang w:val="en-US" w:eastAsia="zh-CN" w:bidi="ar"/>
              </w:rPr>
              <w:t>用油带出</w:t>
            </w:r>
            <w:r>
              <w:rPr>
                <w:rFonts w:hint="default" w:ascii="Times New Roman" w:hAnsi="Times New Roman" w:eastAsia="宋体" w:cs="Times New Roman"/>
                <w:b w:val="0"/>
                <w:bCs w:val="0"/>
                <w:kern w:val="0"/>
                <w:sz w:val="21"/>
                <w:szCs w:val="21"/>
                <w:lang w:val="en-US" w:eastAsia="zh-CN" w:bidi="ar"/>
              </w:rPr>
              <w:t>量约为</w:t>
            </w:r>
            <w:r>
              <w:rPr>
                <w:rFonts w:hint="eastAsia" w:ascii="Times New Roman" w:hAnsi="Times New Roman" w:cs="Times New Roman"/>
                <w:i w:val="0"/>
                <w:iCs w:val="0"/>
                <w:color w:val="000000"/>
                <w:kern w:val="0"/>
                <w:sz w:val="21"/>
                <w:szCs w:val="21"/>
                <w:lang w:val="en-US" w:eastAsia="zh-CN" w:bidi="ar"/>
              </w:rPr>
              <w:t>0.5</w:t>
            </w:r>
            <w:r>
              <w:rPr>
                <w:rFonts w:hint="default" w:ascii="Times New Roman" w:hAnsi="Times New Roman" w:eastAsia="宋体" w:cs="Times New Roman"/>
                <w:i w:val="0"/>
                <w:iCs w:val="0"/>
                <w:color w:val="000000"/>
                <w:kern w:val="0"/>
                <w:sz w:val="21"/>
                <w:szCs w:val="21"/>
                <w:lang w:val="en-US" w:eastAsia="zh-CN" w:bidi="ar"/>
              </w:rPr>
              <w:t>t/a</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员工生产过程中使用的含有抹布、手套中也会带走一部分润滑油，含油抹布、手套需每天更换，</w:t>
            </w:r>
            <w:r>
              <w:rPr>
                <w:rFonts w:hint="eastAsia" w:ascii="Times New Roman" w:hAnsi="Times New Roman" w:cs="Times New Roman"/>
                <w:color w:val="auto"/>
                <w:kern w:val="2"/>
                <w:sz w:val="21"/>
                <w:szCs w:val="24"/>
                <w:lang w:val="en-US" w:eastAsia="zh-CN" w:bidi="ar-SA"/>
              </w:rPr>
              <w:t>企业</w:t>
            </w:r>
            <w:r>
              <w:rPr>
                <w:rFonts w:hint="default" w:ascii="Times New Roman" w:hAnsi="Times New Roman" w:cs="Times New Roman"/>
                <w:color w:val="auto"/>
                <w:kern w:val="2"/>
                <w:sz w:val="21"/>
                <w:szCs w:val="24"/>
                <w:lang w:val="en-US" w:eastAsia="zh-CN" w:bidi="ar-SA"/>
              </w:rPr>
              <w:t>根据物料守恒的原则</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推算每日带走润滑油量</w:t>
            </w:r>
            <w:r>
              <w:rPr>
                <w:rFonts w:hint="eastAsia" w:ascii="Times New Roman" w:hAnsi="Times New Roman" w:cs="Times New Roman"/>
                <w:color w:val="auto"/>
                <w:kern w:val="2"/>
                <w:sz w:val="21"/>
                <w:szCs w:val="24"/>
                <w:lang w:val="en-US" w:eastAsia="zh-CN" w:bidi="ar-SA"/>
              </w:rPr>
              <w:t>3</w:t>
            </w:r>
            <w:r>
              <w:rPr>
                <w:rFonts w:hint="default" w:ascii="Times New Roman" w:hAnsi="Times New Roman" w:cs="Times New Roman"/>
                <w:color w:val="auto"/>
                <w:kern w:val="2"/>
                <w:sz w:val="21"/>
                <w:szCs w:val="24"/>
                <w:lang w:val="en-US" w:eastAsia="zh-CN" w:bidi="ar-SA"/>
              </w:rPr>
              <w:t>g</w:t>
            </w:r>
            <w:r>
              <w:rPr>
                <w:rFonts w:hint="eastAsia" w:ascii="Times New Roman" w:hAnsi="Times New Roman" w:cs="Times New Roman"/>
                <w:color w:val="auto"/>
                <w:kern w:val="2"/>
                <w:sz w:val="21"/>
                <w:szCs w:val="24"/>
                <w:lang w:val="en-US" w:eastAsia="zh-CN" w:bidi="ar-SA"/>
              </w:rPr>
              <w:t>/d·人</w:t>
            </w:r>
            <w:r>
              <w:rPr>
                <w:rFonts w:hint="default" w:ascii="Times New Roman" w:hAnsi="Times New Roman" w:cs="Times New Roman"/>
                <w:color w:val="auto"/>
                <w:kern w:val="2"/>
                <w:sz w:val="21"/>
                <w:szCs w:val="24"/>
                <w:lang w:val="en-US" w:eastAsia="zh-CN" w:bidi="ar-SA"/>
              </w:rPr>
              <w:t>，年工作300天，则废抹布、手套含油量为</w:t>
            </w:r>
            <w:r>
              <w:rPr>
                <w:rFonts w:hint="eastAsia" w:ascii="Times New Roman" w:hAnsi="Times New Roman" w:cs="Times New Roman"/>
                <w:color w:val="auto"/>
                <w:kern w:val="2"/>
                <w:sz w:val="21"/>
                <w:szCs w:val="24"/>
                <w:lang w:val="en-US" w:eastAsia="zh-CN" w:bidi="ar-SA"/>
              </w:rPr>
              <w:t>0.018</w:t>
            </w:r>
            <w:r>
              <w:rPr>
                <w:rFonts w:hint="default" w:ascii="Times New Roman" w:hAnsi="Times New Roman" w:cs="Times New Roman"/>
                <w:color w:val="auto"/>
                <w:kern w:val="2"/>
                <w:sz w:val="21"/>
                <w:szCs w:val="24"/>
                <w:lang w:val="en-US" w:eastAsia="zh-CN" w:bidi="ar-SA"/>
              </w:rPr>
              <w:t>t/a</w:t>
            </w:r>
            <w:r>
              <w:rPr>
                <w:rFonts w:hint="eastAsia" w:ascii="Times New Roman" w:hAnsi="Times New Roman" w:cs="Times New Roman"/>
                <w:color w:val="auto"/>
                <w:kern w:val="2"/>
                <w:sz w:val="21"/>
                <w:szCs w:val="24"/>
                <w:lang w:val="en-US" w:eastAsia="zh-CN" w:bidi="ar-SA"/>
              </w:rPr>
              <w:t>（其中冷镦用油带出量约为</w:t>
            </w:r>
            <w:r>
              <w:rPr>
                <w:rFonts w:hint="eastAsia" w:ascii="Times New Roman" w:hAnsi="Times New Roman" w:cs="Times New Roman"/>
                <w:kern w:val="0"/>
                <w:sz w:val="21"/>
                <w:szCs w:val="21"/>
                <w:lang w:val="en-US" w:eastAsia="zh-CN" w:bidi="ar"/>
              </w:rPr>
              <w:t>0.012</w:t>
            </w:r>
            <w:r>
              <w:rPr>
                <w:rFonts w:hint="default" w:ascii="Times New Roman" w:hAnsi="Times New Roman" w:eastAsia="宋体" w:cs="Times New Roman"/>
                <w:kern w:val="0"/>
                <w:sz w:val="21"/>
                <w:szCs w:val="21"/>
                <w:lang w:val="en-US" w:eastAsia="zh-CN" w:bidi="ar"/>
              </w:rPr>
              <w:t>t</w:t>
            </w:r>
            <w:r>
              <w:rPr>
                <w:rFonts w:hint="eastAsia" w:ascii="Times New Roman" w:hAnsi="Times New Roman" w:eastAsia="宋体" w:cs="Times New Roman"/>
                <w:kern w:val="0"/>
                <w:sz w:val="21"/>
                <w:szCs w:val="21"/>
                <w:lang w:val="en-US" w:eastAsia="zh-CN" w:bidi="ar"/>
              </w:rPr>
              <w:t>/a</w:t>
            </w:r>
            <w:r>
              <w:rPr>
                <w:rFonts w:hint="eastAsia" w:ascii="Times New Roman" w:hAnsi="Times New Roman" w:eastAsia="宋体" w:cs="Times New Roman"/>
                <w:b w:val="0"/>
                <w:bCs w:val="0"/>
                <w:kern w:val="0"/>
                <w:sz w:val="21"/>
                <w:szCs w:val="21"/>
                <w:lang w:val="en-US" w:eastAsia="zh-CN" w:bidi="ar"/>
              </w:rPr>
              <w:t>、</w:t>
            </w:r>
            <w:r>
              <w:rPr>
                <w:rFonts w:hint="eastAsia" w:ascii="Times New Roman" w:hAnsi="Times New Roman" w:cs="Times New Roman"/>
                <w:b w:val="0"/>
                <w:bCs w:val="0"/>
                <w:kern w:val="0"/>
                <w:sz w:val="21"/>
                <w:szCs w:val="21"/>
                <w:lang w:val="en-US" w:eastAsia="zh-CN" w:bidi="ar"/>
              </w:rPr>
              <w:t>搓丝</w:t>
            </w:r>
            <w:r>
              <w:rPr>
                <w:rFonts w:hint="eastAsia" w:ascii="Times New Roman" w:hAnsi="Times New Roman" w:eastAsia="宋体" w:cs="Times New Roman"/>
                <w:b w:val="0"/>
                <w:bCs w:val="0"/>
                <w:kern w:val="0"/>
                <w:sz w:val="21"/>
                <w:szCs w:val="21"/>
                <w:lang w:val="en-US" w:eastAsia="zh-CN" w:bidi="ar"/>
              </w:rPr>
              <w:t>用油带出</w:t>
            </w:r>
            <w:r>
              <w:rPr>
                <w:rFonts w:hint="default" w:ascii="Times New Roman" w:hAnsi="Times New Roman" w:eastAsia="宋体" w:cs="Times New Roman"/>
                <w:b w:val="0"/>
                <w:bCs w:val="0"/>
                <w:kern w:val="0"/>
                <w:sz w:val="21"/>
                <w:szCs w:val="21"/>
                <w:lang w:val="en-US" w:eastAsia="zh-CN" w:bidi="ar"/>
              </w:rPr>
              <w:t>量约为</w:t>
            </w:r>
            <w:r>
              <w:rPr>
                <w:rFonts w:hint="eastAsia" w:ascii="Times New Roman" w:hAnsi="Times New Roman" w:cs="Times New Roman"/>
                <w:kern w:val="0"/>
                <w:sz w:val="21"/>
                <w:szCs w:val="21"/>
                <w:lang w:val="en-US" w:eastAsia="zh-CN" w:bidi="ar"/>
              </w:rPr>
              <w:t>0.006</w:t>
            </w:r>
            <w:r>
              <w:rPr>
                <w:rFonts w:hint="default" w:ascii="Times New Roman" w:hAnsi="Times New Roman" w:eastAsia="宋体" w:cs="Times New Roman"/>
                <w:i w:val="0"/>
                <w:iCs w:val="0"/>
                <w:color w:val="000000"/>
                <w:kern w:val="0"/>
                <w:sz w:val="21"/>
                <w:szCs w:val="21"/>
                <w:lang w:val="en-US" w:eastAsia="zh-CN" w:bidi="ar"/>
              </w:rPr>
              <w:t>t/a</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；润滑油需要</w:t>
            </w:r>
            <w:r>
              <w:rPr>
                <w:rFonts w:hint="default" w:ascii="Times New Roman" w:hAnsi="Times New Roman" w:eastAsia="宋体" w:cs="Times New Roman"/>
                <w:color w:val="auto"/>
                <w:kern w:val="2"/>
                <w:sz w:val="21"/>
                <w:szCs w:val="24"/>
                <w:lang w:val="en-US" w:eastAsia="zh-CN" w:bidi="ar-SA"/>
              </w:rPr>
              <w:t>定期</w:t>
            </w:r>
            <w:r>
              <w:rPr>
                <w:rFonts w:hint="default" w:ascii="Times New Roman" w:hAnsi="Times New Roman" w:cs="Times New Roman"/>
                <w:color w:val="auto"/>
                <w:kern w:val="2"/>
                <w:sz w:val="21"/>
                <w:szCs w:val="24"/>
                <w:lang w:val="en-US" w:eastAsia="zh-CN" w:bidi="ar-SA"/>
              </w:rPr>
              <w:t>进行更换，</w:t>
            </w:r>
            <w:r>
              <w:rPr>
                <w:rFonts w:hint="default" w:ascii="Times New Roman" w:hAnsi="Times New Roman" w:eastAsia="宋体" w:cs="Times New Roman"/>
                <w:color w:val="auto"/>
                <w:kern w:val="2"/>
                <w:sz w:val="21"/>
                <w:szCs w:val="24"/>
                <w:lang w:val="en-US" w:eastAsia="zh-CN" w:bidi="ar-SA"/>
              </w:rPr>
              <w:t>产生的</w:t>
            </w:r>
            <w:r>
              <w:rPr>
                <w:rFonts w:hint="eastAsia" w:ascii="Times New Roman" w:hAnsi="Times New Roman" w:cs="Times New Roman"/>
                <w:color w:val="auto"/>
                <w:kern w:val="2"/>
                <w:sz w:val="21"/>
                <w:szCs w:val="24"/>
                <w:lang w:val="en-US" w:eastAsia="zh-CN" w:bidi="ar-SA"/>
              </w:rPr>
              <w:t>油泥</w:t>
            </w:r>
            <w:r>
              <w:rPr>
                <w:rFonts w:hint="default" w:ascii="Times New Roman" w:hAnsi="Times New Roman" w:eastAsia="宋体" w:cs="Times New Roman"/>
                <w:color w:val="auto"/>
                <w:kern w:val="2"/>
                <w:sz w:val="21"/>
                <w:szCs w:val="24"/>
                <w:lang w:val="en-US" w:eastAsia="zh-CN" w:bidi="ar-SA"/>
              </w:rPr>
              <w:t>量为</w:t>
            </w:r>
            <w:r>
              <w:rPr>
                <w:rFonts w:hint="eastAsia" w:ascii="Times New Roman" w:hAnsi="Times New Roman" w:cs="Times New Roman"/>
                <w:color w:val="auto"/>
                <w:kern w:val="2"/>
                <w:sz w:val="21"/>
                <w:szCs w:val="24"/>
                <w:lang w:val="en-US" w:eastAsia="zh-CN" w:bidi="ar-SA"/>
              </w:rPr>
              <w:t>0.045t/a（其中冷镦废油产生量约为</w:t>
            </w:r>
            <w:r>
              <w:rPr>
                <w:rFonts w:hint="default" w:ascii="Times New Roman" w:hAnsi="Times New Roman" w:eastAsia="宋体" w:cs="Times New Roman"/>
                <w:kern w:val="0"/>
                <w:sz w:val="21"/>
                <w:szCs w:val="21"/>
                <w:lang w:val="en-US" w:eastAsia="zh-CN" w:bidi="ar"/>
              </w:rPr>
              <w:t>0.</w:t>
            </w:r>
            <w:r>
              <w:rPr>
                <w:rFonts w:hint="eastAsia" w:ascii="Times New Roman" w:hAnsi="Times New Roman" w:cs="Times New Roman"/>
                <w:kern w:val="0"/>
                <w:sz w:val="21"/>
                <w:szCs w:val="21"/>
                <w:lang w:val="en-US" w:eastAsia="zh-CN" w:bidi="ar"/>
              </w:rPr>
              <w:t>03</w:t>
            </w:r>
            <w:r>
              <w:rPr>
                <w:rFonts w:hint="default" w:ascii="Times New Roman" w:hAnsi="Times New Roman" w:eastAsia="宋体" w:cs="Times New Roman"/>
                <w:b w:val="0"/>
                <w:bCs w:val="0"/>
                <w:kern w:val="0"/>
                <w:sz w:val="21"/>
                <w:szCs w:val="21"/>
                <w:lang w:val="en-US" w:eastAsia="zh-CN" w:bidi="ar"/>
              </w:rPr>
              <w:t>t</w:t>
            </w:r>
            <w:r>
              <w:rPr>
                <w:rFonts w:hint="eastAsia" w:ascii="Times New Roman" w:hAnsi="Times New Roman" w:eastAsia="宋体" w:cs="Times New Roman"/>
                <w:b w:val="0"/>
                <w:bCs w:val="0"/>
                <w:kern w:val="0"/>
                <w:sz w:val="21"/>
                <w:szCs w:val="21"/>
                <w:lang w:val="en-US" w:eastAsia="zh-CN" w:bidi="ar"/>
              </w:rPr>
              <w:t>/a、</w:t>
            </w:r>
            <w:r>
              <w:rPr>
                <w:rFonts w:hint="eastAsia" w:ascii="Times New Roman" w:hAnsi="Times New Roman" w:cs="Times New Roman"/>
                <w:b w:val="0"/>
                <w:bCs w:val="0"/>
                <w:kern w:val="0"/>
                <w:sz w:val="21"/>
                <w:szCs w:val="21"/>
                <w:lang w:val="en-US" w:eastAsia="zh-CN" w:bidi="ar"/>
              </w:rPr>
              <w:t>搓丝</w:t>
            </w:r>
            <w:r>
              <w:rPr>
                <w:rFonts w:hint="eastAsia" w:ascii="Times New Roman" w:hAnsi="Times New Roman" w:cs="Times New Roman"/>
                <w:color w:val="auto"/>
                <w:kern w:val="2"/>
                <w:sz w:val="21"/>
                <w:szCs w:val="24"/>
                <w:lang w:val="en-US" w:eastAsia="zh-CN" w:bidi="ar-SA"/>
              </w:rPr>
              <w:t>废油产生量</w:t>
            </w:r>
            <w:r>
              <w:rPr>
                <w:rFonts w:hint="default" w:ascii="Times New Roman" w:hAnsi="Times New Roman" w:eastAsia="宋体" w:cs="Times New Roman"/>
                <w:b w:val="0"/>
                <w:bCs w:val="0"/>
                <w:kern w:val="0"/>
                <w:sz w:val="21"/>
                <w:szCs w:val="21"/>
                <w:lang w:val="en-US" w:eastAsia="zh-CN" w:bidi="ar"/>
              </w:rPr>
              <w:t>约为</w:t>
            </w:r>
            <w:r>
              <w:rPr>
                <w:rFonts w:hint="eastAsia" w:ascii="Times New Roman" w:hAnsi="Times New Roman" w:cs="Times New Roman"/>
                <w:kern w:val="0"/>
                <w:sz w:val="21"/>
                <w:szCs w:val="21"/>
                <w:lang w:val="en-US" w:eastAsia="zh-CN" w:bidi="ar"/>
              </w:rPr>
              <w:t>0.015</w:t>
            </w:r>
            <w:r>
              <w:rPr>
                <w:rFonts w:hint="default" w:ascii="Times New Roman" w:hAnsi="Times New Roman" w:eastAsia="宋体" w:cs="Times New Roman"/>
                <w:i w:val="0"/>
                <w:iCs w:val="0"/>
                <w:color w:val="000000"/>
                <w:kern w:val="0"/>
                <w:sz w:val="21"/>
                <w:szCs w:val="21"/>
                <w:lang w:val="en-US" w:eastAsia="zh-CN" w:bidi="ar"/>
              </w:rPr>
              <w:t>t/a</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，根据物料守恒的原则</w:t>
            </w:r>
            <w:r>
              <w:rPr>
                <w:rFonts w:hint="default" w:ascii="Times New Roman" w:hAnsi="Times New Roman" w:eastAsia="宋体" w:cs="Times New Roman"/>
                <w:color w:val="auto"/>
                <w:kern w:val="2"/>
                <w:sz w:val="21"/>
                <w:szCs w:val="24"/>
                <w:lang w:val="en-US" w:eastAsia="zh-CN" w:bidi="ar-SA"/>
              </w:rPr>
              <w:t>推算</w:t>
            </w:r>
            <w:r>
              <w:rPr>
                <w:rFonts w:hint="default" w:ascii="Times New Roman" w:hAnsi="Times New Roman" w:cs="Times New Roman"/>
                <w:color w:val="auto"/>
                <w:kern w:val="2"/>
                <w:sz w:val="21"/>
                <w:szCs w:val="24"/>
                <w:lang w:val="en-US" w:eastAsia="zh-CN" w:bidi="ar-SA"/>
              </w:rPr>
              <w:t>出生产</w:t>
            </w:r>
            <w:r>
              <w:rPr>
                <w:rFonts w:hint="default" w:ascii="Times New Roman" w:hAnsi="Times New Roman" w:eastAsia="宋体" w:cs="Times New Roman"/>
                <w:color w:val="auto"/>
                <w:kern w:val="2"/>
                <w:sz w:val="21"/>
                <w:szCs w:val="24"/>
                <w:lang w:val="en-US" w:eastAsia="zh-CN" w:bidi="ar-SA"/>
              </w:rPr>
              <w:t>过程中</w:t>
            </w:r>
            <w:r>
              <w:rPr>
                <w:rFonts w:hint="default" w:ascii="Times New Roman" w:hAnsi="Times New Roman" w:cs="Times New Roman"/>
                <w:color w:val="auto"/>
                <w:kern w:val="2"/>
                <w:sz w:val="21"/>
                <w:szCs w:val="24"/>
                <w:lang w:val="en-US" w:eastAsia="zh-CN" w:bidi="ar-SA"/>
              </w:rPr>
              <w:t>油雾（以非甲烷总烃计）</w:t>
            </w:r>
            <w:r>
              <w:rPr>
                <w:rFonts w:hint="default" w:ascii="Times New Roman" w:hAnsi="Times New Roman" w:eastAsia="宋体" w:cs="Times New Roman"/>
                <w:color w:val="auto"/>
                <w:kern w:val="2"/>
                <w:sz w:val="21"/>
                <w:szCs w:val="24"/>
                <w:lang w:val="en-US" w:eastAsia="zh-CN" w:bidi="ar-SA"/>
              </w:rPr>
              <w:t>产生总量为</w:t>
            </w:r>
            <w:r>
              <w:rPr>
                <w:rFonts w:hint="eastAsia" w:ascii="Times New Roman" w:hAnsi="Times New Roman" w:cs="Times New Roman"/>
                <w:color w:val="auto"/>
                <w:kern w:val="2"/>
                <w:sz w:val="21"/>
                <w:szCs w:val="24"/>
                <w:lang w:val="en-US" w:eastAsia="zh-CN" w:bidi="ar-SA"/>
              </w:rPr>
              <w:t>0.337</w:t>
            </w:r>
            <w:r>
              <w:rPr>
                <w:rFonts w:hint="default" w:ascii="Times New Roman" w:hAnsi="Times New Roman" w:eastAsia="宋体"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/a（其中冷镦工序产生量</w:t>
            </w:r>
            <w:r>
              <w:rPr>
                <w:rFonts w:hint="eastAsia" w:ascii="Times New Roman" w:hAnsi="Times New Roman" w:cs="Times New Roman"/>
                <w:kern w:val="0"/>
                <w:sz w:val="21"/>
                <w:szCs w:val="21"/>
                <w:lang w:val="en-US" w:eastAsia="zh-CN" w:bidi="ar"/>
              </w:rPr>
              <w:t>0.158</w:t>
            </w:r>
            <w:r>
              <w:rPr>
                <w:rFonts w:hint="default" w:ascii="Times New Roman" w:hAnsi="Times New Roman" w:eastAsia="宋体" w:cs="Times New Roman"/>
                <w:kern w:val="0"/>
                <w:sz w:val="21"/>
                <w:szCs w:val="21"/>
                <w:lang w:val="en-US" w:eastAsia="zh-CN" w:bidi="ar"/>
              </w:rPr>
              <w:t>t</w:t>
            </w:r>
            <w:r>
              <w:rPr>
                <w:rFonts w:hint="eastAsia" w:ascii="Times New Roman" w:hAnsi="Times New Roman" w:eastAsia="宋体" w:cs="Times New Roman"/>
                <w:kern w:val="0"/>
                <w:sz w:val="21"/>
                <w:szCs w:val="21"/>
                <w:lang w:val="en-US" w:eastAsia="zh-CN" w:bidi="ar"/>
              </w:rPr>
              <w:t>/a</w:t>
            </w:r>
            <w:r>
              <w:rPr>
                <w:rFonts w:hint="eastAsia" w:ascii="Times New Roman" w:hAnsi="Times New Roman" w:eastAsia="宋体" w:cs="Times New Roman"/>
                <w:b w:val="0"/>
                <w:bCs w:val="0"/>
                <w:kern w:val="0"/>
                <w:sz w:val="21"/>
                <w:szCs w:val="21"/>
                <w:lang w:val="en-US" w:eastAsia="zh-CN" w:bidi="ar"/>
              </w:rPr>
              <w:t>、</w:t>
            </w:r>
            <w:r>
              <w:rPr>
                <w:rFonts w:hint="eastAsia" w:ascii="Times New Roman" w:hAnsi="Times New Roman" w:cs="Times New Roman"/>
                <w:b w:val="0"/>
                <w:bCs w:val="0"/>
                <w:kern w:val="0"/>
                <w:sz w:val="21"/>
                <w:szCs w:val="21"/>
                <w:lang w:val="en-US" w:eastAsia="zh-CN" w:bidi="ar"/>
              </w:rPr>
              <w:t>搓丝</w:t>
            </w:r>
            <w:r>
              <w:rPr>
                <w:rFonts w:hint="eastAsia" w:ascii="Times New Roman" w:hAnsi="Times New Roman" w:cs="Times New Roman"/>
                <w:color w:val="auto"/>
                <w:kern w:val="2"/>
                <w:sz w:val="21"/>
                <w:szCs w:val="24"/>
                <w:lang w:val="en-US" w:eastAsia="zh-CN" w:bidi="ar-SA"/>
              </w:rPr>
              <w:t>工序产生量</w:t>
            </w:r>
            <w:r>
              <w:rPr>
                <w:rFonts w:hint="eastAsia" w:ascii="Times New Roman" w:hAnsi="Times New Roman" w:cs="Times New Roman"/>
                <w:kern w:val="0"/>
                <w:sz w:val="21"/>
                <w:szCs w:val="21"/>
                <w:lang w:val="en-US" w:eastAsia="zh-CN" w:bidi="ar"/>
              </w:rPr>
              <w:t>0.179</w:t>
            </w:r>
            <w:r>
              <w:rPr>
                <w:rFonts w:hint="default" w:ascii="Times New Roman" w:hAnsi="Times New Roman" w:eastAsia="宋体" w:cs="Times New Roman"/>
                <w:i w:val="0"/>
                <w:iCs w:val="0"/>
                <w:color w:val="000000"/>
                <w:kern w:val="0"/>
                <w:sz w:val="21"/>
                <w:szCs w:val="21"/>
                <w:lang w:val="en-US" w:eastAsia="zh-CN" w:bidi="ar"/>
              </w:rPr>
              <w:t>t/a</w:t>
            </w:r>
            <w:r>
              <w:rPr>
                <w:rFonts w:hint="eastAsia"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b/>
                <w:bCs/>
                <w:color w:val="auto"/>
                <w:kern w:val="2"/>
                <w:sz w:val="21"/>
                <w:szCs w:val="24"/>
                <w:lang w:val="en-US" w:eastAsia="zh-CN" w:bidi="ar-SA"/>
              </w:rPr>
              <w:t>治理措施：</w:t>
            </w:r>
            <w:r>
              <w:rPr>
                <w:rFonts w:hint="default" w:ascii="Times New Roman" w:hAnsi="Times New Roman" w:eastAsia="宋体" w:cs="Times New Roman"/>
                <w:color w:val="auto"/>
                <w:kern w:val="2"/>
                <w:sz w:val="21"/>
                <w:szCs w:val="24"/>
                <w:lang w:val="en-US" w:eastAsia="zh-CN" w:bidi="ar-SA"/>
              </w:rPr>
              <w:t>本次评价要求在冷镦机、</w:t>
            </w:r>
            <w:r>
              <w:rPr>
                <w:rFonts w:hint="eastAsia" w:ascii="Times New Roman" w:hAnsi="Times New Roman" w:cs="Times New Roman"/>
                <w:color w:val="auto"/>
                <w:kern w:val="2"/>
                <w:sz w:val="21"/>
                <w:szCs w:val="24"/>
                <w:lang w:val="en-US" w:eastAsia="zh-CN" w:bidi="ar-SA"/>
              </w:rPr>
              <w:t>搓丝</w:t>
            </w:r>
            <w:r>
              <w:rPr>
                <w:rFonts w:hint="default" w:ascii="Times New Roman" w:hAnsi="Times New Roman" w:eastAsia="宋体" w:cs="Times New Roman"/>
                <w:color w:val="auto"/>
                <w:kern w:val="2"/>
                <w:sz w:val="21"/>
                <w:szCs w:val="24"/>
                <w:lang w:val="en-US" w:eastAsia="zh-CN" w:bidi="ar-SA"/>
              </w:rPr>
              <w:t>机</w:t>
            </w:r>
            <w:r>
              <w:rPr>
                <w:rFonts w:hint="eastAsia" w:ascii="Times New Roman" w:hAnsi="Times New Roman" w:cs="Times New Roman"/>
                <w:color w:val="auto"/>
                <w:kern w:val="2"/>
                <w:sz w:val="21"/>
                <w:szCs w:val="24"/>
                <w:lang w:val="en-US" w:eastAsia="zh-CN" w:bidi="ar-SA"/>
              </w:rPr>
              <w:t>、夹尾机</w:t>
            </w:r>
            <w:r>
              <w:rPr>
                <w:rFonts w:hint="default" w:ascii="Times New Roman" w:hAnsi="Times New Roman" w:eastAsia="宋体" w:cs="Times New Roman"/>
                <w:color w:val="auto"/>
                <w:kern w:val="2"/>
                <w:sz w:val="21"/>
                <w:szCs w:val="24"/>
                <w:lang w:val="en-US" w:eastAsia="zh-CN" w:bidi="ar-SA"/>
              </w:rPr>
              <w:t>设备上方设置集气罩，产生的废气经集气罩收集至</w:t>
            </w:r>
            <w:r>
              <w:rPr>
                <w:rFonts w:hint="default" w:ascii="Times New Roman" w:hAnsi="Times New Roman" w:cs="Times New Roman"/>
                <w:color w:val="auto"/>
                <w:kern w:val="2"/>
                <w:sz w:val="21"/>
                <w:szCs w:val="24"/>
                <w:lang w:val="en-US" w:eastAsia="zh-CN" w:bidi="ar-SA"/>
              </w:rPr>
              <w:t>油雾过滤器+</w:t>
            </w:r>
            <w:r>
              <w:rPr>
                <w:rFonts w:hint="eastAsia" w:ascii="Times New Roman" w:hAnsi="Times New Roman" w:cs="Times New Roman"/>
                <w:color w:val="auto"/>
                <w:kern w:val="2"/>
                <w:sz w:val="21"/>
                <w:szCs w:val="24"/>
                <w:lang w:val="en-US" w:eastAsia="zh-CN" w:bidi="ar-SA"/>
              </w:rPr>
              <w:t>高压静电</w:t>
            </w:r>
            <w:r>
              <w:rPr>
                <w:rFonts w:hint="default" w:ascii="Times New Roman" w:hAnsi="Times New Roman" w:cs="Times New Roman"/>
                <w:color w:val="auto"/>
                <w:kern w:val="2"/>
                <w:sz w:val="21"/>
                <w:szCs w:val="24"/>
                <w:lang w:val="en-US" w:eastAsia="zh-CN" w:bidi="ar-SA"/>
              </w:rPr>
              <w:t>式</w:t>
            </w:r>
            <w:r>
              <w:rPr>
                <w:rFonts w:hint="default" w:ascii="Times New Roman" w:hAnsi="Times New Roman" w:eastAsia="宋体" w:cs="Times New Roman"/>
                <w:color w:val="auto"/>
                <w:sz w:val="21"/>
                <w:szCs w:val="21"/>
              </w:rPr>
              <w:t>油雾净化器</w:t>
            </w:r>
            <w:r>
              <w:rPr>
                <w:rFonts w:hint="default" w:ascii="Times New Roman" w:hAnsi="Times New Roman" w:eastAsia="宋体" w:cs="Times New Roman"/>
                <w:color w:val="auto"/>
                <w:sz w:val="21"/>
                <w:szCs w:val="21"/>
                <w:lang w:val="en-US" w:eastAsia="zh-CN"/>
              </w:rPr>
              <w:t>+活性炭吸附装置</w:t>
            </w:r>
            <w:r>
              <w:rPr>
                <w:rFonts w:hint="default" w:ascii="Times New Roman" w:hAnsi="Times New Roman" w:eastAsia="宋体" w:cs="Times New Roman"/>
                <w:color w:val="auto"/>
                <w:kern w:val="2"/>
                <w:sz w:val="21"/>
                <w:szCs w:val="24"/>
                <w:lang w:val="en-US" w:eastAsia="zh-CN" w:bidi="ar-SA"/>
              </w:rPr>
              <w:t>处理后，通过15m高排气筒</w:t>
            </w:r>
            <w:r>
              <w:rPr>
                <w:rFonts w:hint="default" w:ascii="Times New Roman" w:hAnsi="Times New Roman" w:cs="Times New Roman"/>
                <w:color w:val="auto"/>
                <w:kern w:val="2"/>
                <w:sz w:val="21"/>
                <w:szCs w:val="24"/>
                <w:lang w:val="en-US" w:eastAsia="zh-CN" w:bidi="ar-SA"/>
              </w:rPr>
              <w:t>（DA00</w:t>
            </w:r>
            <w:r>
              <w:rPr>
                <w:rFonts w:hint="eastAsia" w:ascii="Times New Roman" w:hAnsi="Times New Roman" w:cs="Times New Roman"/>
                <w:color w:val="auto"/>
                <w:kern w:val="2"/>
                <w:sz w:val="21"/>
                <w:szCs w:val="24"/>
                <w:lang w:val="en-US" w:eastAsia="zh-CN" w:bidi="ar-SA"/>
              </w:rPr>
              <w:t>1</w:t>
            </w:r>
            <w:r>
              <w:rPr>
                <w:rFonts w:hint="default"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排放。</w:t>
            </w:r>
            <w:r>
              <w:rPr>
                <w:rFonts w:hint="default" w:ascii="Times New Roman" w:hAnsi="Times New Roman" w:cs="Times New Roman"/>
                <w:color w:val="auto"/>
                <w:sz w:val="21"/>
                <w:szCs w:val="21"/>
                <w:lang w:val="en-US" w:eastAsia="zh-CN"/>
              </w:rPr>
              <w:t>参照《排污许可证申请与核发技术规范 铁路、船舶、航空航天和其他运输设备制造业》（HJ 1124—2020）中废气污染防治可行性技术，</w:t>
            </w:r>
            <w:r>
              <w:rPr>
                <w:rFonts w:hint="eastAsia" w:ascii="Times New Roman" w:hAnsi="Times New Roman" w:cs="Times New Roman"/>
                <w:color w:val="auto"/>
                <w:sz w:val="21"/>
                <w:szCs w:val="21"/>
                <w:lang w:val="en-US" w:eastAsia="zh-CN"/>
              </w:rPr>
              <w:t>物理拦截</w:t>
            </w:r>
            <w:r>
              <w:rPr>
                <w:rFonts w:hint="default" w:ascii="Times New Roman" w:hAnsi="Times New Roman" w:cs="Times New Roman"/>
                <w:color w:val="auto"/>
                <w:sz w:val="21"/>
                <w:szCs w:val="21"/>
                <w:lang w:val="en-US" w:eastAsia="zh-CN"/>
              </w:rPr>
              <w:t>、静电过滤属于油雾废气治理的可行性技术，活性炭吸附属于挥发性有机物废气治理的可行性技术。本项目采用“</w:t>
            </w:r>
            <w:r>
              <w:rPr>
                <w:rFonts w:hint="eastAsia" w:ascii="Times New Roman" w:hAnsi="Times New Roman" w:cs="Times New Roman"/>
                <w:color w:val="auto"/>
                <w:sz w:val="21"/>
                <w:szCs w:val="21"/>
                <w:lang w:val="en-US" w:eastAsia="zh-CN"/>
              </w:rPr>
              <w:t>物理拦截</w:t>
            </w:r>
            <w:r>
              <w:rPr>
                <w:rFonts w:hint="default" w:ascii="Times New Roman" w:hAnsi="Times New Roman" w:cs="Times New Roman"/>
                <w:color w:val="auto"/>
                <w:sz w:val="21"/>
                <w:szCs w:val="21"/>
                <w:lang w:val="en-US" w:eastAsia="zh-CN"/>
              </w:rPr>
              <w:t>+静电过滤+活性炭吸附”处理措施可行。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right="0" w:rightChars="0" w:firstLine="420"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4"/>
                <w:lang w:val="en-US" w:eastAsia="zh-CN" w:bidi="ar-SA"/>
              </w:rPr>
              <w:t>冷镦机、</w:t>
            </w:r>
            <w:r>
              <w:rPr>
                <w:rFonts w:hint="eastAsia" w:ascii="Times New Roman" w:hAnsi="Times New Roman" w:cs="Times New Roman"/>
                <w:color w:val="auto"/>
                <w:kern w:val="2"/>
                <w:sz w:val="21"/>
                <w:szCs w:val="24"/>
                <w:lang w:val="en-US" w:eastAsia="zh-CN" w:bidi="ar-SA"/>
              </w:rPr>
              <w:t>搓丝</w:t>
            </w:r>
            <w:r>
              <w:rPr>
                <w:rFonts w:hint="default" w:ascii="Times New Roman" w:hAnsi="Times New Roman" w:eastAsia="宋体" w:cs="Times New Roman"/>
                <w:color w:val="auto"/>
                <w:kern w:val="2"/>
                <w:sz w:val="21"/>
                <w:szCs w:val="24"/>
                <w:lang w:val="en-US" w:eastAsia="zh-CN" w:bidi="ar-SA"/>
              </w:rPr>
              <w:t>机年工作时间</w:t>
            </w:r>
            <w:r>
              <w:rPr>
                <w:rFonts w:hint="default"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eastAsia" w:ascii="Times New Roman" w:hAnsi="Times New Roman" w:cs="Times New Roman"/>
                <w:color w:val="auto"/>
                <w:kern w:val="2"/>
                <w:sz w:val="21"/>
                <w:szCs w:val="24"/>
                <w:lang w:val="en-US" w:eastAsia="zh-CN" w:bidi="ar-SA"/>
              </w:rPr>
              <w:t>48</w:t>
            </w:r>
            <w:r>
              <w:rPr>
                <w:rFonts w:hint="default" w:ascii="Times New Roman" w:hAnsi="Times New Roman" w:cs="Times New Roman"/>
                <w:color w:val="auto"/>
                <w:kern w:val="2"/>
                <w:sz w:val="21"/>
                <w:szCs w:val="24"/>
                <w:lang w:val="en-US" w:eastAsia="zh-CN" w:bidi="ar-SA"/>
              </w:rPr>
              <w:t>0</w:t>
            </w:r>
            <w:r>
              <w:rPr>
                <w:rFonts w:hint="default" w:ascii="Times New Roman" w:hAnsi="Times New Roman" w:eastAsia="宋体" w:cs="Times New Roman"/>
                <w:color w:val="auto"/>
                <w:kern w:val="2"/>
                <w:sz w:val="21"/>
                <w:szCs w:val="24"/>
                <w:lang w:val="en-US" w:eastAsia="zh-CN" w:bidi="ar-SA"/>
              </w:rPr>
              <w:t>0h/a，则油雾（以非甲烷总烃计）的产生速率</w:t>
            </w:r>
            <w:r>
              <w:rPr>
                <w:rFonts w:hint="eastAsia" w:ascii="Times New Roman" w:hAnsi="Times New Roman" w:cs="Times New Roman"/>
                <w:color w:val="auto"/>
                <w:kern w:val="2"/>
                <w:sz w:val="21"/>
                <w:szCs w:val="24"/>
                <w:lang w:val="en-US" w:eastAsia="zh-CN" w:bidi="ar-SA"/>
              </w:rPr>
              <w:t>约</w:t>
            </w:r>
            <w:r>
              <w:rPr>
                <w:rFonts w:hint="default" w:ascii="Times New Roman" w:hAnsi="Times New Roman" w:eastAsia="宋体" w:cs="Times New Roman"/>
                <w:color w:val="auto"/>
                <w:kern w:val="2"/>
                <w:sz w:val="21"/>
                <w:szCs w:val="24"/>
                <w:lang w:val="en-US" w:eastAsia="zh-CN" w:bidi="ar-SA"/>
              </w:rPr>
              <w:t>为</w:t>
            </w:r>
            <w:r>
              <w:rPr>
                <w:rFonts w:hint="eastAsia" w:ascii="Times New Roman" w:hAnsi="Times New Roman" w:cs="Times New Roman"/>
                <w:color w:val="auto"/>
                <w:kern w:val="2"/>
                <w:sz w:val="21"/>
                <w:szCs w:val="24"/>
                <w:lang w:val="en-US" w:eastAsia="zh-CN" w:bidi="ar-SA"/>
              </w:rPr>
              <w:t>0.0702</w:t>
            </w:r>
            <w:r>
              <w:rPr>
                <w:rFonts w:hint="default" w:ascii="Times New Roman" w:hAnsi="Times New Roman" w:eastAsia="宋体" w:cs="Times New Roman"/>
                <w:color w:val="auto"/>
                <w:kern w:val="2"/>
                <w:sz w:val="21"/>
                <w:szCs w:val="24"/>
                <w:lang w:val="en-US" w:eastAsia="zh-CN" w:bidi="ar-SA"/>
              </w:rPr>
              <w:t>kg/h</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废气处理设备配套</w:t>
            </w:r>
            <w:r>
              <w:rPr>
                <w:rFonts w:hint="default" w:ascii="Times New Roman" w:hAnsi="Times New Roman" w:eastAsia="宋体" w:cs="Times New Roman"/>
                <w:color w:val="auto"/>
                <w:kern w:val="2"/>
                <w:sz w:val="21"/>
                <w:szCs w:val="24"/>
                <w:lang w:val="en-US" w:eastAsia="zh-CN" w:bidi="ar-SA"/>
              </w:rPr>
              <w:t>风机风量为</w:t>
            </w:r>
            <w:r>
              <w:rPr>
                <w:rFonts w:hint="default" w:ascii="Times New Roman" w:hAnsi="Times New Roman" w:cs="Times New Roman"/>
                <w:color w:val="auto"/>
                <w:kern w:val="2"/>
                <w:sz w:val="21"/>
                <w:szCs w:val="24"/>
                <w:lang w:val="en-US" w:eastAsia="zh-CN" w:bidi="ar-SA"/>
              </w:rPr>
              <w:t>35</w:t>
            </w:r>
            <w:r>
              <w:rPr>
                <w:rFonts w:hint="default" w:ascii="Times New Roman" w:hAnsi="Times New Roman" w:eastAsia="宋体" w:cs="Times New Roman"/>
                <w:color w:val="auto"/>
                <w:kern w:val="2"/>
                <w:sz w:val="21"/>
                <w:szCs w:val="24"/>
                <w:lang w:val="en-US" w:eastAsia="zh-CN" w:bidi="ar-SA"/>
              </w:rPr>
              <w:t>000m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/h，则油雾（以非甲烷总烃计）的产生浓度</w:t>
            </w:r>
            <w:r>
              <w:rPr>
                <w:rFonts w:hint="default"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eastAsia" w:ascii="Times New Roman" w:hAnsi="Times New Roman" w:cs="Times New Roman"/>
                <w:color w:val="auto"/>
                <w:kern w:val="2"/>
                <w:sz w:val="21"/>
                <w:szCs w:val="24"/>
                <w:lang w:val="en-US" w:eastAsia="zh-CN" w:bidi="ar-SA"/>
              </w:rPr>
              <w:t>2.006</w:t>
            </w:r>
            <w:r>
              <w:rPr>
                <w:rFonts w:hint="default" w:ascii="Times New Roman" w:hAnsi="Times New Roman" w:eastAsia="宋体" w:cs="Times New Roman"/>
                <w:color w:val="auto"/>
                <w:kern w:val="2"/>
                <w:sz w:val="21"/>
                <w:szCs w:val="24"/>
                <w:lang w:val="en-US" w:eastAsia="zh-CN" w:bidi="ar-SA"/>
              </w:rPr>
              <w:t>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各</w:t>
            </w:r>
            <w:r>
              <w:rPr>
                <w:rFonts w:hint="default" w:ascii="Times New Roman" w:hAnsi="Times New Roman" w:eastAsia="宋体" w:cs="Times New Roman"/>
                <w:color w:val="auto"/>
                <w:kern w:val="2"/>
                <w:sz w:val="21"/>
                <w:szCs w:val="24"/>
                <w:lang w:val="en-US" w:eastAsia="zh-CN" w:bidi="ar-SA"/>
              </w:rPr>
              <w:t>集气罩的收集率为90%，</w:t>
            </w:r>
            <w:r>
              <w:rPr>
                <w:rFonts w:hint="default" w:ascii="Times New Roman" w:hAnsi="Times New Roman" w:cs="Times New Roman"/>
                <w:color w:val="auto"/>
                <w:kern w:val="2"/>
                <w:sz w:val="21"/>
                <w:szCs w:val="24"/>
                <w:lang w:val="en-US" w:eastAsia="zh-CN" w:bidi="ar-SA"/>
              </w:rPr>
              <w:t>油雾过滤器+</w:t>
            </w:r>
            <w:r>
              <w:rPr>
                <w:rFonts w:hint="default" w:ascii="Times New Roman" w:hAnsi="Times New Roman" w:eastAsia="宋体" w:cs="Times New Roman"/>
                <w:color w:val="auto"/>
                <w:sz w:val="21"/>
                <w:szCs w:val="21"/>
              </w:rPr>
              <w:t>工业油雾净化器</w:t>
            </w:r>
            <w:r>
              <w:rPr>
                <w:rFonts w:hint="default" w:ascii="Times New Roman" w:hAnsi="Times New Roman" w:eastAsia="宋体" w:cs="Times New Roman"/>
                <w:color w:val="auto"/>
                <w:sz w:val="21"/>
                <w:szCs w:val="21"/>
                <w:lang w:val="en-US" w:eastAsia="zh-CN"/>
              </w:rPr>
              <w:t>+活性炭吸附装置处理</w:t>
            </w:r>
            <w:r>
              <w:rPr>
                <w:rFonts w:hint="default" w:ascii="Times New Roman" w:hAnsi="Times New Roman" w:eastAsia="宋体" w:cs="Times New Roman"/>
                <w:color w:val="auto"/>
                <w:kern w:val="2"/>
                <w:sz w:val="21"/>
                <w:szCs w:val="24"/>
                <w:lang w:val="en-US" w:eastAsia="zh-CN" w:bidi="ar-SA"/>
              </w:rPr>
              <w:t>效率为9</w:t>
            </w:r>
            <w:r>
              <w:rPr>
                <w:rFonts w:hint="default" w:ascii="Times New Roman" w:hAnsi="Times New Roman" w:cs="Times New Roman"/>
                <w:color w:val="auto"/>
                <w:kern w:val="2"/>
                <w:sz w:val="21"/>
                <w:szCs w:val="24"/>
                <w:lang w:val="en-US" w:eastAsia="zh-CN" w:bidi="ar-SA"/>
              </w:rPr>
              <w:t>5</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油雾过滤器的效率为50%，</w:t>
            </w:r>
            <w:r>
              <w:rPr>
                <w:rFonts w:hint="default" w:ascii="Times New Roman" w:hAnsi="Times New Roman" w:eastAsia="宋体" w:cs="Times New Roman"/>
                <w:color w:val="auto"/>
                <w:kern w:val="2"/>
                <w:sz w:val="21"/>
                <w:szCs w:val="24"/>
                <w:lang w:val="en-US" w:eastAsia="zh-CN" w:bidi="ar-SA"/>
              </w:rPr>
              <w:t>油雾净化器的效率为80%，活性炭箱的吸附效率为50%）。则净化后</w:t>
            </w:r>
            <w:r>
              <w:rPr>
                <w:rStyle w:val="47"/>
                <w:rFonts w:hint="default" w:ascii="Times New Roman" w:hAnsi="Times New Roman" w:cs="Times New Roman"/>
                <w:color w:val="auto"/>
                <w:lang w:val="en-US" w:eastAsia="zh-CN" w:bidi="ar"/>
              </w:rPr>
              <w:t>冷镦、</w:t>
            </w:r>
            <w:r>
              <w:rPr>
                <w:rStyle w:val="47"/>
                <w:rFonts w:hint="eastAsia" w:ascii="Times New Roman" w:hAnsi="Times New Roman" w:cs="Times New Roman"/>
                <w:color w:val="auto"/>
                <w:lang w:val="en-US" w:eastAsia="zh-CN" w:bidi="ar"/>
              </w:rPr>
              <w:t>搓丝、夹尾</w:t>
            </w:r>
            <w:r>
              <w:rPr>
                <w:rStyle w:val="47"/>
                <w:rFonts w:hint="default" w:ascii="Times New Roman" w:hAnsi="Times New Roman" w:cs="Times New Roman"/>
                <w:color w:val="auto"/>
                <w:lang w:val="en-US" w:eastAsia="zh-CN" w:bidi="ar"/>
              </w:rPr>
              <w:t>废气排放口（DA001）</w:t>
            </w:r>
            <w:r>
              <w:rPr>
                <w:rFonts w:hint="default" w:ascii="Times New Roman" w:hAnsi="Times New Roman" w:eastAsia="宋体" w:cs="Times New Roman"/>
                <w:color w:val="auto"/>
                <w:kern w:val="2"/>
                <w:sz w:val="21"/>
                <w:szCs w:val="24"/>
                <w:lang w:val="en-US" w:eastAsia="zh-CN" w:bidi="ar-SA"/>
              </w:rPr>
              <w:t>油雾（以非甲烷总烃计）排放量为</w:t>
            </w:r>
            <w:r>
              <w:rPr>
                <w:rFonts w:hint="eastAsia" w:ascii="Times New Roman" w:hAnsi="Times New Roman" w:cs="Times New Roman"/>
                <w:color w:val="auto"/>
                <w:kern w:val="2"/>
                <w:sz w:val="21"/>
                <w:szCs w:val="24"/>
                <w:lang w:val="en-US" w:eastAsia="zh-CN" w:bidi="ar-SA"/>
              </w:rPr>
              <w:t>0.0152</w:t>
            </w:r>
            <w:r>
              <w:rPr>
                <w:rFonts w:hint="default" w:ascii="Times New Roman" w:hAnsi="Times New Roman" w:eastAsia="宋体" w:cs="Times New Roman"/>
                <w:color w:val="auto"/>
                <w:kern w:val="2"/>
                <w:sz w:val="21"/>
                <w:szCs w:val="24"/>
                <w:lang w:val="en-US" w:eastAsia="zh-CN" w:bidi="ar-SA"/>
              </w:rPr>
              <w:t>t/a，排放速率</w:t>
            </w:r>
            <w:r>
              <w:rPr>
                <w:rFonts w:hint="default"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eastAsia" w:ascii="Times New Roman" w:hAnsi="Times New Roman" w:cs="Times New Roman"/>
                <w:color w:val="auto"/>
                <w:kern w:val="2"/>
                <w:sz w:val="21"/>
                <w:szCs w:val="24"/>
                <w:lang w:val="en-US" w:eastAsia="zh-CN" w:bidi="ar-SA"/>
              </w:rPr>
              <w:t>0.0032</w:t>
            </w:r>
            <w:r>
              <w:rPr>
                <w:rFonts w:hint="default" w:ascii="Times New Roman" w:hAnsi="Times New Roman" w:eastAsia="宋体" w:cs="Times New Roman"/>
                <w:color w:val="auto"/>
                <w:kern w:val="2"/>
                <w:sz w:val="21"/>
                <w:szCs w:val="24"/>
                <w:lang w:val="en-US" w:eastAsia="zh-CN" w:bidi="ar-SA"/>
              </w:rPr>
              <w:t>kg/h，排放浓度</w:t>
            </w:r>
            <w:r>
              <w:rPr>
                <w:rFonts w:hint="default"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eastAsia" w:ascii="Times New Roman" w:hAnsi="Times New Roman" w:cs="Times New Roman"/>
                <w:color w:val="auto"/>
                <w:kern w:val="2"/>
                <w:sz w:val="21"/>
                <w:szCs w:val="24"/>
                <w:lang w:val="en-US" w:eastAsia="zh-CN" w:bidi="ar-SA"/>
              </w:rPr>
              <w:t>0.0903</w:t>
            </w:r>
            <w:r>
              <w:rPr>
                <w:rFonts w:hint="default" w:ascii="Times New Roman" w:hAnsi="Times New Roman" w:eastAsia="宋体" w:cs="Times New Roman"/>
                <w:color w:val="auto"/>
                <w:kern w:val="2"/>
                <w:sz w:val="21"/>
                <w:szCs w:val="24"/>
                <w:lang w:val="en-US" w:eastAsia="zh-CN" w:bidi="ar-SA"/>
              </w:rPr>
              <w:t>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。采取以上措施后，污染物排放</w:t>
            </w:r>
            <w:r>
              <w:rPr>
                <w:rFonts w:hint="default" w:ascii="Times New Roman" w:hAnsi="Times New Roman" w:cs="Times New Roman"/>
                <w:color w:val="auto"/>
              </w:rPr>
              <w:t>满足河北省地方标准《工业企业挥发性有机物排放控制标准》（DB13/2322-2016）表1中其他行业排放标准，即：非甲烷总烃排放浓度≤80mg/m</w:t>
            </w:r>
            <w:r>
              <w:rPr>
                <w:rFonts w:hint="default" w:ascii="Times New Roman" w:hAnsi="Times New Roman" w:cs="Times New Roman"/>
                <w:color w:val="auto"/>
                <w:vertAlign w:val="superscript"/>
              </w:rPr>
              <w:t>3</w:t>
            </w:r>
            <w:r>
              <w:rPr>
                <w:rFonts w:hint="default" w:ascii="Times New Roman" w:hAnsi="Times New Roman" w:eastAsia="宋体" w:cs="Times New Roman"/>
                <w:color w:val="auto"/>
                <w:kern w:val="2"/>
                <w:sz w:val="21"/>
                <w:szCs w:val="21"/>
                <w:lang w:val="en-US" w:eastAsia="zh-CN" w:bidi="ar-SA"/>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（2）无组织废气</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textAlignment w:val="auto"/>
              <w:rPr>
                <w:rFonts w:hint="default" w:ascii="Times New Roman" w:hAnsi="Times New Roman" w:eastAsia="宋体" w:cs="Times New Roman"/>
                <w:b w:val="0"/>
                <w:bCs w:val="0"/>
                <w:color w:val="000000" w:themeColor="text1"/>
                <w:kern w:val="0"/>
                <w:sz w:val="21"/>
                <w:szCs w:val="21"/>
                <w:lang w:val="en-US" w:eastAsia="zh-CN" w:bidi="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zh-CN"/>
                <w14:textFill>
                  <w14:solidFill>
                    <w14:schemeClr w14:val="tx1"/>
                  </w14:solidFill>
                </w14:textFill>
              </w:rPr>
              <w:t>无组织废气排放情况及污染源参数见下表。</w:t>
            </w:r>
          </w:p>
          <w:p>
            <w:pPr>
              <w:pStyle w:val="2"/>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表4.3 大气污染物无组织排放量核算表</w:t>
            </w:r>
          </w:p>
          <w:tbl>
            <w:tblPr>
              <w:tblStyle w:val="23"/>
              <w:tblW w:w="8933"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268"/>
              <w:gridCol w:w="525"/>
              <w:gridCol w:w="1142"/>
              <w:gridCol w:w="465"/>
              <w:gridCol w:w="1410"/>
              <w:gridCol w:w="2491"/>
              <w:gridCol w:w="1934"/>
              <w:gridCol w:w="698"/>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26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sz w:val="21"/>
                      <w:szCs w:val="22"/>
                      <w:lang w:val="en-US" w:eastAsia="en-US" w:bidi="ar-SA"/>
                      <w14:textFill>
                        <w14:solidFill>
                          <w14:schemeClr w14:val="tx1"/>
                        </w14:solidFill>
                      </w14:textFill>
                    </w:rPr>
                    <w:t>序号</w:t>
                  </w:r>
                </w:p>
              </w:tc>
              <w:tc>
                <w:tcPr>
                  <w:tcW w:w="52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color w:val="000000" w:themeColor="text1"/>
                      <w:sz w:val="21"/>
                      <w:szCs w:val="22"/>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污染源名称</w:t>
                  </w:r>
                </w:p>
              </w:tc>
              <w:tc>
                <w:tcPr>
                  <w:tcW w:w="1142"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sz w:val="21"/>
                      <w:szCs w:val="22"/>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2"/>
                      <w:lang w:val="en-US" w:eastAsia="zh-CN" w:bidi="ar-SA"/>
                      <w14:textFill>
                        <w14:solidFill>
                          <w14:schemeClr w14:val="tx1"/>
                        </w14:solidFill>
                      </w14:textFill>
                    </w:rPr>
                    <w:t>产污环节</w:t>
                  </w:r>
                </w:p>
              </w:tc>
              <w:tc>
                <w:tcPr>
                  <w:tcW w:w="46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sz w:val="21"/>
                      <w:szCs w:val="22"/>
                      <w:lang w:val="en-US" w:eastAsia="en-US" w:bidi="ar-SA"/>
                      <w14:textFill>
                        <w14:solidFill>
                          <w14:schemeClr w14:val="tx1"/>
                        </w14:solidFill>
                      </w14:textFill>
                    </w:rPr>
                    <w:t>污染物</w:t>
                  </w:r>
                </w:p>
              </w:tc>
              <w:tc>
                <w:tcPr>
                  <w:tcW w:w="141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sz w:val="21"/>
                      <w:szCs w:val="22"/>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2"/>
                      <w:lang w:val="en-US" w:eastAsia="zh-CN" w:bidi="ar-SA"/>
                      <w14:textFill>
                        <w14:solidFill>
                          <w14:schemeClr w14:val="tx1"/>
                        </w14:solidFill>
                      </w14:textFill>
                    </w:rPr>
                    <w:t>主要污染防治措施</w:t>
                  </w:r>
                </w:p>
              </w:tc>
              <w:tc>
                <w:tcPr>
                  <w:tcW w:w="4425"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sz w:val="21"/>
                      <w:szCs w:val="22"/>
                      <w:lang w:val="en-US" w:eastAsia="zh-CN" w:bidi="ar-SA"/>
                      <w14:textFill>
                        <w14:solidFill>
                          <w14:schemeClr w14:val="tx1"/>
                        </w14:solidFill>
                      </w14:textFill>
                    </w:rPr>
                  </w:pPr>
                  <w:r>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t>国家或地方污染物排放标准</w:t>
                  </w:r>
                </w:p>
              </w:tc>
              <w:tc>
                <w:tcPr>
                  <w:tcW w:w="69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000000" w:themeColor="text1"/>
                      <w:spacing w:val="-5"/>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spacing w:val="-5"/>
                      <w:sz w:val="21"/>
                      <w:szCs w:val="22"/>
                      <w:lang w:val="en-US" w:eastAsia="en-US" w:bidi="ar-SA"/>
                      <w14:textFill>
                        <w14:solidFill>
                          <w14:schemeClr w14:val="tx1"/>
                        </w14:solidFill>
                      </w14:textFill>
                    </w:rPr>
                    <w:t>年排放</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000000" w:themeColor="text1"/>
                      <w:sz w:val="21"/>
                      <w:szCs w:val="22"/>
                      <w:lang w:val="en-US" w:eastAsia="zh-CN" w:bidi="ar-SA"/>
                      <w14:textFill>
                        <w14:solidFill>
                          <w14:schemeClr w14:val="tx1"/>
                        </w14:solidFill>
                      </w14:textFill>
                    </w:rPr>
                  </w:pPr>
                  <w:r>
                    <w:rPr>
                      <w:rFonts w:hint="default" w:ascii="Times New Roman" w:hAnsi="Times New Roman" w:eastAsia="宋体" w:cs="Times New Roman"/>
                      <w:b/>
                      <w:bCs/>
                      <w:color w:val="000000" w:themeColor="text1"/>
                      <w:spacing w:val="-5"/>
                      <w:sz w:val="21"/>
                      <w:szCs w:val="22"/>
                      <w:lang w:val="en-US" w:eastAsia="en-US" w:bidi="ar-SA"/>
                      <w14:textFill>
                        <w14:solidFill>
                          <w14:schemeClr w14:val="tx1"/>
                        </w14:solidFill>
                      </w14:textFill>
                    </w:rPr>
                    <w:t>量</w:t>
                  </w:r>
                  <w:r>
                    <w:rPr>
                      <w:rFonts w:hint="default" w:ascii="Times New Roman" w:hAnsi="Times New Roman" w:cs="Times New Roman"/>
                      <w:b/>
                      <w:bCs/>
                      <w:color w:val="000000" w:themeColor="text1"/>
                      <w:spacing w:val="-5"/>
                      <w:sz w:val="21"/>
                      <w:szCs w:val="22"/>
                      <w:lang w:val="en-US" w:eastAsia="zh-CN" w:bidi="ar-SA"/>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26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52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1142"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46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141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249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pPr>
                  <w:r>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t>标准名称</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pPr>
                  <w:r>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t>浓度限值/（</w:t>
                  </w:r>
                  <w:r>
                    <w:rPr>
                      <w:rFonts w:hint="default" w:ascii="Times New Roman" w:hAnsi="Times New Roman" w:cs="Times New Roman"/>
                      <w:b/>
                      <w:bCs/>
                      <w:color w:val="000000" w:themeColor="text1"/>
                      <w:spacing w:val="-4"/>
                      <w:sz w:val="22"/>
                      <w:szCs w:val="22"/>
                      <w:vertAlign w:val="baseline"/>
                      <w:lang w:val="en-US" w:eastAsia="zh-CN"/>
                      <w14:textFill>
                        <w14:solidFill>
                          <w14:schemeClr w14:val="tx1"/>
                        </w14:solidFill>
                      </w14:textFill>
                    </w:rPr>
                    <w:t>m</w:t>
                  </w:r>
                  <w:r>
                    <w:rPr>
                      <w:rFonts w:hint="default" w:ascii="Times New Roman" w:hAnsi="Times New Roman" w:eastAsia="宋体" w:cs="Times New Roman"/>
                      <w:b/>
                      <w:bCs/>
                      <w:color w:val="000000" w:themeColor="text1"/>
                      <w:spacing w:val="-4"/>
                      <w:sz w:val="22"/>
                      <w:szCs w:val="22"/>
                      <w:vertAlign w:val="baseline"/>
                      <w:lang w:val="en-US" w:eastAsia="zh-CN"/>
                      <w14:textFill>
                        <w14:solidFill>
                          <w14:schemeClr w14:val="tx1"/>
                        </w14:solidFill>
                      </w14:textFill>
                    </w:rPr>
                    <w:t>g/m</w:t>
                  </w:r>
                  <w:r>
                    <w:rPr>
                      <w:rFonts w:hint="default" w:ascii="Times New Roman" w:hAnsi="Times New Roman" w:eastAsia="宋体" w:cs="Times New Roman"/>
                      <w:b/>
                      <w:bCs/>
                      <w:color w:val="000000" w:themeColor="text1"/>
                      <w:spacing w:val="-4"/>
                      <w:sz w:val="22"/>
                      <w:szCs w:val="22"/>
                      <w:vertAlign w:val="superscript"/>
                      <w:lang w:val="en-US" w:eastAsia="zh-CN"/>
                      <w14:textFill>
                        <w14:solidFill>
                          <w14:schemeClr w14:val="tx1"/>
                        </w14:solidFill>
                      </w14:textFill>
                    </w:rPr>
                    <w:t>3</w:t>
                  </w:r>
                  <w:r>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t>）</w:t>
                  </w:r>
                </w:p>
              </w:tc>
              <w:tc>
                <w:tcPr>
                  <w:tcW w:w="69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spacing w:val="-3"/>
                      <w:sz w:val="21"/>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26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t>1</w:t>
                  </w:r>
                </w:p>
              </w:tc>
              <w:tc>
                <w:tcPr>
                  <w:tcW w:w="52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sz w:val="21"/>
                      <w:szCs w:val="22"/>
                      <w:lang w:val="en-US" w:eastAsia="zh-CN" w:bidi="ar-SA"/>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1-9#厂房</w:t>
                  </w:r>
                </w:p>
              </w:tc>
              <w:tc>
                <w:tcPr>
                  <w:tcW w:w="1142"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pPr>
                  <w:r>
                    <w:rPr>
                      <w:rFonts w:hint="default" w:ascii="Times New Roman" w:hAnsi="Times New Roman" w:cs="Times New Roman"/>
                      <w:color w:val="000000" w:themeColor="text1"/>
                      <w:sz w:val="21"/>
                      <w:szCs w:val="22"/>
                      <w:lang w:val="en-US" w:eastAsia="zh-CN" w:bidi="ar-SA"/>
                      <w14:textFill>
                        <w14:solidFill>
                          <w14:schemeClr w14:val="tx1"/>
                        </w14:solidFill>
                      </w14:textFill>
                    </w:rPr>
                    <w:t>冷镦、</w:t>
                  </w:r>
                  <w:r>
                    <w:rPr>
                      <w:rFonts w:hint="eastAsia" w:ascii="Times New Roman" w:hAnsi="Times New Roman" w:cs="Times New Roman"/>
                      <w:color w:val="000000" w:themeColor="text1"/>
                      <w:sz w:val="21"/>
                      <w:szCs w:val="22"/>
                      <w:lang w:val="en-US" w:eastAsia="zh-CN" w:bidi="ar-SA"/>
                      <w14:textFill>
                        <w14:solidFill>
                          <w14:schemeClr w14:val="tx1"/>
                        </w14:solidFill>
                      </w14:textFill>
                    </w:rPr>
                    <w:t>搓丝、夹尾</w:t>
                  </w:r>
                  <w:r>
                    <w:rPr>
                      <w:rFonts w:hint="default" w:ascii="Times New Roman" w:hAnsi="Times New Roman" w:cs="Times New Roman"/>
                      <w:color w:val="000000" w:themeColor="text1"/>
                      <w:sz w:val="21"/>
                      <w:szCs w:val="22"/>
                      <w:lang w:val="en-US" w:eastAsia="zh-CN" w:bidi="ar-SA"/>
                      <w14:textFill>
                        <w14:solidFill>
                          <w14:schemeClr w14:val="tx1"/>
                        </w14:solidFill>
                      </w14:textFill>
                    </w:rPr>
                    <w:t>工序(未被集气罩收集)</w:t>
                  </w:r>
                  <w:r>
                    <w:rPr>
                      <w:rFonts w:hint="eastAsia" w:ascii="Times New Roman" w:hAnsi="Times New Roman" w:cs="Times New Roman"/>
                      <w:color w:val="000000" w:themeColor="text1"/>
                      <w:sz w:val="21"/>
                      <w:szCs w:val="22"/>
                      <w:lang w:val="en-US" w:eastAsia="zh-CN" w:bidi="ar-SA"/>
                      <w14:textFill>
                        <w14:solidFill>
                          <w14:schemeClr w14:val="tx1"/>
                        </w14:solidFill>
                      </w14:textFill>
                    </w:rPr>
                    <w:t>，存油池</w:t>
                  </w:r>
                </w:p>
              </w:tc>
              <w:tc>
                <w:tcPr>
                  <w:tcW w:w="46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t>非甲烷总烃</w:t>
                  </w:r>
                </w:p>
              </w:tc>
              <w:tc>
                <w:tcPr>
                  <w:tcW w:w="141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厂房密闭</w:t>
                  </w:r>
                  <w:r>
                    <w:rPr>
                      <w:rFonts w:hint="eastAsia" w:ascii="Times New Roman" w:hAnsi="Times New Roman" w:cs="Times New Roman"/>
                      <w:color w:val="000000" w:themeColor="text1"/>
                      <w:kern w:val="2"/>
                      <w:sz w:val="21"/>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加强收集效率</w:t>
                  </w:r>
                  <w:r>
                    <w:rPr>
                      <w:rFonts w:hint="eastAsia" w:ascii="Times New Roman" w:hAnsi="Times New Roman" w:cs="Times New Roman"/>
                      <w:color w:val="000000" w:themeColor="text1"/>
                      <w:kern w:val="2"/>
                      <w:sz w:val="21"/>
                      <w:szCs w:val="24"/>
                      <w:lang w:val="en-US" w:eastAsia="zh-CN" w:bidi="ar-SA"/>
                      <w14:textFill>
                        <w14:solidFill>
                          <w14:schemeClr w14:val="tx1"/>
                        </w14:solidFill>
                      </w14:textFill>
                    </w:rPr>
                    <w:t>，密闭油池</w:t>
                  </w:r>
                </w:p>
              </w:tc>
              <w:tc>
                <w:tcPr>
                  <w:tcW w:w="249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pacing w:val="-3"/>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spacing w:val="-3"/>
                      <w:sz w:val="21"/>
                      <w:szCs w:val="22"/>
                      <w:lang w:val="en-US" w:eastAsia="en-US" w:bidi="ar-SA"/>
                      <w14:textFill>
                        <w14:solidFill>
                          <w14:schemeClr w14:val="tx1"/>
                        </w14:solidFill>
                      </w14:textFill>
                    </w:rPr>
                    <w:t>河北省地方标准《工业企业挥发性有机物排放控制标准》（DB13/2322-2016）</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themeColor="text1"/>
                      <w:spacing w:val="-3"/>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非甲烷总烃排放浓度≤2.0mg/m</w:t>
                  </w:r>
                  <w:r>
                    <w:rPr>
                      <w:rFonts w:hint="default" w:ascii="Times New Roman" w:hAnsi="Times New Roman" w:eastAsia="宋体" w:cs="Times New Roman"/>
                      <w:color w:val="000000" w:themeColor="text1"/>
                      <w:kern w:val="2"/>
                      <w:sz w:val="21"/>
                      <w:szCs w:val="24"/>
                      <w:vertAlign w:val="superscript"/>
                      <w:lang w:val="en-US" w:eastAsia="zh-CN" w:bidi="ar-SA"/>
                      <w14:textFill>
                        <w14:solidFill>
                          <w14:schemeClr w14:val="tx1"/>
                        </w14:solidFill>
                      </w14:textFill>
                    </w:rPr>
                    <w:t>3</w:t>
                  </w:r>
                </w:p>
              </w:tc>
              <w:tc>
                <w:tcPr>
                  <w:tcW w:w="69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auto"/>
                      <w:kern w:val="2"/>
                      <w:sz w:val="21"/>
                      <w:szCs w:val="24"/>
                      <w:lang w:val="en-US" w:eastAsia="zh-CN" w:bidi="ar-SA"/>
                    </w:rPr>
                    <w:t>0.0337</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26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52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1142"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46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141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249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《挥发性有机物无组织排放控制标准》（GB37822-2019）</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厂区内监控点处1h平均浓度值</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6mg/m</w:t>
                  </w:r>
                  <w:r>
                    <w:rPr>
                      <w:rFonts w:hint="default" w:ascii="Times New Roman" w:hAnsi="Times New Roman" w:cs="Times New Roman"/>
                      <w:bCs/>
                      <w:color w:val="000000" w:themeColor="text1"/>
                      <w:szCs w:val="21"/>
                      <w:vertAlign w:val="superscript"/>
                      <w14:textFill>
                        <w14:solidFill>
                          <w14:schemeClr w14:val="tx1"/>
                        </w14:solidFill>
                      </w14:textFill>
                    </w:rPr>
                    <w:t>3</w:t>
                  </w:r>
                  <w:r>
                    <w:rPr>
                      <w:rFonts w:hint="default" w:ascii="Times New Roman" w:hAnsi="Times New Roman" w:cs="Times New Roman"/>
                      <w:bCs/>
                      <w:color w:val="000000" w:themeColor="text1"/>
                      <w:szCs w:val="21"/>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监控点处任意一次浓度值</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20mg/m</w:t>
                  </w:r>
                  <w:r>
                    <w:rPr>
                      <w:rFonts w:hint="default" w:ascii="Times New Roman" w:hAnsi="Times New Roman" w:cs="Times New Roman"/>
                      <w:bCs/>
                      <w:color w:val="000000" w:themeColor="text1"/>
                      <w:szCs w:val="21"/>
                      <w:vertAlign w:val="superscript"/>
                      <w14:textFill>
                        <w14:solidFill>
                          <w14:schemeClr w14:val="tx1"/>
                        </w14:solidFill>
                      </w14:textFill>
                    </w:rPr>
                    <w:t>3</w:t>
                  </w:r>
                </w:p>
              </w:tc>
              <w:tc>
                <w:tcPr>
                  <w:tcW w:w="69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400" w:type="dxa"/>
                  <w:gridSpan w:val="4"/>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spacing w:val="0"/>
                      <w:sz w:val="21"/>
                      <w:szCs w:val="22"/>
                      <w:lang w:val="en-US" w:eastAsia="zh-CN" w:bidi="ar-SA"/>
                      <w14:textFill>
                        <w14:solidFill>
                          <w14:schemeClr w14:val="tx1"/>
                        </w14:solidFill>
                      </w14:textFill>
                    </w:rPr>
                  </w:pPr>
                  <w:r>
                    <w:rPr>
                      <w:rFonts w:hint="default" w:ascii="Times New Roman" w:hAnsi="Times New Roman" w:cs="Times New Roman"/>
                      <w:color w:val="000000" w:themeColor="text1"/>
                      <w:spacing w:val="0"/>
                      <w:sz w:val="21"/>
                      <w:szCs w:val="22"/>
                      <w:lang w:val="en-US" w:eastAsia="zh-CN" w:bidi="ar-SA"/>
                      <w14:textFill>
                        <w14:solidFill>
                          <w14:schemeClr w14:val="tx1"/>
                        </w14:solidFill>
                      </w14:textFill>
                    </w:rPr>
                    <w:t>无组织排放总计</w:t>
                  </w:r>
                </w:p>
              </w:tc>
              <w:tc>
                <w:tcPr>
                  <w:tcW w:w="5835" w:type="dxa"/>
                  <w:gridSpan w:val="3"/>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spacing w:val="-5"/>
                      <w:sz w:val="21"/>
                      <w:szCs w:val="22"/>
                      <w:lang w:val="en-US" w:eastAsia="zh-CN" w:bidi="ar-SA"/>
                      <w14:textFill>
                        <w14:solidFill>
                          <w14:schemeClr w14:val="tx1"/>
                        </w14:solidFill>
                      </w14:textFill>
                    </w:rPr>
                  </w:pPr>
                  <w:r>
                    <w:rPr>
                      <w:rFonts w:hint="default" w:ascii="Times New Roman" w:hAnsi="Times New Roman" w:cs="Times New Roman"/>
                      <w:color w:val="000000" w:themeColor="text1"/>
                      <w:spacing w:val="0"/>
                      <w:sz w:val="21"/>
                      <w:szCs w:val="22"/>
                      <w:lang w:val="en-US" w:eastAsia="zh-CN" w:bidi="ar-SA"/>
                      <w14:textFill>
                        <w14:solidFill>
                          <w14:schemeClr w14:val="tx1"/>
                        </w14:solidFill>
                      </w14:textFill>
                    </w:rPr>
                    <w:t>非甲烷总烃</w:t>
                  </w:r>
                </w:p>
              </w:tc>
              <w:tc>
                <w:tcPr>
                  <w:tcW w:w="69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Times New Roman" w:hAnsi="Times New Roman" w:cs="Times New Roman"/>
                      <w:color w:val="auto"/>
                      <w:kern w:val="2"/>
                      <w:sz w:val="21"/>
                      <w:szCs w:val="24"/>
                      <w:lang w:val="en-US" w:eastAsia="zh-CN" w:bidi="ar-SA"/>
                    </w:rPr>
                    <w:t>0.0337</w:t>
                  </w:r>
                </w:p>
              </w:tc>
            </w:tr>
          </w:tbl>
          <w:p>
            <w:pPr>
              <w:pStyle w:val="2"/>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表4.4 主要废气污染源参数一览表(面源)</w:t>
            </w:r>
          </w:p>
          <w:tbl>
            <w:tblPr>
              <w:tblStyle w:val="23"/>
              <w:tblW w:w="8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4"/>
              <w:gridCol w:w="1546"/>
              <w:gridCol w:w="1545"/>
              <w:gridCol w:w="1334"/>
              <w:gridCol w:w="705"/>
              <w:gridCol w:w="1245"/>
              <w:gridCol w:w="11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254"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污染源名称</w:t>
                  </w:r>
                </w:p>
              </w:tc>
              <w:tc>
                <w:tcPr>
                  <w:tcW w:w="1546"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污染物名称</w:t>
                  </w:r>
                </w:p>
              </w:tc>
              <w:tc>
                <w:tcPr>
                  <w:tcW w:w="2879" w:type="dxa"/>
                  <w:gridSpan w:val="2"/>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坐标</w:t>
                  </w:r>
                </w:p>
              </w:tc>
              <w:tc>
                <w:tcPr>
                  <w:tcW w:w="705"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海拔高</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度/m</w:t>
                  </w:r>
                </w:p>
              </w:tc>
              <w:tc>
                <w:tcPr>
                  <w:tcW w:w="2421" w:type="dxa"/>
                  <w:gridSpan w:val="2"/>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多边形</w:t>
                  </w:r>
                  <w:r>
                    <w:rPr>
                      <w:rFonts w:hint="default" w:ascii="Times New Roman" w:hAnsi="Times New Roman" w:eastAsia="宋体" w:cs="Times New Roman"/>
                      <w:b/>
                      <w:bCs/>
                      <w:color w:val="000000" w:themeColor="text1"/>
                      <w:sz w:val="21"/>
                      <w:szCs w:val="21"/>
                      <w14:textFill>
                        <w14:solidFill>
                          <w14:schemeClr w14:val="tx1"/>
                        </w14:solidFill>
                      </w14:textFill>
                    </w:rPr>
                    <w:t>面源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254" w:type="dxa"/>
                  <w:vMerge w:val="continue"/>
                  <w:tcBorders>
                    <w:top w:val="nil"/>
                  </w:tcBorders>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546" w:type="dxa"/>
                  <w:vMerge w:val="continue"/>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5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经度</w:t>
                  </w:r>
                </w:p>
              </w:tc>
              <w:tc>
                <w:tcPr>
                  <w:tcW w:w="1334"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纬度</w:t>
                  </w:r>
                </w:p>
              </w:tc>
              <w:tc>
                <w:tcPr>
                  <w:tcW w:w="705" w:type="dxa"/>
                  <w:vMerge w:val="continue"/>
                  <w:tcBorders>
                    <w:top w:val="nil"/>
                  </w:tcBorders>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2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占地面积</w:t>
                  </w:r>
                  <w:r>
                    <w:rPr>
                      <w:rFonts w:hint="default" w:ascii="Times New Roman" w:hAnsi="Times New Roman" w:eastAsia="宋体" w:cs="Times New Roman"/>
                      <w:b/>
                      <w:bCs/>
                      <w:color w:val="000000" w:themeColor="text1"/>
                      <w:sz w:val="21"/>
                      <w:szCs w:val="21"/>
                      <w14:textFill>
                        <w14:solidFill>
                          <w14:schemeClr w14:val="tx1"/>
                        </w14:solidFill>
                      </w14:textFill>
                    </w:rPr>
                    <w:t>(m</w:t>
                  </w:r>
                  <w:r>
                    <w:rPr>
                      <w:rFonts w:hint="default" w:ascii="Times New Roman" w:hAnsi="Times New Roman" w:cs="Times New Roman"/>
                      <w:b/>
                      <w:bCs/>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宋体" w:cs="Times New Roman"/>
                      <w:b/>
                      <w:bCs/>
                      <w:color w:val="000000" w:themeColor="text1"/>
                      <w:sz w:val="21"/>
                      <w:szCs w:val="21"/>
                      <w14:textFill>
                        <w14:solidFill>
                          <w14:schemeClr w14:val="tx1"/>
                        </w14:solidFill>
                      </w14:textFill>
                    </w:rPr>
                    <w:t>)</w:t>
                  </w:r>
                </w:p>
              </w:tc>
              <w:tc>
                <w:tcPr>
                  <w:tcW w:w="1176"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有效高度(m)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25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1-9#厂房</w:t>
                  </w:r>
                </w:p>
              </w:tc>
              <w:tc>
                <w:tcPr>
                  <w:tcW w:w="1546"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非甲烷总烃</w:t>
                  </w:r>
                </w:p>
              </w:tc>
              <w:tc>
                <w:tcPr>
                  <w:tcW w:w="15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11</w:t>
                  </w:r>
                  <w:r>
                    <w:rPr>
                      <w:rFonts w:hint="default" w:ascii="Times New Roman" w:hAnsi="Times New Roman" w:cs="Times New Roman"/>
                      <w:color w:val="000000" w:themeColor="text1"/>
                      <w:sz w:val="21"/>
                      <w:szCs w:val="21"/>
                      <w:u w:val="none"/>
                      <w:lang w:val="en-US" w:eastAsia="zh-CN"/>
                      <w14:textFill>
                        <w14:solidFill>
                          <w14:schemeClr w14:val="tx1"/>
                        </w14:solidFill>
                      </w14:textFill>
                    </w:rPr>
                    <w:t>4</w:t>
                  </w:r>
                  <w:r>
                    <w:rPr>
                      <w:rFonts w:hint="default" w:ascii="Times New Roman" w:hAnsi="Times New Roman" w:cs="Times New Roman"/>
                      <w:color w:val="auto"/>
                      <w:kern w:val="0"/>
                      <w:sz w:val="21"/>
                      <w:szCs w:val="21"/>
                      <w:lang w:val="en-US" w:eastAsia="zh-CN" w:bidi="ar-SA"/>
                    </w:rPr>
                    <w:t>°</w:t>
                  </w:r>
                  <w:r>
                    <w:rPr>
                      <w:rFonts w:hint="default" w:ascii="Times New Roman" w:hAnsi="Times New Roman" w:cs="Times New Roman"/>
                      <w:color w:val="000000" w:themeColor="text1"/>
                      <w:sz w:val="21"/>
                      <w:szCs w:val="21"/>
                      <w:u w:val="none"/>
                      <w:lang w:val="en-US" w:eastAsia="zh-CN"/>
                      <w14:textFill>
                        <w14:solidFill>
                          <w14:schemeClr w14:val="tx1"/>
                        </w14:solidFill>
                      </w14:textFill>
                    </w:rPr>
                    <w:t>59</w:t>
                  </w:r>
                  <w:r>
                    <w:rPr>
                      <w:rFonts w:hint="default" w:ascii="Times New Roman" w:hAnsi="Times New Roman" w:cs="Times New Roman"/>
                      <w:color w:val="auto"/>
                      <w:kern w:val="0"/>
                      <w:sz w:val="21"/>
                      <w:szCs w:val="21"/>
                      <w:lang w:val="en-US" w:eastAsia="zh-CN" w:bidi="ar-SA"/>
                    </w:rPr>
                    <w:t>'</w:t>
                  </w:r>
                  <w:r>
                    <w:rPr>
                      <w:rFonts w:hint="eastAsia" w:ascii="Times New Roman" w:hAnsi="Times New Roman" w:cs="Times New Roman"/>
                      <w:color w:val="000000" w:themeColor="text1"/>
                      <w:sz w:val="21"/>
                      <w:szCs w:val="21"/>
                      <w:u w:val="none"/>
                      <w:lang w:val="en-US" w:eastAsia="zh-CN"/>
                      <w14:textFill>
                        <w14:solidFill>
                          <w14:schemeClr w14:val="tx1"/>
                        </w14:solidFill>
                      </w14:textFill>
                    </w:rPr>
                    <w:t>13.562</w:t>
                  </w:r>
                  <w:r>
                    <w:rPr>
                      <w:rFonts w:hint="default" w:ascii="Times New Roman" w:hAnsi="Times New Roman" w:cs="Times New Roman"/>
                      <w:color w:val="auto"/>
                      <w:kern w:val="0"/>
                      <w:sz w:val="21"/>
                      <w:szCs w:val="21"/>
                      <w:lang w:val="en-US" w:eastAsia="zh-CN" w:bidi="ar-SA"/>
                    </w:rPr>
                    <w:t>"</w:t>
                  </w:r>
                </w:p>
              </w:tc>
              <w:tc>
                <w:tcPr>
                  <w:tcW w:w="1334"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36</w:t>
                  </w:r>
                  <w:r>
                    <w:rPr>
                      <w:rFonts w:hint="default" w:ascii="Times New Roman" w:hAnsi="Times New Roman" w:cs="Times New Roman"/>
                      <w:color w:val="auto"/>
                      <w:kern w:val="0"/>
                      <w:sz w:val="21"/>
                      <w:szCs w:val="21"/>
                      <w:lang w:val="en-US" w:eastAsia="zh-CN" w:bidi="ar-SA"/>
                    </w:rPr>
                    <w:t>°</w:t>
                  </w:r>
                  <w:r>
                    <w:rPr>
                      <w:rFonts w:hint="default" w:ascii="Times New Roman" w:hAnsi="Times New Roman" w:cs="Times New Roman"/>
                      <w:color w:val="000000" w:themeColor="text1"/>
                      <w:sz w:val="21"/>
                      <w:szCs w:val="21"/>
                      <w:u w:val="none"/>
                      <w:lang w:val="en-US" w:eastAsia="zh-CN"/>
                      <w14:textFill>
                        <w14:solidFill>
                          <w14:schemeClr w14:val="tx1"/>
                        </w14:solidFill>
                      </w14:textFill>
                    </w:rPr>
                    <w:t>19</w:t>
                  </w:r>
                  <w:r>
                    <w:rPr>
                      <w:rFonts w:hint="default" w:ascii="Times New Roman" w:hAnsi="Times New Roman" w:cs="Times New Roman"/>
                      <w:color w:val="auto"/>
                      <w:kern w:val="0"/>
                      <w:sz w:val="21"/>
                      <w:szCs w:val="21"/>
                      <w:lang w:val="en-US" w:eastAsia="zh-CN" w:bidi="ar-SA"/>
                    </w:rPr>
                    <w:t>'</w:t>
                  </w:r>
                  <w:r>
                    <w:rPr>
                      <w:rFonts w:hint="eastAsia" w:ascii="Times New Roman" w:hAnsi="Times New Roman" w:cs="Times New Roman"/>
                      <w:color w:val="000000" w:themeColor="text1"/>
                      <w:sz w:val="21"/>
                      <w:szCs w:val="21"/>
                      <w:u w:val="none"/>
                      <w:lang w:val="en-US" w:eastAsia="zh-CN"/>
                      <w14:textFill>
                        <w14:solidFill>
                          <w14:schemeClr w14:val="tx1"/>
                        </w14:solidFill>
                      </w14:textFill>
                    </w:rPr>
                    <w:t>53.936</w:t>
                  </w:r>
                  <w:r>
                    <w:rPr>
                      <w:rFonts w:hint="default" w:ascii="Times New Roman" w:hAnsi="Times New Roman" w:cs="Times New Roman"/>
                      <w:color w:val="auto"/>
                      <w:kern w:val="0"/>
                      <w:sz w:val="21"/>
                      <w:szCs w:val="21"/>
                      <w:lang w:val="en-US" w:eastAsia="zh-CN" w:bidi="ar-SA"/>
                    </w:rPr>
                    <w:t>"</w:t>
                  </w:r>
                </w:p>
              </w:tc>
              <w:tc>
                <w:tcPr>
                  <w:tcW w:w="70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47</w:t>
                  </w:r>
                </w:p>
              </w:tc>
              <w:tc>
                <w:tcPr>
                  <w:tcW w:w="12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2640</w:t>
                  </w:r>
                </w:p>
              </w:tc>
              <w:tc>
                <w:tcPr>
                  <w:tcW w:w="1176"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9</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4"/>
                <w:lang w:val="en-US" w:eastAsia="zh-CN" w:bidi="ar-SA"/>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eastAsia" w:ascii="Times New Roman" w:hAnsi="Times New Roman"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①</w:t>
            </w:r>
            <w:r>
              <w:rPr>
                <w:rFonts w:hint="eastAsia" w:ascii="Times New Roman" w:hAnsi="Times New Roman" w:cs="Times New Roman"/>
                <w:b/>
                <w:bCs/>
                <w:color w:val="auto"/>
                <w:kern w:val="2"/>
                <w:sz w:val="21"/>
                <w:szCs w:val="24"/>
                <w:lang w:val="en-US" w:eastAsia="zh-CN" w:bidi="ar-SA"/>
              </w:rPr>
              <w:t>油池油气（G4）</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bCs/>
                <w:color w:val="auto"/>
                <w:kern w:val="2"/>
                <w:sz w:val="21"/>
                <w:szCs w:val="24"/>
                <w:lang w:val="en-US" w:eastAsia="zh-CN" w:bidi="ar-SA"/>
              </w:rPr>
            </w:pPr>
            <w:r>
              <w:rPr>
                <w:rFonts w:hint="eastAsia" w:ascii="Times New Roman" w:hAnsi="Times New Roman" w:cs="Times New Roman"/>
                <w:b w:val="0"/>
                <w:bCs w:val="0"/>
                <w:color w:val="auto"/>
                <w:kern w:val="2"/>
                <w:sz w:val="21"/>
                <w:szCs w:val="24"/>
                <w:lang w:val="en-US" w:eastAsia="zh-CN" w:bidi="ar-SA"/>
              </w:rPr>
              <w:t>本项目</w:t>
            </w:r>
            <w:r>
              <w:rPr>
                <w:rFonts w:hint="eastAsia" w:ascii="Times New Roman" w:hAnsi="Times New Roman" w:cs="Times New Roman"/>
                <w:color w:val="auto"/>
                <w:kern w:val="2"/>
                <w:sz w:val="21"/>
                <w:szCs w:val="24"/>
                <w:lang w:val="en-US" w:eastAsia="zh-CN" w:bidi="ar-SA"/>
              </w:rPr>
              <w:t>存油池为密闭结构，补给油料过程中存在少量油气（</w:t>
            </w:r>
            <w:r>
              <w:rPr>
                <w:rFonts w:hint="default" w:ascii="Times New Roman" w:hAnsi="Times New Roman" w:cs="Times New Roman"/>
                <w:color w:val="auto"/>
                <w:kern w:val="2"/>
                <w:sz w:val="21"/>
                <w:szCs w:val="24"/>
                <w:lang w:val="en-US" w:eastAsia="zh-CN" w:bidi="ar-SA"/>
              </w:rPr>
              <w:t>以非甲烷总烃计</w:t>
            </w:r>
            <w:r>
              <w:rPr>
                <w:rFonts w:hint="eastAsia" w:ascii="Times New Roman" w:hAnsi="Times New Roman" w:cs="Times New Roman"/>
                <w:color w:val="auto"/>
                <w:kern w:val="2"/>
                <w:sz w:val="21"/>
                <w:szCs w:val="24"/>
                <w:lang w:val="en-US" w:eastAsia="zh-CN" w:bidi="ar-SA"/>
              </w:rPr>
              <w:t>）在上料口处逸散。因本项目使用润滑油大部分为机油，低反应活性，低挥发性，性质较稳定，且存油池密闭，逸散油气量极少，可忽略不计。本项目存油池补给油料产生的油气直接在生产车间内无组织排放，不再进行定量分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4"/>
                <w:lang w:val="en-US" w:eastAsia="zh-CN" w:bidi="ar-SA"/>
              </w:rPr>
            </w:pPr>
            <w:r>
              <w:rPr>
                <w:rFonts w:hint="eastAsia" w:ascii="Times New Roman" w:hAnsi="Times New Roman" w:cs="Times New Roman"/>
                <w:b/>
                <w:bCs/>
                <w:color w:val="auto"/>
                <w:kern w:val="2"/>
                <w:sz w:val="21"/>
                <w:szCs w:val="24"/>
                <w:lang w:val="en-US" w:eastAsia="zh-CN" w:bidi="ar-SA"/>
              </w:rPr>
              <w:t>②</w:t>
            </w:r>
            <w:r>
              <w:rPr>
                <w:rFonts w:hint="default" w:ascii="Times New Roman" w:hAnsi="Times New Roman" w:eastAsia="宋体" w:cs="Times New Roman"/>
                <w:b/>
                <w:bCs/>
                <w:color w:val="auto"/>
                <w:kern w:val="2"/>
                <w:sz w:val="21"/>
                <w:szCs w:val="24"/>
                <w:lang w:val="en-US" w:eastAsia="zh-CN" w:bidi="ar-SA"/>
              </w:rPr>
              <w:t>未被集气罩收集的无组织油雾废气（G</w:t>
            </w:r>
            <w:r>
              <w:rPr>
                <w:rFonts w:hint="eastAsia" w:ascii="Times New Roman" w:hAnsi="Times New Roman" w:cs="Times New Roman"/>
                <w:b/>
                <w:bCs/>
                <w:color w:val="auto"/>
                <w:kern w:val="2"/>
                <w:sz w:val="21"/>
                <w:szCs w:val="24"/>
                <w:lang w:val="en-US" w:eastAsia="zh-CN" w:bidi="ar-SA"/>
              </w:rPr>
              <w:t>1</w:t>
            </w:r>
            <w:r>
              <w:rPr>
                <w:rFonts w:hint="default" w:ascii="Times New Roman" w:hAnsi="Times New Roman" w:eastAsia="宋体" w:cs="Times New Roman"/>
                <w:b/>
                <w:bCs/>
                <w:color w:val="auto"/>
                <w:kern w:val="2"/>
                <w:sz w:val="21"/>
                <w:szCs w:val="24"/>
                <w:lang w:val="en-US" w:eastAsia="zh-CN" w:bidi="ar-SA"/>
              </w:rPr>
              <w:t>、G</w:t>
            </w:r>
            <w:r>
              <w:rPr>
                <w:rFonts w:hint="eastAsia" w:ascii="Times New Roman" w:hAnsi="Times New Roman" w:cs="Times New Roman"/>
                <w:b/>
                <w:bCs/>
                <w:color w:val="auto"/>
                <w:kern w:val="2"/>
                <w:sz w:val="21"/>
                <w:szCs w:val="24"/>
                <w:lang w:val="en-US" w:eastAsia="zh-CN" w:bidi="ar-SA"/>
              </w:rPr>
              <w:t>2</w:t>
            </w:r>
            <w:r>
              <w:rPr>
                <w:rFonts w:hint="default" w:ascii="Times New Roman" w:hAnsi="Times New Roman" w:eastAsia="宋体" w:cs="Times New Roman"/>
                <w:b/>
                <w:bCs/>
                <w:color w:val="auto"/>
                <w:kern w:val="2"/>
                <w:sz w:val="21"/>
                <w:szCs w:val="24"/>
                <w:lang w:val="en-US" w:eastAsia="zh-CN" w:bidi="ar-SA"/>
              </w:rPr>
              <w:t>、G</w:t>
            </w:r>
            <w:r>
              <w:rPr>
                <w:rFonts w:hint="eastAsia" w:ascii="Times New Roman" w:hAnsi="Times New Roman" w:cs="Times New Roman"/>
                <w:b/>
                <w:bCs/>
                <w:color w:val="auto"/>
                <w:kern w:val="2"/>
                <w:sz w:val="21"/>
                <w:szCs w:val="24"/>
                <w:lang w:val="en-US" w:eastAsia="zh-CN" w:bidi="ar-SA"/>
              </w:rPr>
              <w:t>3</w:t>
            </w:r>
            <w:r>
              <w:rPr>
                <w:rFonts w:hint="default" w:ascii="Times New Roman" w:hAnsi="Times New Roman" w:eastAsia="宋体" w:cs="Times New Roman"/>
                <w:b/>
                <w:bCs/>
                <w:color w:val="auto"/>
                <w:kern w:val="2"/>
                <w:sz w:val="21"/>
                <w:szCs w:val="24"/>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主要为冷镦、</w:t>
            </w:r>
            <w:r>
              <w:rPr>
                <w:rFonts w:hint="eastAsia" w:ascii="Times New Roman" w:hAnsi="Times New Roman" w:cs="Times New Roman"/>
                <w:color w:val="auto"/>
                <w:kern w:val="2"/>
                <w:sz w:val="21"/>
                <w:szCs w:val="24"/>
                <w:lang w:val="en-US" w:eastAsia="zh-CN" w:bidi="ar-SA"/>
              </w:rPr>
              <w:t>搓丝、夹尾</w:t>
            </w:r>
            <w:r>
              <w:rPr>
                <w:rFonts w:hint="default" w:ascii="Times New Roman" w:hAnsi="Times New Roman" w:eastAsia="宋体" w:cs="Times New Roman"/>
                <w:color w:val="auto"/>
                <w:kern w:val="2"/>
                <w:sz w:val="21"/>
                <w:szCs w:val="24"/>
                <w:lang w:val="en-US" w:eastAsia="zh-CN" w:bidi="ar-SA"/>
              </w:rPr>
              <w:t>工序未被集气罩收集的油雾（以非甲烷总烃计）。根据上文可知，项目建成后预计油雾（以非甲烷总烃计）产生量共计</w:t>
            </w:r>
            <w:r>
              <w:rPr>
                <w:rFonts w:hint="eastAsia" w:ascii="Times New Roman" w:hAnsi="Times New Roman" w:cs="Times New Roman"/>
                <w:color w:val="auto"/>
                <w:kern w:val="2"/>
                <w:sz w:val="21"/>
                <w:szCs w:val="24"/>
                <w:lang w:val="en-US" w:eastAsia="zh-CN" w:bidi="ar-SA"/>
              </w:rPr>
              <w:t>0.337</w:t>
            </w:r>
            <w:r>
              <w:rPr>
                <w:rFonts w:hint="default" w:ascii="Times New Roman" w:hAnsi="Times New Roman" w:eastAsia="宋体"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w:t>
            </w:r>
            <w:r>
              <w:rPr>
                <w:rFonts w:hint="default" w:ascii="Times New Roman" w:hAnsi="Times New Roman" w:eastAsia="宋体" w:cs="Times New Roman"/>
                <w:color w:val="auto"/>
                <w:kern w:val="2"/>
                <w:sz w:val="21"/>
                <w:szCs w:val="24"/>
                <w:lang w:val="en-US" w:eastAsia="zh-CN" w:bidi="ar-SA"/>
              </w:rPr>
              <w:t>。因集气罩的收集效率不低于90%，则全厂无组织油雾（以非甲烷总烃计）产生量共计</w:t>
            </w:r>
            <w:r>
              <w:rPr>
                <w:rFonts w:hint="eastAsia" w:ascii="Times New Roman" w:hAnsi="Times New Roman" w:cs="Times New Roman"/>
                <w:color w:val="auto"/>
                <w:kern w:val="2"/>
                <w:sz w:val="21"/>
                <w:szCs w:val="24"/>
                <w:lang w:val="en-US" w:eastAsia="zh-CN" w:bidi="ar-SA"/>
              </w:rPr>
              <w:t>0.0337</w:t>
            </w:r>
            <w:r>
              <w:rPr>
                <w:rFonts w:hint="default" w:ascii="Times New Roman" w:hAnsi="Times New Roman" w:eastAsia="宋体"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b w:val="0"/>
                <w:bCs w:val="0"/>
                <w:color w:val="auto"/>
                <w:kern w:val="2"/>
                <w:sz w:val="21"/>
                <w:szCs w:val="24"/>
                <w:lang w:val="en-US" w:eastAsia="zh-CN" w:bidi="ar-SA"/>
              </w:rPr>
              <w:t>未被集气罩收集油雾（以非甲烷总烃计）在车间内无组织排放</w:t>
            </w:r>
            <w:r>
              <w:rPr>
                <w:rFonts w:hint="eastAsia" w:ascii="Times New Roman" w:hAnsi="Times New Roman" w:eastAsia="宋体" w:cs="Times New Roman"/>
                <w:b w:val="0"/>
                <w:bCs w:val="0"/>
                <w:color w:val="auto"/>
                <w:kern w:val="2"/>
                <w:sz w:val="21"/>
                <w:szCs w:val="24"/>
                <w:lang w:val="en-US" w:eastAsia="zh-CN" w:bidi="ar-SA"/>
              </w:rPr>
              <w:t>。</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治理措施：</w:t>
            </w:r>
            <w:r>
              <w:rPr>
                <w:rFonts w:hint="default" w:ascii="Times New Roman" w:hAnsi="Times New Roman" w:eastAsia="宋体" w:cs="Times New Roman"/>
                <w:color w:val="auto"/>
                <w:kern w:val="2"/>
                <w:sz w:val="21"/>
                <w:szCs w:val="24"/>
                <w:lang w:val="en-US" w:eastAsia="zh-CN" w:bidi="ar-SA"/>
              </w:rPr>
              <w:t>本项目厂房为密闭厂房，空气流速慢，</w:t>
            </w:r>
            <w:r>
              <w:rPr>
                <w:rFonts w:hint="eastAsia" w:ascii="Times New Roman" w:hAnsi="Times New Roman" w:cs="Times New Roman"/>
                <w:color w:val="auto"/>
                <w:kern w:val="2"/>
                <w:sz w:val="21"/>
                <w:szCs w:val="24"/>
                <w:lang w:val="en-US" w:eastAsia="zh-CN" w:bidi="ar-SA"/>
              </w:rPr>
              <w:t>存油池</w:t>
            </w:r>
            <w:r>
              <w:rPr>
                <w:rFonts w:hint="default" w:ascii="Times New Roman" w:hAnsi="Times New Roman" w:eastAsia="宋体" w:cs="Times New Roman"/>
                <w:color w:val="auto"/>
                <w:kern w:val="2"/>
                <w:sz w:val="21"/>
                <w:szCs w:val="24"/>
                <w:lang w:val="en-US" w:eastAsia="zh-CN" w:bidi="ar-SA"/>
              </w:rPr>
              <w:t>为密闭结构，且</w:t>
            </w:r>
            <w:r>
              <w:rPr>
                <w:rFonts w:hint="eastAsia" w:ascii="Times New Roman" w:hAnsi="Times New Roman" w:cs="Times New Roman"/>
                <w:color w:val="auto"/>
                <w:kern w:val="2"/>
                <w:sz w:val="21"/>
                <w:szCs w:val="24"/>
                <w:lang w:val="en-US" w:eastAsia="zh-CN" w:bidi="ar-SA"/>
              </w:rPr>
              <w:t>机油属于低反应活性，低挥发性，性质较稳定物料，</w:t>
            </w:r>
            <w:r>
              <w:rPr>
                <w:rFonts w:hint="default" w:ascii="Times New Roman" w:hAnsi="Times New Roman" w:eastAsia="宋体" w:cs="Times New Roman"/>
                <w:color w:val="auto"/>
                <w:kern w:val="2"/>
                <w:sz w:val="21"/>
                <w:szCs w:val="24"/>
                <w:lang w:val="en-US" w:eastAsia="zh-CN" w:bidi="ar-SA"/>
              </w:rPr>
              <w:t>仅</w:t>
            </w:r>
            <w:r>
              <w:rPr>
                <w:rFonts w:hint="eastAsia" w:ascii="Times New Roman" w:hAnsi="Times New Roman" w:cs="Times New Roman"/>
                <w:color w:val="auto"/>
                <w:kern w:val="2"/>
                <w:sz w:val="21"/>
                <w:szCs w:val="24"/>
                <w:lang w:val="en-US" w:eastAsia="zh-CN" w:bidi="ar-SA"/>
              </w:rPr>
              <w:t>补给油料</w:t>
            </w:r>
            <w:r>
              <w:rPr>
                <w:rFonts w:hint="default" w:ascii="Times New Roman" w:hAnsi="Times New Roman" w:eastAsia="宋体" w:cs="Times New Roman"/>
                <w:color w:val="auto"/>
                <w:kern w:val="2"/>
                <w:sz w:val="21"/>
                <w:szCs w:val="24"/>
                <w:lang w:val="en-US" w:eastAsia="zh-CN" w:bidi="ar-SA"/>
              </w:rPr>
              <w:t>时会有极少部分</w:t>
            </w:r>
            <w:r>
              <w:rPr>
                <w:rFonts w:hint="eastAsia" w:ascii="Times New Roman" w:hAnsi="Times New Roman" w:cs="Times New Roman"/>
                <w:color w:val="auto"/>
                <w:kern w:val="2"/>
                <w:sz w:val="21"/>
                <w:szCs w:val="24"/>
                <w:lang w:val="en-US" w:eastAsia="zh-CN" w:bidi="ar-SA"/>
              </w:rPr>
              <w:t>油气</w:t>
            </w:r>
            <w:r>
              <w:rPr>
                <w:rFonts w:hint="default" w:ascii="Times New Roman" w:hAnsi="Times New Roman" w:eastAsia="宋体" w:cs="Times New Roman"/>
                <w:color w:val="auto"/>
                <w:kern w:val="2"/>
                <w:sz w:val="21"/>
                <w:szCs w:val="24"/>
                <w:lang w:val="en-US" w:eastAsia="zh-CN" w:bidi="ar-SA"/>
              </w:rPr>
              <w:t>逸散</w:t>
            </w:r>
            <w:r>
              <w:rPr>
                <w:rFonts w:hint="eastAsia" w:ascii="Times New Roman" w:hAnsi="Times New Roman" w:cs="Times New Roman"/>
                <w:color w:val="auto"/>
                <w:kern w:val="2"/>
                <w:sz w:val="21"/>
                <w:szCs w:val="24"/>
                <w:lang w:val="en-US" w:eastAsia="zh-CN" w:bidi="ar-SA"/>
              </w:rPr>
              <w:t>，逸散量可忽略不计</w:t>
            </w:r>
            <w:r>
              <w:rPr>
                <w:rFonts w:hint="default" w:ascii="Times New Roman" w:hAnsi="Times New Roman" w:eastAsia="宋体" w:cs="Times New Roman"/>
                <w:color w:val="auto"/>
                <w:kern w:val="2"/>
                <w:sz w:val="21"/>
                <w:szCs w:val="24"/>
                <w:lang w:val="en-US" w:eastAsia="zh-CN" w:bidi="ar-SA"/>
              </w:rPr>
              <w:t>。本项目采取厂房密闭、</w:t>
            </w:r>
            <w:r>
              <w:rPr>
                <w:rFonts w:hint="eastAsia" w:ascii="Times New Roman" w:hAnsi="Times New Roman" w:cs="Times New Roman"/>
                <w:color w:val="auto"/>
                <w:kern w:val="2"/>
                <w:sz w:val="21"/>
                <w:szCs w:val="24"/>
                <w:lang w:val="en-US" w:eastAsia="zh-CN" w:bidi="ar-SA"/>
              </w:rPr>
              <w:t>油池密闭、</w:t>
            </w:r>
            <w:r>
              <w:rPr>
                <w:rFonts w:hint="default" w:ascii="Times New Roman" w:hAnsi="Times New Roman" w:eastAsia="宋体" w:cs="Times New Roman"/>
                <w:color w:val="auto"/>
                <w:kern w:val="2"/>
                <w:sz w:val="21"/>
                <w:szCs w:val="24"/>
                <w:lang w:val="en-US" w:eastAsia="zh-CN" w:bidi="ar-SA"/>
              </w:rPr>
              <w:t>加强收集效率的措施，可进一步降低油雾（以非甲烷总烃计）的排放量。采取如上措施后，预计厂界无组织</w:t>
            </w:r>
            <w:r>
              <w:rPr>
                <w:rFonts w:hint="default" w:ascii="Times New Roman" w:hAnsi="Times New Roman" w:cs="Times New Roman"/>
                <w:color w:val="auto"/>
                <w:szCs w:val="21"/>
              </w:rPr>
              <w:t>油雾（以非甲烷总烃计）</w:t>
            </w:r>
            <w:r>
              <w:rPr>
                <w:rFonts w:hint="default" w:ascii="Times New Roman" w:hAnsi="Times New Roman" w:eastAsia="宋体" w:cs="Times New Roman"/>
                <w:color w:val="auto"/>
                <w:kern w:val="2"/>
                <w:sz w:val="21"/>
                <w:szCs w:val="24"/>
                <w:lang w:val="en-US" w:eastAsia="zh-CN" w:bidi="ar-SA"/>
              </w:rPr>
              <w:t>满足《工业企业挥发性有机物排放控制标准》(DB13/2322-2016)表2企业边界大气污染物浓度限值，即厂界非甲烷总烃≤2.0mg/m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bCs/>
                <w:color w:val="auto"/>
                <w:szCs w:val="21"/>
              </w:rPr>
              <w:t>厂区内</w:t>
            </w:r>
            <w:r>
              <w:rPr>
                <w:rFonts w:hint="default" w:ascii="Times New Roman" w:hAnsi="Times New Roman" w:cs="Times New Roman"/>
                <w:color w:val="auto"/>
                <w:szCs w:val="21"/>
              </w:rPr>
              <w:t>油雾（以非甲烷总烃计）</w:t>
            </w:r>
            <w:r>
              <w:rPr>
                <w:rFonts w:hint="default" w:ascii="Times New Roman" w:hAnsi="Times New Roman" w:cs="Times New Roman"/>
                <w:bCs/>
                <w:color w:val="auto"/>
                <w:szCs w:val="21"/>
                <w:lang w:eastAsia="zh-CN"/>
              </w:rPr>
              <w:t>满足</w:t>
            </w:r>
            <w:r>
              <w:rPr>
                <w:rFonts w:hint="default" w:ascii="Times New Roman" w:hAnsi="Times New Roman" w:cs="Times New Roman"/>
                <w:bCs/>
                <w:color w:val="auto"/>
                <w:szCs w:val="21"/>
              </w:rPr>
              <w:t>《挥发性有机物无组织排放控制标准》（GB37822-2019）表A.1厂区内VOCs无组织</w:t>
            </w:r>
            <w:r>
              <w:rPr>
                <w:rFonts w:hint="default" w:ascii="Times New Roman" w:hAnsi="Times New Roman" w:eastAsia="宋体" w:cs="Times New Roman"/>
                <w:bCs/>
                <w:color w:val="auto"/>
                <w:szCs w:val="21"/>
                <w:lang w:eastAsia="zh-CN"/>
              </w:rPr>
              <w:t>特别</w:t>
            </w:r>
            <w:r>
              <w:rPr>
                <w:rFonts w:hint="default" w:ascii="Times New Roman" w:hAnsi="Times New Roman" w:cs="Times New Roman"/>
                <w:bCs/>
                <w:color w:val="auto"/>
                <w:szCs w:val="21"/>
              </w:rPr>
              <w:t>排放限值</w:t>
            </w:r>
            <w:r>
              <w:rPr>
                <w:rFonts w:hint="default" w:ascii="Times New Roman" w:hAnsi="Times New Roman" w:eastAsia="宋体" w:cs="Times New Roman"/>
                <w:bCs/>
                <w:color w:val="auto"/>
                <w:szCs w:val="21"/>
                <w:lang w:eastAsia="zh-CN"/>
              </w:rPr>
              <w:t>，即</w:t>
            </w:r>
            <w:r>
              <w:rPr>
                <w:rFonts w:hint="default" w:ascii="Times New Roman" w:hAnsi="Times New Roman" w:cs="Times New Roman"/>
                <w:bCs/>
                <w:color w:val="auto"/>
                <w:szCs w:val="21"/>
              </w:rPr>
              <w:t>厂区内监控点处1h平均浓度值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bCs/>
                <w:color w:val="auto"/>
                <w:szCs w:val="21"/>
              </w:rPr>
              <w:t>6mg/m</w:t>
            </w:r>
            <w:r>
              <w:rPr>
                <w:rFonts w:hint="default" w:ascii="Times New Roman" w:hAnsi="Times New Roman" w:cs="Times New Roman"/>
                <w:bCs/>
                <w:color w:val="auto"/>
                <w:szCs w:val="21"/>
                <w:vertAlign w:val="superscript"/>
              </w:rPr>
              <w:t>3</w:t>
            </w:r>
            <w:r>
              <w:rPr>
                <w:rFonts w:hint="default" w:ascii="Times New Roman" w:hAnsi="Times New Roman" w:cs="Times New Roman"/>
                <w:bCs/>
                <w:color w:val="auto"/>
                <w:szCs w:val="21"/>
              </w:rPr>
              <w:t>、监控点处任意一次浓度值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bCs/>
                <w:color w:val="auto"/>
                <w:szCs w:val="21"/>
              </w:rPr>
              <w:t>20mg/m</w:t>
            </w:r>
            <w:r>
              <w:rPr>
                <w:rFonts w:hint="default" w:ascii="Times New Roman" w:hAnsi="Times New Roman" w:cs="Times New Roman"/>
                <w:bCs/>
                <w:color w:val="auto"/>
                <w:szCs w:val="21"/>
                <w:vertAlign w:val="superscript"/>
              </w:rPr>
              <w:t>3</w:t>
            </w:r>
            <w:r>
              <w:rPr>
                <w:rFonts w:hint="default" w:ascii="Times New Roman" w:hAnsi="Times New Roman" w:eastAsia="宋体" w:cs="Times New Roman"/>
                <w:color w:val="auto"/>
                <w:kern w:val="2"/>
                <w:sz w:val="21"/>
                <w:szCs w:val="24"/>
                <w:lang w:val="en-US" w:eastAsia="zh-CN" w:bidi="ar-SA"/>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5" w:firstLineChars="200"/>
              <w:jc w:val="both"/>
              <w:textAlignment w:val="auto"/>
              <w:rPr>
                <w:rFonts w:hint="default" w:ascii="Times New Roman" w:hAnsi="Times New Roman" w:eastAsia="宋体" w:cs="Times New Roman"/>
                <w:b/>
                <w:bCs/>
                <w:color w:val="000000" w:themeColor="text1"/>
                <w:spacing w:val="-4"/>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spacing w:val="-4"/>
                <w:sz w:val="21"/>
                <w:szCs w:val="21"/>
                <w:lang w:val="en-US" w:eastAsia="zh-CN" w:bidi="ar-SA"/>
                <w14:textFill>
                  <w14:solidFill>
                    <w14:schemeClr w14:val="tx1"/>
                  </w14:solidFill>
                </w14:textFill>
              </w:rPr>
              <w:t>2、自行监测要求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en-US" w:bidi="ar-SA"/>
                <w14:textFill>
                  <w14:solidFill>
                    <w14:schemeClr w14:val="tx1"/>
                  </w14:solidFill>
                </w14:textFill>
              </w:rPr>
              <w:t>根据《排污单位自行监测技术指南 总则》</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w:t>
            </w:r>
            <w:r>
              <w:rPr>
                <w:rFonts w:hint="default" w:ascii="Times New Roman" w:hAnsi="Times New Roman" w:eastAsia="Times New Roman" w:cs="Times New Roman"/>
                <w:color w:val="000000" w:themeColor="text1"/>
                <w:sz w:val="21"/>
                <w:szCs w:val="21"/>
                <w:lang w:val="en-US" w:eastAsia="en-US" w:bidi="ar-SA"/>
                <w14:textFill>
                  <w14:solidFill>
                    <w14:schemeClr w14:val="tx1"/>
                  </w14:solidFill>
                </w14:textFill>
              </w:rPr>
              <w:t>HJ819-2017</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w:t>
            </w:r>
            <w:r>
              <w:rPr>
                <w:rFonts w:hint="default" w:ascii="Times New Roman" w:hAnsi="Times New Roman" w:eastAsia="宋体" w:cs="Times New Roman"/>
                <w:color w:val="000000" w:themeColor="text1"/>
                <w:spacing w:val="-4"/>
                <w:sz w:val="21"/>
                <w:szCs w:val="21"/>
                <w:lang w:val="en-US" w:eastAsia="en-US" w:bidi="ar-SA"/>
                <w14:textFill>
                  <w14:solidFill>
                    <w14:schemeClr w14:val="tx1"/>
                  </w14:solidFill>
                </w14:textFill>
              </w:rPr>
              <w:t>中的相关要求，提出相</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应的环境监测计划，定期监测项目主要污染源，掌握项目排污状况，为制定污染控制对策提供依据。</w:t>
            </w:r>
          </w:p>
          <w:p>
            <w:pPr>
              <w:pStyle w:val="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20" w:firstLineChars="200"/>
              <w:textAlignment w:val="auto"/>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根据本项目特征和污染物排放情况，制定本项目的监测计划，具体内容见下表：</w:t>
            </w:r>
          </w:p>
          <w:p>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center"/>
              <w:textAlignment w:val="auto"/>
              <w:outlineLvl w:val="2"/>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t>表</w:t>
            </w:r>
            <w:r>
              <w:rPr>
                <w:rFonts w:hint="default" w:ascii="Times New Roman" w:hAnsi="Times New Roman" w:cs="Times New Roman"/>
                <w:b/>
                <w:bCs/>
                <w:color w:val="000000" w:themeColor="text1"/>
                <w:spacing w:val="0"/>
                <w:sz w:val="21"/>
                <w:szCs w:val="21"/>
                <w:lang w:val="en-US" w:eastAsia="zh-CN" w:bidi="ar-SA"/>
                <w14:textFill>
                  <w14:solidFill>
                    <w14:schemeClr w14:val="tx1"/>
                  </w14:solidFill>
                </w14:textFill>
              </w:rPr>
              <w:t>4.</w:t>
            </w:r>
            <w:r>
              <w:rPr>
                <w:rFonts w:hint="eastAsia" w:ascii="Times New Roman" w:hAnsi="Times New Roman" w:cs="Times New Roman"/>
                <w:b/>
                <w:bCs/>
                <w:color w:val="000000" w:themeColor="text1"/>
                <w:spacing w:val="0"/>
                <w:sz w:val="21"/>
                <w:szCs w:val="21"/>
                <w:lang w:val="en-US" w:eastAsia="zh-CN" w:bidi="ar-SA"/>
                <w14:textFill>
                  <w14:solidFill>
                    <w14:schemeClr w14:val="tx1"/>
                  </w14:solidFill>
                </w14:textFill>
              </w:rPr>
              <w:t>5</w:t>
            </w:r>
            <w:r>
              <w:rPr>
                <w:rFonts w:hint="default" w:ascii="Times New Roman" w:hAnsi="Times New Roman" w:eastAsia="Times New Roman" w:cs="Times New Roman"/>
                <w:b/>
                <w:bCs/>
                <w:color w:val="000000" w:themeColor="text1"/>
                <w:spacing w:val="0"/>
                <w:sz w:val="21"/>
                <w:szCs w:val="21"/>
                <w:lang w:val="en-US" w:eastAsia="en-US" w:bidi="ar-SA"/>
                <w14:textFill>
                  <w14:solidFill>
                    <w14:schemeClr w14:val="tx1"/>
                  </w14:solidFill>
                </w14:textFill>
              </w:rPr>
              <w:tab/>
            </w:r>
            <w:r>
              <w:rPr>
                <w:rFonts w:hint="default" w:ascii="Times New Roman" w:hAnsi="Times New Roman" w:eastAsia="宋体" w:cs="Times New Roman"/>
                <w:b/>
                <w:bCs/>
                <w:color w:val="000000" w:themeColor="text1"/>
                <w:spacing w:val="0"/>
                <w:sz w:val="21"/>
                <w:szCs w:val="21"/>
                <w:lang w:val="en-US" w:eastAsia="zh-CN" w:bidi="ar-SA"/>
                <w14:textFill>
                  <w14:solidFill>
                    <w14:schemeClr w14:val="tx1"/>
                  </w14:solidFill>
                </w14:textFill>
              </w:rPr>
              <w:t>废气</w:t>
            </w:r>
            <w:r>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t>监测计划一览表</w:t>
            </w:r>
          </w:p>
          <w:tbl>
            <w:tblPr>
              <w:tblStyle w:val="23"/>
              <w:tblW w:w="83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7"/>
              <w:gridCol w:w="2366"/>
              <w:gridCol w:w="2145"/>
              <w:gridCol w:w="1747"/>
              <w:gridCol w:w="1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52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类型</w:t>
                  </w:r>
                </w:p>
              </w:tc>
              <w:tc>
                <w:tcPr>
                  <w:tcW w:w="236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项目</w:t>
                  </w:r>
                </w:p>
              </w:tc>
              <w:tc>
                <w:tcPr>
                  <w:tcW w:w="21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监测因子</w:t>
                  </w:r>
                </w:p>
              </w:tc>
              <w:tc>
                <w:tcPr>
                  <w:tcW w:w="174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取样位置</w:t>
                  </w:r>
                </w:p>
              </w:tc>
              <w:tc>
                <w:tcPr>
                  <w:tcW w:w="151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 w:hRule="atLeast"/>
                <w:jc w:val="center"/>
              </w:trPr>
              <w:tc>
                <w:tcPr>
                  <w:tcW w:w="527"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2"/>
                      <w:lang w:val="en-US" w:eastAsia="zh-CN" w:bidi="ar-SA"/>
                      <w14:textFill>
                        <w14:solidFill>
                          <w14:schemeClr w14:val="tx1"/>
                        </w14:solidFill>
                      </w14:textFill>
                    </w:rPr>
                    <w:t>废气</w:t>
                  </w:r>
                </w:p>
              </w:tc>
              <w:tc>
                <w:tcPr>
                  <w:tcW w:w="23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冷镦、夹尾、搓丝</w:t>
                  </w:r>
                  <w:r>
                    <w:rPr>
                      <w:rFonts w:hint="eastAsia" w:ascii="Times New Roman" w:hAnsi="Times New Roman" w:cs="Times New Roman"/>
                      <w:color w:val="000000" w:themeColor="text1"/>
                      <w:kern w:val="2"/>
                      <w:sz w:val="21"/>
                      <w:szCs w:val="22"/>
                      <w:lang w:val="en-US" w:eastAsia="zh-CN" w:bidi="ar-SA"/>
                      <w14:textFill>
                        <w14:solidFill>
                          <w14:schemeClr w14:val="tx1"/>
                        </w14:solidFill>
                      </w14:textFill>
                    </w:rPr>
                    <w:t>工序有组织废气</w:t>
                  </w:r>
                </w:p>
              </w:tc>
              <w:tc>
                <w:tcPr>
                  <w:tcW w:w="21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2"/>
                      <w:lang w:val="en-US" w:eastAsia="zh-CN" w:bidi="ar-SA"/>
                      <w14:textFill>
                        <w14:solidFill>
                          <w14:schemeClr w14:val="tx1"/>
                        </w14:solidFill>
                      </w14:textFill>
                    </w:rPr>
                    <w:t>非甲烷总烃</w:t>
                  </w:r>
                </w:p>
              </w:tc>
              <w:tc>
                <w:tcPr>
                  <w:tcW w:w="174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eastAsia" w:ascii="Times New Roman" w:hAnsi="Times New Roman" w:cs="Times New Roman"/>
                      <w:color w:val="000000" w:themeColor="text1"/>
                      <w:kern w:val="2"/>
                      <w:sz w:val="21"/>
                      <w:szCs w:val="22"/>
                      <w:lang w:val="en-US" w:eastAsia="zh-CN" w:bidi="ar-SA"/>
                      <w14:textFill>
                        <w14:solidFill>
                          <w14:schemeClr w14:val="tx1"/>
                        </w14:solidFill>
                      </w14:textFill>
                    </w:rPr>
                    <w:t>环保设备进口、DA001</w:t>
                  </w:r>
                </w:p>
              </w:tc>
              <w:tc>
                <w:tcPr>
                  <w:tcW w:w="1517"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每年1次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 w:hRule="atLeast"/>
                <w:jc w:val="center"/>
              </w:trPr>
              <w:tc>
                <w:tcPr>
                  <w:tcW w:w="527"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236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厂界无组织废气</w:t>
                  </w:r>
                </w:p>
              </w:tc>
              <w:tc>
                <w:tcPr>
                  <w:tcW w:w="21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bidi="ar-SA"/>
                      <w14:textFill>
                        <w14:solidFill>
                          <w14:schemeClr w14:val="tx1"/>
                        </w14:solidFill>
                      </w14:textFill>
                    </w:rPr>
                    <w:t>非甲烷总烃</w:t>
                  </w:r>
                </w:p>
              </w:tc>
              <w:tc>
                <w:tcPr>
                  <w:tcW w:w="174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2"/>
                      <w:lang w:val="en-US" w:eastAsia="zh-CN" w:bidi="ar-SA"/>
                      <w14:textFill>
                        <w14:solidFill>
                          <w14:schemeClr w14:val="tx1"/>
                        </w14:solidFill>
                      </w14:textFill>
                    </w:rPr>
                    <w:t>厂界</w:t>
                  </w:r>
                </w:p>
              </w:tc>
              <w:tc>
                <w:tcPr>
                  <w:tcW w:w="151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每年1次</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非正常排放情况</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（1）废气处理设施故障</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本</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工程</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废气非正常工况为</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油雾过滤器、</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高压静电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式油雾净化器</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、活性炭箱出现事故，处理失效，废气未经处理直接排放，最坏情况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油雾过滤器、</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高压静电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式油雾净化器</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+活性炭箱处理效率为0%。</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本评价要求，建设单位要定期对废气处理设施（</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油雾过滤器、</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高压静电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式油雾净化器、活性炭箱</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等）进行维护和保养，一旦发现设施运行异常，应停止生产，迅速抢修或更换，待废气处理设施运行正常后恢复生产。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根据工程分析，建设项目涉及的非正常排放主要为：</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firstLine="440" w:firstLineChars="200"/>
              <w:textAlignment w:val="auto"/>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Style w:val="47"/>
                <w:rFonts w:hint="default" w:ascii="Times New Roman" w:hAnsi="Times New Roman" w:cs="Times New Roman"/>
                <w:lang w:val="en-US" w:eastAsia="zh-CN" w:bidi="ar"/>
              </w:rPr>
              <w:t>废气</w:t>
            </w:r>
            <w:r>
              <w:rPr>
                <w:rFonts w:hint="default" w:ascii="Times New Roman" w:hAnsi="Times New Roman" w:cs="Times New Roman"/>
                <w:color w:val="000000" w:themeColor="text1"/>
                <w:sz w:val="21"/>
                <w:szCs w:val="21"/>
                <w:lang w:val="en-US" w:eastAsia="zh-CN"/>
                <w14:textFill>
                  <w14:solidFill>
                    <w14:schemeClr w14:val="tx1"/>
                  </w14:solidFill>
                </w14:textFill>
              </w:rPr>
              <w:t>处理设备</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油雾过滤器、</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高压静电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式油雾净化器</w:t>
            </w:r>
            <w:r>
              <w:rPr>
                <w:rFonts w:hint="default" w:ascii="Times New Roman" w:hAnsi="Times New Roman" w:cs="Times New Roman"/>
                <w:color w:val="000000" w:themeColor="text1"/>
                <w:sz w:val="21"/>
                <w:szCs w:val="21"/>
                <w:lang w:val="en-US" w:eastAsia="zh-CN"/>
                <w14:textFill>
                  <w14:solidFill>
                    <w14:schemeClr w14:val="tx1"/>
                  </w14:solidFill>
                </w14:textFill>
              </w:rPr>
              <w:t>、活性炭箱</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故障，导致</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非甲烷总烃</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未经处理直接排放。</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每套废气处理设备</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事故处理时间以30分钟计，设备完全故障情况下，DA00</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1废气排放口非甲烷总烃</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排放量</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均</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为</w:t>
            </w:r>
            <w:r>
              <w:rPr>
                <w:rFonts w:hint="eastAsia" w:ascii="Times New Roman" w:hAnsi="Times New Roman" w:cs="Times New Roman"/>
                <w:b w:val="0"/>
                <w:bCs w:val="0"/>
                <w:color w:val="000000" w:themeColor="text1"/>
                <w:kern w:val="2"/>
                <w:sz w:val="21"/>
                <w:szCs w:val="24"/>
                <w:lang w:val="en-US" w:eastAsia="zh-CN" w:bidi="ar-SA"/>
                <w14:textFill>
                  <w14:solidFill>
                    <w14:schemeClr w14:val="tx1"/>
                  </w14:solidFill>
                </w14:textFill>
              </w:rPr>
              <w:t>0.0016</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kg/次，排放速率</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均</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为</w:t>
            </w:r>
            <w:r>
              <w:rPr>
                <w:rFonts w:hint="eastAsia" w:ascii="Times New Roman" w:hAnsi="Times New Roman" w:cs="Times New Roman"/>
                <w:color w:val="auto"/>
                <w:kern w:val="2"/>
                <w:sz w:val="21"/>
                <w:szCs w:val="24"/>
                <w:lang w:val="en-US" w:eastAsia="zh-CN" w:bidi="ar-SA"/>
              </w:rPr>
              <w:t>0.0032</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kg/h，排放浓度</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均</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为</w:t>
            </w:r>
            <w:r>
              <w:rPr>
                <w:rFonts w:hint="eastAsia" w:ascii="Times New Roman" w:hAnsi="Times New Roman" w:cs="Times New Roman"/>
                <w:color w:val="auto"/>
                <w:kern w:val="2"/>
                <w:sz w:val="21"/>
                <w:szCs w:val="24"/>
                <w:lang w:val="en-US" w:eastAsia="zh-CN" w:bidi="ar-SA"/>
              </w:rPr>
              <w:t>2.006</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mg/m</w:t>
            </w:r>
            <w:r>
              <w:rPr>
                <w:rFonts w:hint="default" w:ascii="Times New Roman" w:hAnsi="Times New Roman" w:eastAsia="宋体" w:cs="Times New Roman"/>
                <w:color w:val="000000" w:themeColor="text1"/>
                <w:kern w:val="2"/>
                <w:sz w:val="21"/>
                <w:szCs w:val="24"/>
                <w:vertAlign w:val="superscript"/>
                <w:lang w:val="en-US" w:eastAsia="zh-CN" w:bidi="ar-SA"/>
                <w14:textFill>
                  <w14:solidFill>
                    <w14:schemeClr w14:val="tx1"/>
                  </w14:solidFill>
                </w14:textFill>
              </w:rPr>
              <w:t>3</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非正常工况下，污染物排放量增大，对环境会产生不利影响。因此，生产中应加强管理，严格操作规范，环保设备检修时需暂停生产，检修完成后进行正常生产，避免废气直接排放造成的环境污染。</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（2）启停</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44" w:leftChars="20" w:firstLine="404" w:firstLineChars="200"/>
              <w:jc w:val="both"/>
              <w:textAlignment w:val="auto"/>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本项目</w:t>
            </w:r>
            <w:r>
              <w:rPr>
                <w:rStyle w:val="47"/>
                <w:rFonts w:hint="default" w:ascii="Times New Roman" w:hAnsi="Times New Roman" w:cs="Times New Roman"/>
                <w:lang w:val="en-US" w:eastAsia="zh-CN" w:bidi="ar"/>
              </w:rPr>
              <w:t>冷镦、</w:t>
            </w:r>
            <w:r>
              <w:rPr>
                <w:rStyle w:val="47"/>
                <w:rFonts w:hint="eastAsia" w:ascii="Times New Roman" w:hAnsi="Times New Roman" w:cs="Times New Roman"/>
                <w:lang w:val="en-US" w:eastAsia="zh-CN" w:bidi="ar"/>
              </w:rPr>
              <w:t>搓丝、夹尾</w:t>
            </w:r>
            <w:r>
              <w:rPr>
                <w:rStyle w:val="47"/>
                <w:rFonts w:hint="default" w:ascii="Times New Roman" w:hAnsi="Times New Roman" w:cs="Times New Roman"/>
                <w:lang w:val="en-US" w:eastAsia="zh-CN" w:bidi="ar"/>
              </w:rPr>
              <w:t>设备</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起</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动</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前环保设备提前运行，停</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机</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后环保设备延迟运行一段时间运行，确保废气经收集后进入废气处理系统，处理后达标排放。该部分废气以纳入正常工况污染物排放量内，不在单独核算。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400" w:lineRule="exact"/>
              <w:ind w:left="44" w:leftChars="20" w:firstLine="420" w:firstLineChars="200"/>
              <w:jc w:val="left"/>
              <w:textAlignment w:val="auto"/>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非正常排放情况见下表。</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Autospacing="0" w:line="40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表4.</w:t>
            </w:r>
            <w:r>
              <w:rPr>
                <w:rFonts w:hint="eastAsia" w:ascii="Times New Roman" w:hAnsi="Times New Roman" w:cs="Times New Roman"/>
                <w:b/>
                <w:bCs/>
                <w:color w:val="000000" w:themeColor="text1"/>
                <w:kern w:val="2"/>
                <w:sz w:val="21"/>
                <w:szCs w:val="24"/>
                <w:lang w:val="en-US" w:eastAsia="zh-CN" w:bidi="ar-SA"/>
                <w14:textFill>
                  <w14:solidFill>
                    <w14:schemeClr w14:val="tx1"/>
                  </w14:solidFill>
                </w14:textFill>
              </w:rPr>
              <w:t>6</w:t>
            </w: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 xml:space="preserve">  非正常排放情况表</w:t>
            </w:r>
          </w:p>
          <w:tbl>
            <w:tblPr>
              <w:tblStyle w:val="23"/>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730"/>
              <w:gridCol w:w="920"/>
              <w:gridCol w:w="735"/>
              <w:gridCol w:w="1260"/>
              <w:gridCol w:w="1035"/>
              <w:gridCol w:w="1080"/>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项目</w:t>
                  </w:r>
                </w:p>
              </w:tc>
              <w:tc>
                <w:tcPr>
                  <w:tcW w:w="7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排放口编号</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非正常工况频次</w:t>
                  </w:r>
                </w:p>
              </w:tc>
              <w:tc>
                <w:tcPr>
                  <w:tcW w:w="7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污染物名称</w:t>
                  </w: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排放浓度（mg/m</w:t>
                  </w:r>
                  <w:r>
                    <w:rPr>
                      <w:rFonts w:hint="default" w:ascii="Times New Roman" w:hAnsi="Times New Roman" w:eastAsia="宋体" w:cs="Times New Roman"/>
                      <w:b/>
                      <w:bCs/>
                      <w:color w:val="000000" w:themeColor="text1"/>
                      <w:kern w:val="2"/>
                      <w:sz w:val="21"/>
                      <w:szCs w:val="21"/>
                      <w:vertAlign w:val="superscript"/>
                      <w:lang w:val="en-US" w:eastAsia="zh-CN" w:bidi="ar-SA"/>
                      <w14:textFill>
                        <w14:solidFill>
                          <w14:schemeClr w14:val="tx1"/>
                        </w14:solidFill>
                      </w14:textFill>
                    </w:rPr>
                    <w:t>3</w:t>
                  </w: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w:t>
                  </w: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持续时间（min）</w:t>
                  </w:r>
                </w:p>
              </w:tc>
              <w:tc>
                <w:tcPr>
                  <w:tcW w:w="10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排放量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（kg/次）</w:t>
                  </w:r>
                </w:p>
              </w:tc>
              <w:tc>
                <w:tcPr>
                  <w:tcW w:w="19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油雾过滤器、</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高压静电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式油雾净化器、活性炭箱</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故障</w:t>
                  </w:r>
                </w:p>
              </w:tc>
              <w:tc>
                <w:tcPr>
                  <w:tcW w:w="7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DA00</w:t>
                  </w: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1</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每年一次</w:t>
                  </w:r>
                </w:p>
              </w:tc>
              <w:tc>
                <w:tcPr>
                  <w:tcW w:w="7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非甲烷总烃</w:t>
                  </w: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auto"/>
                      <w:kern w:val="2"/>
                      <w:sz w:val="21"/>
                      <w:szCs w:val="24"/>
                      <w:lang w:val="en-US" w:eastAsia="zh-CN" w:bidi="ar-SA"/>
                    </w:rPr>
                    <w:t>2.006</w:t>
                  </w: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30</w:t>
                  </w:r>
                </w:p>
              </w:tc>
              <w:tc>
                <w:tcPr>
                  <w:tcW w:w="10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4"/>
                      <w:lang w:val="en-US" w:eastAsia="zh-CN" w:bidi="ar-SA"/>
                      <w14:textFill>
                        <w14:solidFill>
                          <w14:schemeClr w14:val="tx1"/>
                        </w14:solidFill>
                      </w14:textFill>
                    </w:rPr>
                    <w:t>0.0016</w:t>
                  </w:r>
                </w:p>
              </w:tc>
              <w:tc>
                <w:tcPr>
                  <w:tcW w:w="19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环保设备检修时需暂停生产，检修完成后进行正常生产，避免废气直接排放造成的环境污染</w:t>
                  </w:r>
                </w:p>
              </w:tc>
            </w:tr>
          </w:tbl>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二、</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废</w:t>
            </w:r>
            <w:r>
              <w:rPr>
                <w:rFonts w:hint="default" w:ascii="Times New Roman" w:hAnsi="Times New Roman" w:cs="Times New Roman"/>
                <w:b/>
                <w:bCs/>
                <w:color w:val="000000" w:themeColor="text1"/>
                <w:sz w:val="21"/>
                <w:szCs w:val="21"/>
                <w:lang w:val="en-US" w:eastAsia="zh-CN"/>
                <w14:textFill>
                  <w14:solidFill>
                    <w14:schemeClr w14:val="tx1"/>
                  </w14:solidFill>
                </w14:textFill>
              </w:rPr>
              <w:t>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color w:val="000000"/>
                <w:kern w:val="2"/>
                <w:sz w:val="21"/>
                <w:szCs w:val="21"/>
                <w:lang w:val="en-US" w:eastAsia="zh-CN" w:bidi="ar-SA"/>
              </w:rPr>
              <w:t>1、废水的排放及治理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right="0" w:rightChars="0" w:firstLine="420" w:firstLineChars="200"/>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本</w:t>
            </w:r>
            <w:r>
              <w:rPr>
                <w:rFonts w:hint="default" w:ascii="Times New Roman" w:hAnsi="Times New Roman" w:cs="Times New Roman"/>
                <w:kern w:val="2"/>
                <w:sz w:val="21"/>
                <w:szCs w:val="24"/>
                <w:lang w:val="en-US" w:eastAsia="zh-CN" w:bidi="ar-SA"/>
              </w:rPr>
              <w:t>项目产生的</w:t>
            </w:r>
            <w:r>
              <w:rPr>
                <w:rFonts w:hint="default" w:ascii="Times New Roman" w:hAnsi="Times New Roman" w:eastAsia="宋体" w:cs="Times New Roman"/>
                <w:kern w:val="2"/>
                <w:sz w:val="21"/>
                <w:szCs w:val="24"/>
                <w:lang w:val="en-US" w:eastAsia="zh-CN" w:bidi="ar-SA"/>
              </w:rPr>
              <w:t>废水主要为职工盥洗污水以及职工</w:t>
            </w:r>
            <w:r>
              <w:rPr>
                <w:rFonts w:hint="eastAsia" w:ascii="Times New Roman" w:hAnsi="Times New Roman" w:eastAsia="宋体" w:cs="Times New Roman"/>
                <w:kern w:val="2"/>
                <w:sz w:val="21"/>
                <w:szCs w:val="24"/>
                <w:lang w:val="en-US" w:eastAsia="zh-CN" w:bidi="ar-SA"/>
              </w:rPr>
              <w:t>食堂污水</w:t>
            </w:r>
            <w:r>
              <w:rPr>
                <w:rFonts w:hint="default" w:ascii="Times New Roman" w:hAnsi="Times New Roman" w:eastAsia="宋体" w:cs="Times New Roman"/>
                <w:kern w:val="2"/>
                <w:sz w:val="21"/>
                <w:szCs w:val="24"/>
                <w:lang w:val="en-US" w:eastAsia="zh-CN" w:bidi="ar-SA"/>
              </w:rPr>
              <w:t>，生产过程中无废水产生。废水</w:t>
            </w:r>
            <w:r>
              <w:rPr>
                <w:rFonts w:hint="default" w:ascii="Times New Roman" w:hAnsi="Times New Roman" w:eastAsia="宋体" w:cs="Times New Roman"/>
                <w:b w:val="0"/>
                <w:bCs w:val="0"/>
                <w:color w:val="000000" w:themeColor="text1"/>
                <w:kern w:val="0"/>
                <w:sz w:val="21"/>
                <w:szCs w:val="21"/>
                <w:lang w:val="en-US" w:eastAsia="zh-CN" w:bidi="zh-CN"/>
                <w14:textFill>
                  <w14:solidFill>
                    <w14:schemeClr w14:val="tx1"/>
                  </w14:solidFill>
                </w14:textFill>
              </w:rPr>
              <w:t>排放情况及污染源参数见下表。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default" w:ascii="Times New Roman" w:hAnsi="Times New Roman" w:eastAsia="宋体" w:cs="Times New Roman"/>
                <w:b/>
                <w:bCs/>
                <w:color w:val="000000"/>
                <w:kern w:val="2"/>
                <w:sz w:val="21"/>
                <w:szCs w:val="24"/>
                <w:lang w:val="en-US" w:eastAsia="zh-CN" w:bidi="ar-SA"/>
              </w:rPr>
            </w:pPr>
            <w:r>
              <w:rPr>
                <w:rFonts w:hint="default" w:ascii="Times New Roman" w:hAnsi="Times New Roman" w:eastAsia="宋体" w:cs="Times New Roman"/>
                <w:b/>
                <w:bCs/>
                <w:color w:val="000000"/>
                <w:kern w:val="2"/>
                <w:sz w:val="21"/>
                <w:szCs w:val="24"/>
                <w:lang w:val="en-US" w:eastAsia="zh-CN" w:bidi="ar-SA"/>
              </w:rPr>
              <w:t>表4.</w:t>
            </w:r>
            <w:r>
              <w:rPr>
                <w:rFonts w:hint="eastAsia" w:ascii="Times New Roman" w:hAnsi="Times New Roman" w:cs="Times New Roman"/>
                <w:b/>
                <w:bCs/>
                <w:color w:val="000000"/>
                <w:kern w:val="2"/>
                <w:sz w:val="21"/>
                <w:szCs w:val="24"/>
                <w:lang w:val="en-US" w:eastAsia="zh-CN" w:bidi="ar-SA"/>
              </w:rPr>
              <w:t>7</w:t>
            </w:r>
            <w:r>
              <w:rPr>
                <w:rFonts w:hint="default" w:ascii="Times New Roman" w:hAnsi="Times New Roman" w:eastAsia="宋体" w:cs="Times New Roman"/>
                <w:b/>
                <w:bCs/>
                <w:color w:val="000000"/>
                <w:kern w:val="2"/>
                <w:sz w:val="21"/>
                <w:szCs w:val="24"/>
                <w:lang w:val="en-US" w:eastAsia="zh-CN" w:bidi="ar-SA"/>
              </w:rPr>
              <w:t xml:space="preserve"> 废水污染物排放量核算表</w:t>
            </w:r>
          </w:p>
          <w:tbl>
            <w:tblPr>
              <w:tblStyle w:val="23"/>
              <w:tblW w:w="8831"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445"/>
              <w:gridCol w:w="451"/>
              <w:gridCol w:w="780"/>
              <w:gridCol w:w="874"/>
              <w:gridCol w:w="746"/>
              <w:gridCol w:w="2679"/>
              <w:gridCol w:w="945"/>
              <w:gridCol w:w="960"/>
              <w:gridCol w:w="951"/>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44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color w:val="000000"/>
                      <w:kern w:val="2"/>
                      <w:sz w:val="21"/>
                      <w:szCs w:val="22"/>
                      <w:lang w:val="en-US" w:eastAsia="zh-CN" w:bidi="ar-SA"/>
                    </w:rPr>
                  </w:pPr>
                  <w:r>
                    <w:rPr>
                      <w:rFonts w:hint="default" w:ascii="Times New Roman" w:hAnsi="Times New Roman" w:cs="Times New Roman"/>
                      <w:b/>
                      <w:bCs/>
                      <w:color w:val="000000"/>
                      <w:kern w:val="2"/>
                      <w:sz w:val="21"/>
                      <w:szCs w:val="22"/>
                      <w:lang w:val="en-US" w:eastAsia="zh-CN" w:bidi="ar-SA"/>
                    </w:rPr>
                    <w:t>排污口编号</w:t>
                  </w:r>
                </w:p>
              </w:tc>
              <w:tc>
                <w:tcPr>
                  <w:tcW w:w="451"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000000"/>
                      <w:kern w:val="2"/>
                      <w:sz w:val="21"/>
                      <w:szCs w:val="22"/>
                      <w:lang w:val="en-US" w:eastAsia="zh-CN" w:bidi="ar-SA"/>
                    </w:rPr>
                  </w:pPr>
                  <w:r>
                    <w:rPr>
                      <w:rFonts w:hint="default" w:ascii="Times New Roman" w:hAnsi="Times New Roman" w:cs="Times New Roman"/>
                      <w:b/>
                      <w:bCs/>
                      <w:color w:val="000000"/>
                      <w:kern w:val="2"/>
                      <w:sz w:val="21"/>
                      <w:szCs w:val="22"/>
                      <w:lang w:val="en-US" w:eastAsia="zh-CN" w:bidi="ar-SA"/>
                    </w:rPr>
                    <w:t>产污环节</w:t>
                  </w:r>
                </w:p>
              </w:tc>
              <w:tc>
                <w:tcPr>
                  <w:tcW w:w="78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污染物</w:t>
                  </w:r>
                </w:p>
              </w:tc>
              <w:tc>
                <w:tcPr>
                  <w:tcW w:w="874"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000000"/>
                      <w:kern w:val="2"/>
                      <w:sz w:val="21"/>
                      <w:szCs w:val="22"/>
                      <w:lang w:val="en-US" w:eastAsia="zh-CN" w:bidi="ar-SA"/>
                    </w:rPr>
                  </w:pPr>
                  <w:r>
                    <w:rPr>
                      <w:rFonts w:hint="default" w:ascii="Times New Roman" w:hAnsi="Times New Roman" w:cs="Times New Roman"/>
                      <w:b/>
                      <w:bCs/>
                      <w:color w:val="000000"/>
                      <w:kern w:val="2"/>
                      <w:sz w:val="21"/>
                      <w:szCs w:val="22"/>
                      <w:lang w:val="en-US" w:eastAsia="zh-CN" w:bidi="ar-SA"/>
                    </w:rPr>
                    <w:t>主要污染防治措施</w:t>
                  </w:r>
                </w:p>
              </w:tc>
              <w:tc>
                <w:tcPr>
                  <w:tcW w:w="746"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color w:val="000000"/>
                      <w:kern w:val="2"/>
                      <w:sz w:val="21"/>
                      <w:szCs w:val="22"/>
                      <w:lang w:val="en-US" w:eastAsia="zh-CN" w:bidi="ar-SA"/>
                    </w:rPr>
                  </w:pPr>
                  <w:r>
                    <w:rPr>
                      <w:rFonts w:hint="default" w:ascii="Times New Roman" w:hAnsi="Times New Roman" w:cs="Times New Roman"/>
                      <w:b/>
                      <w:bCs w:val="0"/>
                      <w:color w:val="auto"/>
                      <w:spacing w:val="0"/>
                      <w:kern w:val="2"/>
                      <w:sz w:val="21"/>
                      <w:szCs w:val="21"/>
                      <w:vertAlign w:val="baseline"/>
                      <w:lang w:val="en-US" w:eastAsia="zh-CN"/>
                    </w:rPr>
                    <w:t>是否为可行性技术</w:t>
                  </w:r>
                </w:p>
              </w:tc>
              <w:tc>
                <w:tcPr>
                  <w:tcW w:w="3624"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000000"/>
                      <w:kern w:val="2"/>
                      <w:sz w:val="21"/>
                      <w:szCs w:val="22"/>
                      <w:lang w:val="en-US" w:eastAsia="zh-CN" w:bidi="ar-SA"/>
                    </w:rPr>
                  </w:pPr>
                  <w:r>
                    <w:rPr>
                      <w:rFonts w:hint="default" w:ascii="Times New Roman" w:hAnsi="Times New Roman" w:cs="Times New Roman"/>
                      <w:b/>
                      <w:bCs/>
                      <w:color w:val="000000"/>
                      <w:spacing w:val="-3"/>
                      <w:kern w:val="2"/>
                      <w:sz w:val="21"/>
                      <w:szCs w:val="22"/>
                      <w:lang w:val="en-US" w:eastAsia="zh-CN" w:bidi="ar-SA"/>
                    </w:rPr>
                    <w:t>国家或地方污染物排放标准</w:t>
                  </w:r>
                </w:p>
              </w:tc>
              <w:tc>
                <w:tcPr>
                  <w:tcW w:w="96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2"/>
                      <w:lang w:val="en-US" w:eastAsia="zh-CN" w:bidi="ar-SA"/>
                    </w:rPr>
                  </w:pPr>
                  <w:r>
                    <w:rPr>
                      <w:rFonts w:hint="default" w:ascii="Times New Roman" w:hAnsi="Times New Roman" w:eastAsia="宋体" w:cs="Times New Roman"/>
                      <w:b/>
                      <w:bCs/>
                      <w:color w:val="000000"/>
                      <w:spacing w:val="-5"/>
                      <w:kern w:val="2"/>
                      <w:sz w:val="21"/>
                      <w:szCs w:val="22"/>
                      <w:lang w:val="en-US" w:eastAsia="zh-CN" w:bidi="ar-SA"/>
                    </w:rPr>
                    <w:t>排放浓度</w:t>
                  </w:r>
                  <w:r>
                    <w:rPr>
                      <w:rFonts w:hint="default" w:ascii="Times New Roman" w:hAnsi="Times New Roman" w:cs="Times New Roman"/>
                      <w:b/>
                      <w:bCs/>
                      <w:color w:val="000000"/>
                      <w:spacing w:val="-3"/>
                      <w:kern w:val="2"/>
                      <w:sz w:val="21"/>
                      <w:szCs w:val="22"/>
                      <w:lang w:val="en-US" w:eastAsia="zh-CN" w:bidi="ar-SA"/>
                    </w:rPr>
                    <w:t>/（</w:t>
                  </w:r>
                  <w:r>
                    <w:rPr>
                      <w:rFonts w:hint="default" w:ascii="Times New Roman" w:hAnsi="Times New Roman" w:cs="Times New Roman"/>
                      <w:b/>
                      <w:bCs/>
                      <w:color w:val="000000"/>
                      <w:spacing w:val="-4"/>
                      <w:kern w:val="2"/>
                      <w:sz w:val="22"/>
                      <w:szCs w:val="22"/>
                      <w:vertAlign w:val="baseline"/>
                      <w:lang w:val="en-US" w:eastAsia="zh-CN" w:bidi="ar-SA"/>
                    </w:rPr>
                    <w:t>m</w:t>
                  </w:r>
                  <w:r>
                    <w:rPr>
                      <w:rFonts w:hint="default" w:ascii="Times New Roman" w:hAnsi="Times New Roman" w:eastAsia="宋体" w:cs="Times New Roman"/>
                      <w:b/>
                      <w:bCs/>
                      <w:color w:val="000000"/>
                      <w:spacing w:val="-4"/>
                      <w:kern w:val="2"/>
                      <w:sz w:val="22"/>
                      <w:szCs w:val="22"/>
                      <w:vertAlign w:val="baseline"/>
                      <w:lang w:val="en-US" w:eastAsia="zh-CN" w:bidi="ar-SA"/>
                    </w:rPr>
                    <w:t>g/m</w:t>
                  </w:r>
                  <w:r>
                    <w:rPr>
                      <w:rFonts w:hint="default" w:ascii="Times New Roman" w:hAnsi="Times New Roman" w:eastAsia="宋体" w:cs="Times New Roman"/>
                      <w:b/>
                      <w:bCs/>
                      <w:color w:val="000000"/>
                      <w:spacing w:val="-4"/>
                      <w:kern w:val="2"/>
                      <w:sz w:val="22"/>
                      <w:szCs w:val="22"/>
                      <w:vertAlign w:val="superscript"/>
                      <w:lang w:val="en-US" w:eastAsia="zh-CN" w:bidi="ar-SA"/>
                    </w:rPr>
                    <w:t>3</w:t>
                  </w:r>
                  <w:r>
                    <w:rPr>
                      <w:rFonts w:hint="default" w:ascii="Times New Roman" w:hAnsi="Times New Roman" w:cs="Times New Roman"/>
                      <w:b/>
                      <w:bCs/>
                      <w:color w:val="000000"/>
                      <w:spacing w:val="-3"/>
                      <w:kern w:val="2"/>
                      <w:sz w:val="21"/>
                      <w:szCs w:val="22"/>
                      <w:lang w:val="en-US" w:eastAsia="zh-CN" w:bidi="ar-SA"/>
                    </w:rPr>
                    <w:t>）</w:t>
                  </w:r>
                </w:p>
              </w:tc>
              <w:tc>
                <w:tcPr>
                  <w:tcW w:w="951"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000000"/>
                      <w:spacing w:val="-5"/>
                      <w:kern w:val="2"/>
                      <w:sz w:val="21"/>
                      <w:szCs w:val="22"/>
                      <w:lang w:val="en-US" w:eastAsia="en-US" w:bidi="ar-SA"/>
                    </w:rPr>
                  </w:pPr>
                  <w:r>
                    <w:rPr>
                      <w:rFonts w:hint="default" w:ascii="Times New Roman" w:hAnsi="Times New Roman" w:eastAsia="宋体" w:cs="Times New Roman"/>
                      <w:b/>
                      <w:bCs/>
                      <w:color w:val="000000"/>
                      <w:spacing w:val="-5"/>
                      <w:kern w:val="2"/>
                      <w:sz w:val="21"/>
                      <w:szCs w:val="22"/>
                      <w:lang w:val="en-US" w:eastAsia="en-US" w:bidi="ar-SA"/>
                    </w:rPr>
                    <w:t>年排放量</w:t>
                  </w:r>
                  <w:r>
                    <w:rPr>
                      <w:rFonts w:hint="default" w:ascii="Times New Roman" w:hAnsi="Times New Roman" w:eastAsia="宋体" w:cs="Times New Roman"/>
                      <w:b/>
                      <w:bCs/>
                      <w:color w:val="000000"/>
                      <w:spacing w:val="-5"/>
                      <w:kern w:val="2"/>
                      <w:sz w:val="21"/>
                      <w:szCs w:val="22"/>
                      <w:lang w:val="en-US" w:eastAsia="zh-CN" w:bidi="ar-SA"/>
                    </w:rPr>
                    <w:t>/</w:t>
                  </w:r>
                  <w:r>
                    <w:rPr>
                      <w:rFonts w:hint="default" w:ascii="Times New Roman" w:hAnsi="Times New Roman" w:eastAsia="宋体" w:cs="Times New Roman"/>
                      <w:b/>
                      <w:bCs/>
                      <w:color w:val="000000"/>
                      <w:spacing w:val="-5"/>
                      <w:kern w:val="2"/>
                      <w:sz w:val="21"/>
                      <w:szCs w:val="22"/>
                      <w:lang w:val="en-US" w:eastAsia="en-US" w:bidi="ar-SA"/>
                    </w:rPr>
                    <w:t>（</w:t>
                  </w:r>
                  <w:r>
                    <w:rPr>
                      <w:rFonts w:hint="default" w:ascii="Times New Roman" w:hAnsi="Times New Roman" w:eastAsia="Times New Roman" w:cs="Times New Roman"/>
                      <w:b/>
                      <w:bCs/>
                      <w:color w:val="000000"/>
                      <w:spacing w:val="-5"/>
                      <w:kern w:val="2"/>
                      <w:sz w:val="21"/>
                      <w:szCs w:val="22"/>
                      <w:lang w:val="en-US" w:eastAsia="en-US" w:bidi="ar-SA"/>
                    </w:rPr>
                    <w:t>t/a</w:t>
                  </w:r>
                  <w:r>
                    <w:rPr>
                      <w:rFonts w:hint="default" w:ascii="Times New Roman" w:hAnsi="Times New Roman" w:eastAsia="宋体" w:cs="Times New Roman"/>
                      <w:b/>
                      <w:bCs/>
                      <w:color w:val="000000"/>
                      <w:spacing w:val="-5"/>
                      <w:kern w:val="2"/>
                      <w:sz w:val="21"/>
                      <w:szCs w:val="22"/>
                      <w:lang w:val="en-US" w:eastAsia="en-US" w:bidi="ar-SA"/>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kern w:val="2"/>
                      <w:sz w:val="21"/>
                      <w:szCs w:val="24"/>
                      <w:lang w:val="en-US"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kern w:val="2"/>
                      <w:sz w:val="21"/>
                      <w:szCs w:val="24"/>
                      <w:lang w:val="en-US" w:bidi="ar-SA"/>
                    </w:rPr>
                  </w:pPr>
                </w:p>
              </w:tc>
              <w:tc>
                <w:tcPr>
                  <w:tcW w:w="78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kern w:val="2"/>
                      <w:sz w:val="21"/>
                      <w:szCs w:val="24"/>
                      <w:lang w:val="en-US" w:bidi="ar-SA"/>
                    </w:rPr>
                  </w:pPr>
                </w:p>
              </w:tc>
              <w:tc>
                <w:tcPr>
                  <w:tcW w:w="874"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kern w:val="2"/>
                      <w:sz w:val="21"/>
                      <w:szCs w:val="24"/>
                      <w:lang w:val="en-US"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kern w:val="2"/>
                      <w:sz w:val="21"/>
                      <w:szCs w:val="24"/>
                      <w:lang w:val="en-US" w:bidi="ar-SA"/>
                    </w:rPr>
                  </w:pPr>
                </w:p>
              </w:tc>
              <w:tc>
                <w:tcPr>
                  <w:tcW w:w="267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color w:val="000000"/>
                      <w:spacing w:val="-3"/>
                      <w:kern w:val="2"/>
                      <w:sz w:val="21"/>
                      <w:szCs w:val="22"/>
                      <w:lang w:val="en-US" w:eastAsia="zh-CN" w:bidi="ar-SA"/>
                    </w:rPr>
                  </w:pPr>
                  <w:r>
                    <w:rPr>
                      <w:rFonts w:hint="default" w:ascii="Times New Roman" w:hAnsi="Times New Roman" w:cs="Times New Roman"/>
                      <w:b/>
                      <w:bCs/>
                      <w:color w:val="000000"/>
                      <w:spacing w:val="-3"/>
                      <w:kern w:val="2"/>
                      <w:sz w:val="21"/>
                      <w:szCs w:val="22"/>
                      <w:lang w:val="en-US" w:eastAsia="zh-CN" w:bidi="ar-SA"/>
                    </w:rPr>
                    <w:t>标准名称</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color w:val="000000"/>
                      <w:spacing w:val="-3"/>
                      <w:kern w:val="2"/>
                      <w:sz w:val="21"/>
                      <w:szCs w:val="22"/>
                      <w:lang w:val="en-US" w:eastAsia="zh-CN" w:bidi="ar-SA"/>
                    </w:rPr>
                  </w:pPr>
                  <w:r>
                    <w:rPr>
                      <w:rFonts w:hint="default" w:ascii="Times New Roman" w:hAnsi="Times New Roman" w:cs="Times New Roman"/>
                      <w:b/>
                      <w:bCs/>
                      <w:color w:val="000000"/>
                      <w:spacing w:val="-3"/>
                      <w:kern w:val="2"/>
                      <w:sz w:val="21"/>
                      <w:szCs w:val="22"/>
                      <w:lang w:val="en-US" w:eastAsia="zh-CN" w:bidi="ar-SA"/>
                    </w:rPr>
                    <w:t>浓度限值/（</w:t>
                  </w:r>
                  <w:r>
                    <w:rPr>
                      <w:rFonts w:hint="default" w:ascii="Times New Roman" w:hAnsi="Times New Roman" w:cs="Times New Roman"/>
                      <w:b/>
                      <w:bCs/>
                      <w:color w:val="000000"/>
                      <w:spacing w:val="-4"/>
                      <w:kern w:val="2"/>
                      <w:sz w:val="22"/>
                      <w:szCs w:val="22"/>
                      <w:vertAlign w:val="baseline"/>
                      <w:lang w:val="en-US" w:eastAsia="zh-CN" w:bidi="ar-SA"/>
                    </w:rPr>
                    <w:t>m</w:t>
                  </w:r>
                  <w:r>
                    <w:rPr>
                      <w:rFonts w:hint="default" w:ascii="Times New Roman" w:hAnsi="Times New Roman" w:eastAsia="宋体" w:cs="Times New Roman"/>
                      <w:b/>
                      <w:bCs/>
                      <w:color w:val="000000"/>
                      <w:spacing w:val="-4"/>
                      <w:kern w:val="2"/>
                      <w:sz w:val="22"/>
                      <w:szCs w:val="22"/>
                      <w:vertAlign w:val="baseline"/>
                      <w:lang w:val="en-US" w:eastAsia="zh-CN" w:bidi="ar-SA"/>
                    </w:rPr>
                    <w:t>g/m</w:t>
                  </w:r>
                  <w:r>
                    <w:rPr>
                      <w:rFonts w:hint="default" w:ascii="Times New Roman" w:hAnsi="Times New Roman" w:eastAsia="宋体" w:cs="Times New Roman"/>
                      <w:b/>
                      <w:bCs/>
                      <w:color w:val="000000"/>
                      <w:spacing w:val="-4"/>
                      <w:kern w:val="2"/>
                      <w:sz w:val="22"/>
                      <w:szCs w:val="22"/>
                      <w:vertAlign w:val="superscript"/>
                      <w:lang w:val="en-US" w:eastAsia="zh-CN" w:bidi="ar-SA"/>
                    </w:rPr>
                    <w:t>3</w:t>
                  </w:r>
                  <w:r>
                    <w:rPr>
                      <w:rFonts w:hint="default" w:ascii="Times New Roman" w:hAnsi="Times New Roman" w:cs="Times New Roman"/>
                      <w:b/>
                      <w:bCs/>
                      <w:color w:val="000000"/>
                      <w:spacing w:val="-3"/>
                      <w:kern w:val="2"/>
                      <w:sz w:val="21"/>
                      <w:szCs w:val="22"/>
                      <w:lang w:val="en-US" w:eastAsia="zh-CN" w:bidi="ar-SA"/>
                    </w:rPr>
                    <w:t>）</w:t>
                  </w:r>
                </w:p>
              </w:tc>
              <w:tc>
                <w:tcPr>
                  <w:tcW w:w="96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spacing w:val="-3"/>
                      <w:kern w:val="2"/>
                      <w:sz w:val="21"/>
                      <w:szCs w:val="22"/>
                      <w:lang w:val="en-US" w:eastAsia="zh-CN" w:bidi="ar-SA"/>
                    </w:rPr>
                  </w:pPr>
                </w:p>
              </w:tc>
              <w:tc>
                <w:tcPr>
                  <w:tcW w:w="95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spacing w:val="-3"/>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01" w:hRule="atLeast"/>
                <w:jc w:val="center"/>
              </w:trPr>
              <w:tc>
                <w:tcPr>
                  <w:tcW w:w="44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kern w:val="2"/>
                      <w:sz w:val="21"/>
                      <w:szCs w:val="22"/>
                      <w:lang w:val="en-US" w:eastAsia="zh-CN" w:bidi="ar-SA"/>
                    </w:rPr>
                  </w:pPr>
                  <w:r>
                    <w:rPr>
                      <w:rFonts w:hint="default" w:ascii="Times New Roman" w:hAnsi="Times New Roman" w:cs="Times New Roman"/>
                      <w:color w:val="000000"/>
                      <w:kern w:val="2"/>
                      <w:sz w:val="21"/>
                      <w:szCs w:val="22"/>
                      <w:lang w:val="en-US" w:eastAsia="zh-CN" w:bidi="ar-SA"/>
                    </w:rPr>
                    <w:t>DW</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kern w:val="2"/>
                      <w:sz w:val="21"/>
                      <w:szCs w:val="22"/>
                      <w:lang w:val="en-US" w:eastAsia="zh-CN" w:bidi="ar-SA"/>
                    </w:rPr>
                  </w:pPr>
                  <w:r>
                    <w:rPr>
                      <w:rFonts w:hint="default" w:ascii="Times New Roman" w:hAnsi="Times New Roman" w:cs="Times New Roman"/>
                      <w:color w:val="000000"/>
                      <w:kern w:val="2"/>
                      <w:sz w:val="21"/>
                      <w:szCs w:val="22"/>
                      <w:lang w:val="en-US" w:eastAsia="zh-CN" w:bidi="ar-SA"/>
                    </w:rPr>
                    <w:t>001</w:t>
                  </w:r>
                </w:p>
              </w:tc>
              <w:tc>
                <w:tcPr>
                  <w:tcW w:w="451"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2"/>
                      <w:lang w:val="en-US" w:eastAsia="zh-CN" w:bidi="ar-SA"/>
                    </w:rPr>
                  </w:pPr>
                  <w:r>
                    <w:rPr>
                      <w:rFonts w:hint="default" w:ascii="Times New Roman" w:hAnsi="Times New Roman" w:eastAsia="宋体" w:cs="Times New Roman"/>
                      <w:color w:val="000000"/>
                      <w:kern w:val="2"/>
                      <w:sz w:val="21"/>
                      <w:szCs w:val="22"/>
                      <w:lang w:val="en-US" w:eastAsia="zh-CN" w:bidi="ar-SA"/>
                    </w:rPr>
                    <w:t>职工</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2"/>
                      <w:lang w:val="en-US" w:eastAsia="zh-CN" w:bidi="ar-SA"/>
                    </w:rPr>
                  </w:pPr>
                  <w:r>
                    <w:rPr>
                      <w:rFonts w:hint="default" w:ascii="Times New Roman" w:hAnsi="Times New Roman" w:eastAsia="宋体" w:cs="Times New Roman"/>
                      <w:color w:val="000000"/>
                      <w:kern w:val="2"/>
                      <w:sz w:val="21"/>
                      <w:szCs w:val="22"/>
                      <w:lang w:val="en-US" w:eastAsia="zh-CN" w:bidi="ar-SA"/>
                    </w:rPr>
                    <w:t>盥洗</w:t>
                  </w: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2"/>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COD</w:t>
                  </w:r>
                </w:p>
              </w:tc>
              <w:tc>
                <w:tcPr>
                  <w:tcW w:w="874"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2"/>
                      <w:lang w:val="en-US" w:eastAsia="zh-CN" w:bidi="ar-SA"/>
                    </w:rPr>
                  </w:pPr>
                  <w:r>
                    <w:rPr>
                      <w:rFonts w:hint="default" w:ascii="Times New Roman" w:hAnsi="Times New Roman" w:eastAsia="宋体" w:cs="Times New Roman"/>
                      <w:color w:val="000000"/>
                      <w:kern w:val="2"/>
                      <w:sz w:val="21"/>
                      <w:szCs w:val="22"/>
                      <w:lang w:val="en-US" w:eastAsia="zh-CN" w:bidi="ar-SA"/>
                    </w:rPr>
                    <w:t>化粪池预处理后排至污水处理厂</w:t>
                  </w:r>
                </w:p>
              </w:tc>
              <w:tc>
                <w:tcPr>
                  <w:tcW w:w="746"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2"/>
                      <w:lang w:val="en-US" w:eastAsia="zh-CN" w:bidi="ar-SA"/>
                    </w:rPr>
                    <w:t>是</w:t>
                  </w:r>
                </w:p>
              </w:tc>
              <w:tc>
                <w:tcPr>
                  <w:tcW w:w="2679" w:type="dxa"/>
                  <w:vMerge w:val="restart"/>
                  <w:noWrap w:val="0"/>
                  <w:vAlign w:val="center"/>
                </w:tcPr>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spacing w:val="-3"/>
                      <w:kern w:val="2"/>
                      <w:sz w:val="21"/>
                      <w:szCs w:val="22"/>
                      <w:lang w:val="en-US" w:eastAsia="en-US" w:bidi="ar-SA"/>
                    </w:rPr>
                  </w:pPr>
                  <w:r>
                    <w:rPr>
                      <w:rFonts w:hint="default" w:ascii="Times New Roman" w:hAnsi="Times New Roman" w:eastAsia="宋体" w:cs="Times New Roman"/>
                      <w:color w:val="000000"/>
                      <w:kern w:val="2"/>
                      <w:sz w:val="21"/>
                      <w:szCs w:val="24"/>
                      <w:lang w:val="en-US" w:eastAsia="zh-CN" w:bidi="ar-SA"/>
                    </w:rPr>
                    <w:t>《污水综合排放标准》（GB8978-1996）表4中三级标准要求及魏县经济开发区工业污水处理厂进水水质要求</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spacing w:val="-3"/>
                      <w:kern w:val="2"/>
                      <w:sz w:val="21"/>
                      <w:szCs w:val="22"/>
                      <w:lang w:val="en-US" w:eastAsia="en-US" w:bidi="ar-SA"/>
                    </w:rPr>
                  </w:pPr>
                  <w:r>
                    <w:rPr>
                      <w:rFonts w:hint="default" w:ascii="Times New Roman" w:hAnsi="Times New Roman" w:eastAsia="宋体" w:cs="Times New Roman"/>
                      <w:b w:val="0"/>
                      <w:bCs w:val="0"/>
                      <w:color w:val="000000"/>
                      <w:kern w:val="2"/>
                      <w:sz w:val="21"/>
                      <w:szCs w:val="21"/>
                      <w:lang w:val="en-US" w:eastAsia="zh-CN" w:bidi="ar-SA"/>
                    </w:rPr>
                    <w:t>350</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spacing w:val="-5"/>
                      <w:kern w:val="2"/>
                      <w:sz w:val="21"/>
                      <w:szCs w:val="22"/>
                      <w:lang w:val="en-US" w:eastAsia="zh-CN" w:bidi="ar-SA"/>
                    </w:rPr>
                  </w:pPr>
                  <w:r>
                    <w:rPr>
                      <w:rFonts w:hint="default" w:ascii="Times New Roman" w:hAnsi="Times New Roman" w:eastAsia="宋体" w:cs="Times New Roman"/>
                      <w:caps w:val="0"/>
                      <w:smallCaps w:val="0"/>
                      <w:color w:val="000000"/>
                      <w:kern w:val="2"/>
                      <w:sz w:val="21"/>
                      <w:szCs w:val="21"/>
                      <w:highlight w:val="none"/>
                      <w:lang w:val="en-US" w:eastAsia="zh-CN" w:bidi="ar-SA"/>
                    </w:rPr>
                    <w:t>20</w:t>
                  </w:r>
                  <w:r>
                    <w:rPr>
                      <w:rFonts w:hint="default" w:ascii="Times New Roman" w:hAnsi="Times New Roman" w:eastAsia="宋体" w:cs="Times New Roman"/>
                      <w:caps w:val="0"/>
                      <w:smallCaps w:val="0"/>
                      <w:color w:val="000000"/>
                      <w:kern w:val="2"/>
                      <w:sz w:val="21"/>
                      <w:szCs w:val="21"/>
                      <w:highlight w:val="none"/>
                      <w:lang w:val="zh-CN" w:bidi="ar-SA"/>
                    </w:rPr>
                    <w:t>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0.0384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01"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kern w:val="2"/>
                      <w:sz w:val="21"/>
                      <w:szCs w:val="24"/>
                      <w:lang w:val="en-US"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kern w:val="2"/>
                      <w:sz w:val="21"/>
                      <w:szCs w:val="24"/>
                      <w:lang w:val="en-US"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000000"/>
                      <w:kern w:val="2"/>
                      <w:sz w:val="21"/>
                      <w:szCs w:val="21"/>
                      <w:highlight w:val="none"/>
                      <w:vertAlign w:val="subscript"/>
                      <w:lang w:val="en-US" w:eastAsia="zh-CN" w:bidi="ar-SA"/>
                    </w:rPr>
                    <w:t>5</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p>
              </w:tc>
              <w:tc>
                <w:tcPr>
                  <w:tcW w:w="2679" w:type="dxa"/>
                  <w:vMerge w:val="continue"/>
                  <w:noWrap w:val="0"/>
                  <w:vAlign w:val="center"/>
                </w:tcPr>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olor w:val="000000"/>
                      <w:kern w:val="2"/>
                      <w:sz w:val="21"/>
                      <w:szCs w:val="21"/>
                      <w:lang w:val="en-US" w:eastAsia="zh-CN" w:bidi="ar-SA"/>
                    </w:rPr>
                    <w:t>200</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aps w:val="0"/>
                      <w:smallCaps w:val="0"/>
                      <w:color w:val="000000"/>
                      <w:kern w:val="2"/>
                      <w:sz w:val="21"/>
                      <w:szCs w:val="21"/>
                      <w:highlight w:val="none"/>
                      <w:lang w:val="en-US" w:eastAsia="zh-CN" w:bidi="ar-SA"/>
                    </w:rPr>
                    <w:t>1</w:t>
                  </w:r>
                  <w:r>
                    <w:rPr>
                      <w:rFonts w:hint="default" w:ascii="Times New Roman" w:hAnsi="Times New Roman" w:eastAsia="宋体" w:cs="Times New Roman"/>
                      <w:caps w:val="0"/>
                      <w:smallCaps w:val="0"/>
                      <w:color w:val="000000"/>
                      <w:kern w:val="2"/>
                      <w:sz w:val="21"/>
                      <w:szCs w:val="21"/>
                      <w:highlight w:val="none"/>
                      <w:lang w:val="zh-CN" w:bidi="ar-SA"/>
                    </w:rPr>
                    <w:t>50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0.0288</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01"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氨氮</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p>
              </w:tc>
              <w:tc>
                <w:tcPr>
                  <w:tcW w:w="2679" w:type="dxa"/>
                  <w:vMerge w:val="continue"/>
                  <w:noWrap w:val="0"/>
                  <w:vAlign w:val="center"/>
                </w:tcPr>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olor w:val="000000"/>
                      <w:kern w:val="2"/>
                      <w:sz w:val="21"/>
                      <w:szCs w:val="21"/>
                      <w:lang w:val="en-US" w:eastAsia="zh-CN" w:bidi="ar-SA"/>
                    </w:rPr>
                    <w:t>35</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aps w:val="0"/>
                      <w:smallCaps w:val="0"/>
                      <w:color w:val="000000"/>
                      <w:kern w:val="2"/>
                      <w:sz w:val="21"/>
                      <w:szCs w:val="21"/>
                      <w:highlight w:val="none"/>
                      <w:lang w:val="en-US" w:eastAsia="zh-CN" w:bidi="ar-SA"/>
                    </w:rPr>
                    <w:t>20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0.00384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01"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SS</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p>
              </w:tc>
              <w:tc>
                <w:tcPr>
                  <w:tcW w:w="2679" w:type="dxa"/>
                  <w:vMerge w:val="continue"/>
                  <w:noWrap w:val="0"/>
                  <w:vAlign w:val="center"/>
                </w:tcPr>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olor w:val="000000"/>
                      <w:kern w:val="2"/>
                      <w:sz w:val="21"/>
                      <w:szCs w:val="21"/>
                      <w:lang w:val="en-US" w:eastAsia="zh-CN" w:bidi="ar-SA"/>
                    </w:rPr>
                    <w:t>250</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aps w:val="0"/>
                      <w:smallCaps w:val="0"/>
                      <w:color w:val="000000"/>
                      <w:kern w:val="2"/>
                      <w:sz w:val="21"/>
                      <w:szCs w:val="21"/>
                      <w:highlight w:val="none"/>
                      <w:lang w:val="en-US" w:eastAsia="zh-CN" w:bidi="ar-SA"/>
                    </w:rPr>
                    <w:t>120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0.02304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451"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4"/>
                      <w:lang w:val="en-US" w:eastAsia="zh-CN" w:bidi="ar-SA"/>
                    </w:rPr>
                    <w:t>职工</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4"/>
                      <w:lang w:val="en-US" w:eastAsia="zh-CN" w:bidi="ar-SA"/>
                    </w:rPr>
                    <w:t>餐饮</w:t>
                  </w: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COD</w:t>
                  </w:r>
                </w:p>
              </w:tc>
              <w:tc>
                <w:tcPr>
                  <w:tcW w:w="874"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4"/>
                      <w:lang w:val="en-US" w:eastAsia="zh-CN" w:bidi="ar-SA"/>
                    </w:rPr>
                    <w:t>隔油池</w:t>
                  </w:r>
                  <w:r>
                    <w:rPr>
                      <w:rFonts w:hint="default" w:ascii="Times New Roman" w:hAnsi="Times New Roman" w:eastAsia="宋体" w:cs="Times New Roman"/>
                      <w:color w:val="000000"/>
                      <w:kern w:val="2"/>
                      <w:sz w:val="21"/>
                      <w:szCs w:val="22"/>
                      <w:lang w:val="en-US" w:eastAsia="zh-CN" w:bidi="ar-SA"/>
                    </w:rPr>
                    <w:t>预处理后排至污水处理厂</w:t>
                  </w:r>
                </w:p>
              </w:tc>
              <w:tc>
                <w:tcPr>
                  <w:tcW w:w="746"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4"/>
                      <w:lang w:val="en-US" w:eastAsia="zh-CN" w:bidi="ar-SA"/>
                    </w:rPr>
                    <w:t>是</w:t>
                  </w:r>
                </w:p>
              </w:tc>
              <w:tc>
                <w:tcPr>
                  <w:tcW w:w="2679" w:type="dxa"/>
                  <w:vMerge w:val="restart"/>
                  <w:noWrap w:val="0"/>
                  <w:vAlign w:val="center"/>
                </w:tcPr>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4"/>
                      <w:lang w:val="en-US" w:eastAsia="zh-CN" w:bidi="ar-SA"/>
                    </w:rPr>
                    <w:t>《污水综合排放标准》（GB8978-1996）表4中三级标准要求及魏县经济开发区工业污水处理厂进水水质要求</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kern w:val="2"/>
                      <w:sz w:val="21"/>
                      <w:szCs w:val="21"/>
                      <w:lang w:val="en-US" w:eastAsia="zh-CN" w:bidi="ar-SA"/>
                    </w:rPr>
                    <w:t>350</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aps w:val="0"/>
                      <w:smallCaps w:val="0"/>
                      <w:color w:val="000000"/>
                      <w:kern w:val="2"/>
                      <w:sz w:val="21"/>
                      <w:szCs w:val="21"/>
                      <w:highlight w:val="none"/>
                      <w:lang w:val="en-US" w:eastAsia="zh-CN" w:bidi="ar-SA"/>
                    </w:rPr>
                  </w:pPr>
                  <w:r>
                    <w:rPr>
                      <w:rFonts w:hint="default" w:ascii="Times New Roman" w:hAnsi="Times New Roman" w:eastAsia="宋体" w:cs="Times New Roman"/>
                      <w:caps w:val="0"/>
                      <w:smallCaps w:val="0"/>
                      <w:color w:val="000000"/>
                      <w:kern w:val="2"/>
                      <w:sz w:val="21"/>
                      <w:szCs w:val="21"/>
                      <w:highlight w:val="none"/>
                      <w:lang w:val="en-US" w:eastAsia="zh-CN" w:bidi="ar-SA"/>
                    </w:rPr>
                    <w:t>300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snapToGrid w:val="0"/>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0.0288</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000000"/>
                      <w:kern w:val="2"/>
                      <w:sz w:val="21"/>
                      <w:szCs w:val="21"/>
                      <w:highlight w:val="none"/>
                      <w:vertAlign w:val="subscript"/>
                      <w:lang w:val="en-US" w:eastAsia="zh-CN" w:bidi="ar-SA"/>
                    </w:rPr>
                    <w:t>5</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2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olor w:val="000000"/>
                      <w:kern w:val="2"/>
                      <w:sz w:val="21"/>
                      <w:szCs w:val="21"/>
                      <w:lang w:val="en-US" w:eastAsia="zh-CN" w:bidi="ar-SA"/>
                    </w:rPr>
                    <w:t>200</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150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i w:val="0"/>
                      <w:iCs w:val="0"/>
                      <w:color w:val="000000"/>
                      <w:kern w:val="0"/>
                      <w:sz w:val="21"/>
                      <w:szCs w:val="21"/>
                      <w:u w:val="none"/>
                      <w:lang w:val="en-US" w:eastAsia="zh-CN" w:bidi="ar"/>
                    </w:rPr>
                    <w:t>0.0144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氨氮</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2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olor w:val="000000"/>
                      <w:kern w:val="2"/>
                      <w:sz w:val="21"/>
                      <w:szCs w:val="21"/>
                      <w:lang w:val="en-US" w:eastAsia="zh-CN" w:bidi="ar-SA"/>
                    </w:rPr>
                    <w:t>35</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25</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i w:val="0"/>
                      <w:iCs w:val="0"/>
                      <w:color w:val="000000"/>
                      <w:kern w:val="0"/>
                      <w:sz w:val="21"/>
                      <w:szCs w:val="21"/>
                      <w:u w:val="none"/>
                      <w:lang w:val="en-US" w:eastAsia="zh-CN" w:bidi="ar"/>
                    </w:rPr>
                    <w:t>0.0024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SS</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2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olor w:val="000000"/>
                      <w:kern w:val="2"/>
                      <w:sz w:val="21"/>
                      <w:szCs w:val="21"/>
                      <w:lang w:val="en-US" w:eastAsia="zh-CN" w:bidi="ar-SA"/>
                    </w:rPr>
                    <w:t>250</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120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i w:val="0"/>
                      <w:iCs w:val="0"/>
                      <w:color w:val="000000"/>
                      <w:kern w:val="0"/>
                      <w:sz w:val="21"/>
                      <w:szCs w:val="21"/>
                      <w:u w:val="none"/>
                      <w:lang w:val="en-US" w:eastAsia="zh-CN" w:bidi="ar"/>
                    </w:rPr>
                    <w:t>0.01152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spacing w:val="-11"/>
                      <w:kern w:val="2"/>
                      <w:sz w:val="21"/>
                      <w:szCs w:val="21"/>
                      <w:highlight w:val="none"/>
                      <w:lang w:val="zh-CN" w:eastAsia="zh-CN" w:bidi="ar-SA"/>
                    </w:rPr>
                    <w:t>动植物油</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2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100</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60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i w:val="0"/>
                      <w:iCs w:val="0"/>
                      <w:color w:val="000000"/>
                      <w:kern w:val="0"/>
                      <w:sz w:val="21"/>
                      <w:szCs w:val="21"/>
                      <w:u w:val="none"/>
                      <w:lang w:val="en-US" w:eastAsia="zh-CN" w:bidi="ar"/>
                    </w:rPr>
                    <w:t>0.00576</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676" w:type="dxa"/>
                  <w:gridSpan w:val="3"/>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spacing w:val="-5"/>
                      <w:kern w:val="2"/>
                      <w:sz w:val="21"/>
                      <w:szCs w:val="22"/>
                      <w:lang w:val="en-US" w:eastAsia="zh-CN" w:bidi="ar-SA"/>
                    </w:rPr>
                  </w:pPr>
                  <w:r>
                    <w:rPr>
                      <w:rFonts w:hint="default" w:ascii="Times New Roman" w:hAnsi="Times New Roman" w:cs="Times New Roman"/>
                      <w:color w:val="000000"/>
                      <w:spacing w:val="0"/>
                      <w:kern w:val="2"/>
                      <w:sz w:val="21"/>
                      <w:szCs w:val="22"/>
                      <w:lang w:val="en-US" w:eastAsia="zh-CN" w:bidi="ar-SA"/>
                    </w:rPr>
                    <w:t>排放口总计</w:t>
                  </w:r>
                </w:p>
              </w:tc>
              <w:tc>
                <w:tcPr>
                  <w:tcW w:w="6204"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COD</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0.0672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676"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kern w:val="2"/>
                      <w:sz w:val="21"/>
                      <w:szCs w:val="24"/>
                      <w:lang w:val="en-US" w:bidi="ar-SA"/>
                    </w:rPr>
                  </w:pPr>
                </w:p>
              </w:tc>
              <w:tc>
                <w:tcPr>
                  <w:tcW w:w="6204"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000000"/>
                      <w:kern w:val="2"/>
                      <w:sz w:val="21"/>
                      <w:szCs w:val="21"/>
                      <w:highlight w:val="none"/>
                      <w:vertAlign w:val="subscript"/>
                      <w:lang w:val="en-US" w:eastAsia="zh-CN" w:bidi="ar-SA"/>
                    </w:rPr>
                    <w:t>5</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0.0432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676"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6204"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氨氮</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0.00624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676"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6204"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SS</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0.03456</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676"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6204"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动植物油</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0.00576</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default" w:ascii="Times New Roman" w:hAnsi="Times New Roman" w:eastAsia="宋体" w:cs="Times New Roman"/>
                <w:b/>
                <w:bCs/>
                <w:color w:val="000000"/>
                <w:kern w:val="2"/>
                <w:sz w:val="21"/>
                <w:szCs w:val="24"/>
                <w:lang w:val="en-US" w:eastAsia="zh-CN" w:bidi="ar-SA"/>
              </w:rPr>
            </w:pPr>
            <w:r>
              <w:rPr>
                <w:rFonts w:hint="default" w:ascii="Times New Roman" w:hAnsi="Times New Roman" w:eastAsia="宋体" w:cs="Times New Roman"/>
                <w:b/>
                <w:bCs/>
                <w:color w:val="000000"/>
                <w:kern w:val="2"/>
                <w:sz w:val="21"/>
                <w:szCs w:val="24"/>
                <w:lang w:val="en-US" w:eastAsia="zh-CN" w:bidi="ar-SA"/>
              </w:rPr>
              <w:t>表4.</w:t>
            </w:r>
            <w:r>
              <w:rPr>
                <w:rFonts w:hint="eastAsia" w:ascii="Times New Roman" w:hAnsi="Times New Roman" w:cs="Times New Roman"/>
                <w:b/>
                <w:bCs/>
                <w:color w:val="000000"/>
                <w:kern w:val="2"/>
                <w:sz w:val="21"/>
                <w:szCs w:val="24"/>
                <w:lang w:val="en-US" w:eastAsia="zh-CN" w:bidi="ar-SA"/>
              </w:rPr>
              <w:t>8</w:t>
            </w:r>
            <w:r>
              <w:rPr>
                <w:rFonts w:hint="default" w:ascii="Times New Roman" w:hAnsi="Times New Roman" w:eastAsia="宋体" w:cs="Times New Roman"/>
                <w:b/>
                <w:bCs/>
                <w:color w:val="000000"/>
                <w:kern w:val="2"/>
                <w:sz w:val="21"/>
                <w:szCs w:val="24"/>
                <w:lang w:val="en-US" w:eastAsia="zh-CN" w:bidi="ar-SA"/>
              </w:rPr>
              <w:t xml:space="preserve"> 废水排放口基本情况一览表</w:t>
            </w:r>
          </w:p>
          <w:tbl>
            <w:tblPr>
              <w:tblStyle w:val="24"/>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675"/>
              <w:gridCol w:w="870"/>
              <w:gridCol w:w="870"/>
              <w:gridCol w:w="600"/>
              <w:gridCol w:w="1215"/>
              <w:gridCol w:w="585"/>
              <w:gridCol w:w="1219"/>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排放口编号</w:t>
                  </w:r>
                </w:p>
              </w:tc>
              <w:tc>
                <w:tcPr>
                  <w:tcW w:w="67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排放口名称</w:t>
                  </w:r>
                </w:p>
              </w:tc>
              <w:tc>
                <w:tcPr>
                  <w:tcW w:w="174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排放口地理坐标</w:t>
                  </w:r>
                </w:p>
              </w:tc>
              <w:tc>
                <w:tcPr>
                  <w:tcW w:w="60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排放方式</w:t>
                  </w:r>
                </w:p>
              </w:tc>
              <w:tc>
                <w:tcPr>
                  <w:tcW w:w="121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排放去向</w:t>
                  </w:r>
                </w:p>
              </w:tc>
              <w:tc>
                <w:tcPr>
                  <w:tcW w:w="58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排放规律</w:t>
                  </w:r>
                </w:p>
              </w:tc>
              <w:tc>
                <w:tcPr>
                  <w:tcW w:w="1219"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污染物种类</w:t>
                  </w:r>
                </w:p>
              </w:tc>
              <w:tc>
                <w:tcPr>
                  <w:tcW w:w="145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年排放量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eastAsia" w:ascii="Times New Roman" w:hAnsi="Times New Roman" w:cs="Times New Roman"/>
                      <w:b/>
                      <w:bCs/>
                      <w:color w:val="000000"/>
                      <w:kern w:val="2"/>
                      <w:sz w:val="21"/>
                      <w:szCs w:val="21"/>
                      <w:vertAlign w:val="baseline"/>
                      <w:lang w:val="en-US" w:eastAsia="zh-CN" w:bidi="ar-SA"/>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1"/>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1"/>
                      <w:lang w:val="en-US" w:eastAsia="zh-CN" w:bidi="ar-SA"/>
                    </w:rPr>
                  </w:pPr>
                </w:p>
              </w:tc>
              <w:tc>
                <w:tcPr>
                  <w:tcW w:w="8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lang w:val="zh-CN" w:eastAsia="zh-CN" w:bidi="zh-CN"/>
                    </w:rPr>
                    <w:t>经度</w:t>
                  </w:r>
                </w:p>
              </w:tc>
              <w:tc>
                <w:tcPr>
                  <w:tcW w:w="8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lang w:val="zh-CN" w:eastAsia="zh-CN" w:bidi="zh-CN"/>
                    </w:rPr>
                    <w:t>纬度</w:t>
                  </w: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p>
              </w:tc>
              <w:tc>
                <w:tcPr>
                  <w:tcW w:w="121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p>
              </w:tc>
              <w:tc>
                <w:tcPr>
                  <w:tcW w:w="145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olor w:val="000000"/>
                      <w:kern w:val="2"/>
                      <w:sz w:val="21"/>
                      <w:szCs w:val="21"/>
                      <w:vertAlign w:val="baseline"/>
                      <w:lang w:val="en-US" w:eastAsia="zh-CN" w:bidi="ar-SA"/>
                    </w:rPr>
                    <w:t>DW001</w:t>
                  </w:r>
                </w:p>
              </w:tc>
              <w:tc>
                <w:tcPr>
                  <w:tcW w:w="67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eastAsia" w:ascii="Times New Roman" w:hAnsi="Times New Roman" w:eastAsia="宋体" w:cs="Times New Roman"/>
                      <w:b w:val="0"/>
                      <w:bCs w:val="0"/>
                      <w:color w:val="000000"/>
                      <w:kern w:val="2"/>
                      <w:sz w:val="21"/>
                      <w:szCs w:val="21"/>
                      <w:vertAlign w:val="baseline"/>
                      <w:lang w:val="en-US" w:eastAsia="zh-CN" w:bidi="ar-SA"/>
                    </w:rPr>
                    <w:t>生活废水排放口</w:t>
                  </w:r>
                </w:p>
              </w:tc>
              <w:tc>
                <w:tcPr>
                  <w:tcW w:w="870"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cs="Times New Roman"/>
                      <w:color w:val="auto"/>
                      <w:kern w:val="0"/>
                      <w:sz w:val="21"/>
                      <w:szCs w:val="21"/>
                      <w:lang w:val="en-US" w:eastAsia="zh-CN" w:bidi="ar-SA"/>
                    </w:rPr>
                    <w:t>114°59'19.63"</w:t>
                  </w:r>
                </w:p>
              </w:tc>
              <w:tc>
                <w:tcPr>
                  <w:tcW w:w="870"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cs="Times New Roman"/>
                      <w:color w:val="auto"/>
                      <w:kern w:val="0"/>
                      <w:sz w:val="21"/>
                      <w:szCs w:val="21"/>
                      <w:lang w:val="en-US" w:eastAsia="zh-CN" w:bidi="ar-SA"/>
                    </w:rPr>
                    <w:t>36°19'51.87"</w:t>
                  </w:r>
                </w:p>
              </w:tc>
              <w:tc>
                <w:tcPr>
                  <w:tcW w:w="60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olor w:val="000000"/>
                      <w:kern w:val="2"/>
                      <w:sz w:val="21"/>
                      <w:szCs w:val="21"/>
                      <w:vertAlign w:val="baseline"/>
                      <w:lang w:val="en-US" w:eastAsia="zh-CN" w:bidi="ar-SA"/>
                    </w:rPr>
                    <w:t>间接排放</w:t>
                  </w:r>
                </w:p>
              </w:tc>
              <w:tc>
                <w:tcPr>
                  <w:tcW w:w="121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olor w:val="000000"/>
                      <w:kern w:val="2"/>
                      <w:sz w:val="21"/>
                      <w:szCs w:val="21"/>
                      <w:vertAlign w:val="baseline"/>
                      <w:lang w:val="en-US" w:eastAsia="zh-CN" w:bidi="ar-SA"/>
                    </w:rPr>
                    <w:t>魏县经济开发区污水处理厂</w:t>
                  </w:r>
                </w:p>
              </w:tc>
              <w:tc>
                <w:tcPr>
                  <w:tcW w:w="58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olor w:val="000000"/>
                      <w:kern w:val="2"/>
                      <w:sz w:val="21"/>
                      <w:szCs w:val="21"/>
                      <w:vertAlign w:val="baseline"/>
                      <w:lang w:val="en-US" w:eastAsia="zh-CN" w:bidi="ar-SA"/>
                    </w:rPr>
                    <w:t>间断</w:t>
                  </w: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COD</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000000"/>
                      <w:kern w:val="2"/>
                      <w:sz w:val="21"/>
                      <w:szCs w:val="21"/>
                      <w:highlight w:val="none"/>
                      <w:vertAlign w:val="subscript"/>
                      <w:lang w:val="en-US" w:eastAsia="zh-CN" w:bidi="ar-SA"/>
                    </w:rPr>
                    <w:t>5</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氨氮</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0.00624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SS</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snapToGrid w:val="0"/>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0.03456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动植物油</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0.00576</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eastAsia="宋体" w:cs="Times New Roman"/>
                <w:b/>
                <w:bCs/>
                <w:color w:val="000000"/>
                <w:kern w:val="2"/>
                <w:sz w:val="21"/>
                <w:szCs w:val="21"/>
                <w:lang w:val="en-US" w:eastAsia="zh-CN" w:bidi="ar-SA"/>
              </w:rPr>
            </w:pPr>
            <w:r>
              <w:rPr>
                <w:rFonts w:hint="eastAsia" w:ascii="Times New Roman" w:hAnsi="Times New Roman" w:cs="Times New Roman"/>
                <w:b/>
                <w:bCs/>
                <w:color w:val="000000"/>
                <w:kern w:val="2"/>
                <w:sz w:val="21"/>
                <w:szCs w:val="21"/>
                <w:lang w:val="en-US" w:eastAsia="zh-CN" w:bidi="ar-SA"/>
              </w:rPr>
              <w:t>（1）</w:t>
            </w:r>
            <w:r>
              <w:rPr>
                <w:rFonts w:hint="default" w:ascii="Times New Roman" w:hAnsi="Times New Roman" w:eastAsia="宋体" w:cs="Times New Roman"/>
                <w:b/>
                <w:bCs/>
                <w:color w:val="000000"/>
                <w:kern w:val="2"/>
                <w:sz w:val="21"/>
                <w:szCs w:val="21"/>
                <w:lang w:val="en-US" w:eastAsia="zh-CN" w:bidi="ar-SA"/>
              </w:rPr>
              <w:t>职工盥洗污水（W1）</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color w:val="000000"/>
                <w:sz w:val="21"/>
                <w:szCs w:val="21"/>
                <w:lang w:val="en-US" w:eastAsia="zh-CN" w:bidi="ar-SA"/>
              </w:rPr>
              <w:t>根据上文可知，职工生活盥洗污水产生量</w:t>
            </w:r>
            <w:r>
              <w:rPr>
                <w:rFonts w:hint="eastAsia" w:ascii="Times New Roman" w:hAnsi="Times New Roman" w:cs="Times New Roman"/>
                <w:color w:val="000000"/>
                <w:sz w:val="21"/>
                <w:szCs w:val="21"/>
                <w:lang w:val="en-US" w:eastAsia="zh-CN"/>
              </w:rPr>
              <w:t>0.64</w:t>
            </w:r>
            <w:r>
              <w:rPr>
                <w:rFonts w:hint="default" w:ascii="Times New Roman" w:hAnsi="Times New Roman" w:cs="Times New Roman"/>
                <w:color w:val="000000"/>
                <w:sz w:val="21"/>
                <w:szCs w:val="21"/>
                <w:lang w:val="en-US" w:eastAsia="zh-CN"/>
              </w:rPr>
              <w:t>m</w:t>
            </w:r>
            <w:r>
              <w:rPr>
                <w:rFonts w:hint="default" w:ascii="Times New Roman" w:hAnsi="Times New Roman" w:cs="Times New Roman"/>
                <w:color w:val="000000"/>
                <w:sz w:val="21"/>
                <w:szCs w:val="21"/>
                <w:vertAlign w:val="superscript"/>
                <w:lang w:val="en-US" w:eastAsia="zh-CN"/>
              </w:rPr>
              <w:t>3</w:t>
            </w:r>
            <w:r>
              <w:rPr>
                <w:rFonts w:hint="default" w:ascii="Times New Roman" w:hAnsi="Times New Roman" w:cs="Times New Roman"/>
                <w:color w:val="000000"/>
                <w:sz w:val="21"/>
                <w:szCs w:val="21"/>
                <w:lang w:val="en-US" w:eastAsia="zh-CN"/>
              </w:rPr>
              <w:t>/d（</w:t>
            </w:r>
            <w:r>
              <w:rPr>
                <w:rFonts w:hint="eastAsia" w:ascii="Times New Roman" w:hAnsi="Times New Roman" w:cs="Times New Roman"/>
                <w:color w:val="000000"/>
                <w:sz w:val="21"/>
                <w:szCs w:val="21"/>
                <w:lang w:val="en-US" w:eastAsia="zh-CN"/>
              </w:rPr>
              <w:t>192</w:t>
            </w:r>
            <w:r>
              <w:rPr>
                <w:rFonts w:hint="default" w:ascii="Times New Roman" w:hAnsi="Times New Roman" w:eastAsia="宋体" w:cs="Times New Roman"/>
                <w:color w:val="000000"/>
                <w:sz w:val="21"/>
                <w:szCs w:val="21"/>
              </w:rPr>
              <w:t>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a</w:t>
            </w:r>
            <w:r>
              <w:rPr>
                <w:rFonts w:hint="default" w:ascii="Times New Roman" w:hAnsi="Times New Roman" w:cs="Times New Roman"/>
                <w:color w:val="000000"/>
                <w:sz w:val="21"/>
                <w:szCs w:val="21"/>
                <w:lang w:val="en-US" w:eastAsia="zh-CN"/>
              </w:rPr>
              <w:t>）</w:t>
            </w:r>
            <w:r>
              <w:rPr>
                <w:rFonts w:hint="default" w:ascii="Times New Roman" w:hAnsi="Times New Roman" w:eastAsia="宋体" w:cs="Times New Roman"/>
                <w:color w:val="000000"/>
                <w:sz w:val="21"/>
                <w:szCs w:val="21"/>
                <w:lang w:val="en-US" w:eastAsia="zh-CN" w:bidi="ar-SA"/>
              </w:rPr>
              <w:t>，主要污染因子为COD、BOD</w:t>
            </w:r>
            <w:r>
              <w:rPr>
                <w:rFonts w:hint="default" w:ascii="Times New Roman" w:hAnsi="Times New Roman" w:eastAsia="宋体" w:cs="Times New Roman"/>
                <w:color w:val="000000"/>
                <w:sz w:val="21"/>
                <w:szCs w:val="21"/>
                <w:vertAlign w:val="subscript"/>
                <w:lang w:val="en-US" w:eastAsia="zh-CN" w:bidi="ar-SA"/>
              </w:rPr>
              <w:t>5</w:t>
            </w:r>
            <w:r>
              <w:rPr>
                <w:rFonts w:hint="default" w:ascii="Times New Roman" w:hAnsi="Times New Roman" w:eastAsia="宋体" w:cs="Times New Roman"/>
                <w:color w:val="000000"/>
                <w:sz w:val="21"/>
                <w:szCs w:val="21"/>
                <w:lang w:val="en-US" w:eastAsia="zh-CN" w:bidi="ar-SA"/>
              </w:rPr>
              <w:t>、SS、氨氮。</w:t>
            </w:r>
            <w:r>
              <w:rPr>
                <w:rFonts w:hint="default" w:ascii="Times New Roman" w:hAnsi="Times New Roman" w:eastAsia="宋体" w:cs="Times New Roman"/>
                <w:caps w:val="0"/>
                <w:smallCaps w:val="0"/>
                <w:color w:val="000000"/>
                <w:sz w:val="21"/>
                <w:szCs w:val="21"/>
                <w:highlight w:val="none"/>
                <w:lang w:val="zh-CN" w:eastAsia="zh-CN" w:bidi="ar-SA"/>
              </w:rPr>
              <w:t>通过类比分析，生活盥洗污水的污染物浓度值为：COD：</w:t>
            </w:r>
            <w:r>
              <w:rPr>
                <w:rFonts w:hint="default" w:ascii="Times New Roman" w:hAnsi="Times New Roman" w:eastAsia="宋体" w:cs="Times New Roman"/>
                <w:caps w:val="0"/>
                <w:smallCaps w:val="0"/>
                <w:color w:val="000000"/>
                <w:sz w:val="21"/>
                <w:szCs w:val="21"/>
                <w:highlight w:val="none"/>
                <w:lang w:val="en-US" w:eastAsia="zh-CN" w:bidi="ar-SA"/>
              </w:rPr>
              <w:t>20</w:t>
            </w:r>
            <w:r>
              <w:rPr>
                <w:rFonts w:hint="default" w:ascii="Times New Roman" w:hAnsi="Times New Roman" w:eastAsia="宋体" w:cs="Times New Roman"/>
                <w:caps w:val="0"/>
                <w:smallCaps w:val="0"/>
                <w:color w:val="000000"/>
                <w:sz w:val="21"/>
                <w:szCs w:val="21"/>
                <w:highlight w:val="none"/>
                <w:lang w:val="zh-CN" w:eastAsia="zh-CN" w:bidi="ar-SA"/>
              </w:rPr>
              <w:t>0mg/L，</w:t>
            </w:r>
            <w:r>
              <w:rPr>
                <w:rFonts w:hint="default" w:ascii="Times New Roman" w:hAnsi="Times New Roman" w:eastAsia="宋体" w:cs="Times New Roman"/>
                <w:caps w:val="0"/>
                <w:smallCaps w:val="0"/>
                <w:color w:val="000000"/>
                <w:sz w:val="21"/>
                <w:szCs w:val="21"/>
                <w:highlight w:val="none"/>
                <w:lang w:val="en-US" w:eastAsia="zh-CN" w:bidi="ar-SA"/>
              </w:rPr>
              <w:t>BOD</w:t>
            </w:r>
            <w:r>
              <w:rPr>
                <w:rFonts w:hint="default" w:ascii="Times New Roman" w:hAnsi="Times New Roman" w:eastAsia="宋体" w:cs="Times New Roman"/>
                <w:caps w:val="0"/>
                <w:smallCaps w:val="0"/>
                <w:color w:val="000000"/>
                <w:sz w:val="21"/>
                <w:szCs w:val="21"/>
                <w:highlight w:val="none"/>
                <w:vertAlign w:val="subscript"/>
                <w:lang w:val="en-US" w:eastAsia="zh-CN" w:bidi="ar-SA"/>
              </w:rPr>
              <w:t>5</w:t>
            </w:r>
            <w:r>
              <w:rPr>
                <w:rFonts w:hint="default" w:ascii="Times New Roman" w:hAnsi="Times New Roman" w:eastAsia="宋体" w:cs="Times New Roman"/>
                <w:caps w:val="0"/>
                <w:smallCaps w:val="0"/>
                <w:color w:val="000000"/>
                <w:sz w:val="21"/>
                <w:szCs w:val="21"/>
                <w:highlight w:val="none"/>
                <w:lang w:val="en-US" w:eastAsia="zh-CN" w:bidi="ar-SA"/>
              </w:rPr>
              <w:t>：1</w:t>
            </w:r>
            <w:r>
              <w:rPr>
                <w:rFonts w:hint="default" w:ascii="Times New Roman" w:hAnsi="Times New Roman" w:eastAsia="宋体" w:cs="Times New Roman"/>
                <w:caps w:val="0"/>
                <w:smallCaps w:val="0"/>
                <w:color w:val="000000"/>
                <w:sz w:val="21"/>
                <w:szCs w:val="21"/>
                <w:highlight w:val="none"/>
                <w:lang w:val="zh-CN" w:eastAsia="zh-CN" w:bidi="ar-SA"/>
              </w:rPr>
              <w:t>50mg/L，SS：</w:t>
            </w:r>
            <w:r>
              <w:rPr>
                <w:rFonts w:hint="default" w:ascii="Times New Roman" w:hAnsi="Times New Roman" w:eastAsia="宋体" w:cs="Times New Roman"/>
                <w:caps w:val="0"/>
                <w:smallCaps w:val="0"/>
                <w:color w:val="000000"/>
                <w:sz w:val="21"/>
                <w:szCs w:val="21"/>
                <w:highlight w:val="none"/>
                <w:lang w:val="en-US" w:eastAsia="zh-CN" w:bidi="ar-SA"/>
              </w:rPr>
              <w:t>24</w:t>
            </w:r>
            <w:r>
              <w:rPr>
                <w:rFonts w:hint="default" w:ascii="Times New Roman" w:hAnsi="Times New Roman" w:eastAsia="宋体" w:cs="Times New Roman"/>
                <w:caps w:val="0"/>
                <w:smallCaps w:val="0"/>
                <w:color w:val="000000"/>
                <w:sz w:val="21"/>
                <w:szCs w:val="21"/>
                <w:highlight w:val="none"/>
                <w:lang w:val="zh-CN" w:eastAsia="zh-CN" w:bidi="ar-SA"/>
              </w:rPr>
              <w:t>0mg/L，氨氮：</w:t>
            </w:r>
            <w:r>
              <w:rPr>
                <w:rFonts w:hint="default" w:ascii="Times New Roman" w:hAnsi="Times New Roman" w:eastAsia="宋体" w:cs="Times New Roman"/>
                <w:caps w:val="0"/>
                <w:smallCaps w:val="0"/>
                <w:color w:val="000000"/>
                <w:sz w:val="21"/>
                <w:szCs w:val="21"/>
                <w:highlight w:val="none"/>
                <w:lang w:val="en-US" w:eastAsia="zh-CN" w:bidi="ar-SA"/>
              </w:rPr>
              <w:t>20</w:t>
            </w:r>
            <w:r>
              <w:rPr>
                <w:rFonts w:hint="default" w:ascii="Times New Roman" w:hAnsi="Times New Roman" w:eastAsia="宋体" w:cs="Times New Roman"/>
                <w:caps w:val="0"/>
                <w:smallCaps w:val="0"/>
                <w:color w:val="000000"/>
                <w:sz w:val="21"/>
                <w:szCs w:val="21"/>
                <w:highlight w:val="none"/>
                <w:lang w:val="zh-CN" w:eastAsia="zh-CN" w:bidi="ar-SA"/>
              </w:rPr>
              <w:t>mg/L。</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eastAsia="宋体" w:cs="Times New Roman"/>
                <w:caps w:val="0"/>
                <w:smallCaps w:val="0"/>
                <w:color w:val="000000"/>
                <w:sz w:val="21"/>
                <w:szCs w:val="21"/>
                <w:highlight w:val="none"/>
                <w:lang w:val="zh-CN" w:eastAsia="zh-CN" w:bidi="ar-SA"/>
              </w:rPr>
            </w:pPr>
            <w:r>
              <w:rPr>
                <w:rFonts w:hint="default" w:ascii="Times New Roman" w:hAnsi="Times New Roman" w:eastAsia="宋体" w:cs="Times New Roman"/>
                <w:b/>
                <w:bCs/>
                <w:color w:val="000000"/>
                <w:sz w:val="21"/>
                <w:szCs w:val="21"/>
                <w:lang w:val="en-US" w:eastAsia="zh-CN" w:bidi="ar-SA"/>
              </w:rPr>
              <w:t>治理措施</w:t>
            </w:r>
            <w:r>
              <w:rPr>
                <w:rFonts w:hint="default" w:ascii="Times New Roman" w:hAnsi="Times New Roman" w:eastAsia="宋体" w:cs="Times New Roman"/>
                <w:b w:val="0"/>
                <w:bCs w:val="0"/>
                <w:color w:val="000000"/>
                <w:sz w:val="21"/>
                <w:szCs w:val="21"/>
                <w:lang w:val="en-US" w:eastAsia="zh-CN" w:bidi="ar-SA"/>
              </w:rPr>
              <w:t>：本项目</w:t>
            </w:r>
            <w:r>
              <w:rPr>
                <w:rFonts w:hint="default" w:ascii="Times New Roman" w:hAnsi="Times New Roman" w:cs="Times New Roman"/>
                <w:color w:val="000000"/>
                <w:sz w:val="21"/>
                <w:szCs w:val="21"/>
                <w:lang w:val="en-US" w:eastAsia="zh-CN"/>
              </w:rPr>
              <w:t>职工生活盥洗污水经厂区化粪池处理后，通过厂区</w:t>
            </w:r>
            <w:r>
              <w:rPr>
                <w:rFonts w:hint="eastAsia" w:ascii="Times New Roman" w:hAnsi="Times New Roman" w:cs="Times New Roman"/>
                <w:color w:val="000000"/>
                <w:sz w:val="21"/>
                <w:szCs w:val="21"/>
                <w:lang w:val="en-US" w:eastAsia="zh-CN"/>
              </w:rPr>
              <w:t>生活废水排放口</w:t>
            </w:r>
            <w:r>
              <w:rPr>
                <w:rFonts w:hint="default" w:ascii="Times New Roman" w:hAnsi="Times New Roman" w:cs="Times New Roman"/>
                <w:color w:val="000000"/>
                <w:sz w:val="21"/>
                <w:szCs w:val="21"/>
                <w:lang w:val="en-US" w:eastAsia="zh-CN"/>
              </w:rPr>
              <w:t>排入魏县经济开发区污水处理厂处理</w:t>
            </w:r>
            <w:r>
              <w:rPr>
                <w:rFonts w:hint="eastAsia" w:ascii="Times New Roman" w:hAnsi="Times New Roman" w:cs="Times New Roman"/>
                <w:color w:val="000000"/>
                <w:sz w:val="21"/>
                <w:szCs w:val="21"/>
                <w:lang w:val="en-US" w:eastAsia="zh-CN"/>
              </w:rPr>
              <w:t>，排放方式为间断排放</w:t>
            </w:r>
            <w:r>
              <w:rPr>
                <w:rFonts w:hint="default" w:ascii="Times New Roman" w:hAnsi="Times New Roman" w:eastAsia="宋体" w:cs="Times New Roman"/>
                <w:b w:val="0"/>
                <w:bCs w:val="0"/>
                <w:color w:val="000000"/>
                <w:sz w:val="21"/>
                <w:szCs w:val="21"/>
                <w:lang w:val="en-US" w:eastAsia="zh-CN" w:bidi="ar-SA"/>
              </w:rPr>
              <w:t>。</w:t>
            </w:r>
            <w:r>
              <w:rPr>
                <w:rFonts w:hint="default" w:ascii="Times New Roman" w:hAnsi="Times New Roman" w:cs="Times New Roman"/>
                <w:color w:val="auto"/>
                <w:sz w:val="21"/>
                <w:szCs w:val="21"/>
                <w:lang w:val="en-US" w:eastAsia="zh-CN"/>
              </w:rPr>
              <w:t>参照《排污许可证申请与核发技术规范 铁路、船舶、航空航天和其他运输设备制造业》（HJ 1124—2020）中生活废水污染防治可行性技术，</w:t>
            </w:r>
            <w:r>
              <w:rPr>
                <w:rFonts w:hint="default" w:ascii="Times New Roman" w:hAnsi="Times New Roman" w:eastAsia="宋体" w:cs="Times New Roman"/>
                <w:b w:val="0"/>
                <w:bCs w:val="0"/>
                <w:color w:val="000000"/>
                <w:sz w:val="21"/>
                <w:szCs w:val="21"/>
                <w:lang w:val="en-US" w:eastAsia="zh-CN" w:bidi="ar-SA"/>
              </w:rPr>
              <w:t>采取化粪池预处理后排入园区污水处理厂属于可行性技术。化粪池对SS的处理效率为50%，则盥洗污水</w:t>
            </w:r>
            <w:r>
              <w:rPr>
                <w:rFonts w:hint="default" w:ascii="Times New Roman" w:hAnsi="Times New Roman" w:eastAsia="宋体" w:cs="Times New Roman"/>
                <w:caps w:val="0"/>
                <w:smallCaps w:val="0"/>
                <w:color w:val="000000"/>
                <w:sz w:val="21"/>
                <w:szCs w:val="21"/>
                <w:highlight w:val="none"/>
                <w:lang w:val="zh-CN" w:eastAsia="zh-CN" w:bidi="ar-SA"/>
              </w:rPr>
              <w:t>污染物排放浓度值为：COD：</w:t>
            </w:r>
            <w:r>
              <w:rPr>
                <w:rFonts w:hint="default" w:ascii="Times New Roman" w:hAnsi="Times New Roman" w:eastAsia="宋体" w:cs="Times New Roman"/>
                <w:caps w:val="0"/>
                <w:smallCaps w:val="0"/>
                <w:color w:val="000000"/>
                <w:sz w:val="21"/>
                <w:szCs w:val="21"/>
                <w:highlight w:val="none"/>
                <w:lang w:val="en-US" w:eastAsia="zh-CN" w:bidi="ar-SA"/>
              </w:rPr>
              <w:t>20</w:t>
            </w:r>
            <w:r>
              <w:rPr>
                <w:rFonts w:hint="default" w:ascii="Times New Roman" w:hAnsi="Times New Roman" w:eastAsia="宋体" w:cs="Times New Roman"/>
                <w:caps w:val="0"/>
                <w:smallCaps w:val="0"/>
                <w:color w:val="000000"/>
                <w:sz w:val="21"/>
                <w:szCs w:val="21"/>
                <w:highlight w:val="none"/>
                <w:lang w:val="zh-CN" w:eastAsia="zh-CN" w:bidi="ar-SA"/>
              </w:rPr>
              <w:t>0mg/L，</w:t>
            </w:r>
            <w:r>
              <w:rPr>
                <w:rFonts w:hint="default" w:ascii="Times New Roman" w:hAnsi="Times New Roman" w:eastAsia="宋体" w:cs="Times New Roman"/>
                <w:caps w:val="0"/>
                <w:smallCaps w:val="0"/>
                <w:color w:val="000000"/>
                <w:sz w:val="21"/>
                <w:szCs w:val="21"/>
                <w:highlight w:val="none"/>
                <w:lang w:val="en-US" w:eastAsia="zh-CN" w:bidi="ar-SA"/>
              </w:rPr>
              <w:t>BOD</w:t>
            </w:r>
            <w:r>
              <w:rPr>
                <w:rFonts w:hint="default" w:ascii="Times New Roman" w:hAnsi="Times New Roman" w:eastAsia="宋体" w:cs="Times New Roman"/>
                <w:caps w:val="0"/>
                <w:smallCaps w:val="0"/>
                <w:color w:val="000000"/>
                <w:sz w:val="21"/>
                <w:szCs w:val="21"/>
                <w:highlight w:val="none"/>
                <w:vertAlign w:val="subscript"/>
                <w:lang w:val="en-US" w:eastAsia="zh-CN" w:bidi="ar-SA"/>
              </w:rPr>
              <w:t>5</w:t>
            </w:r>
            <w:r>
              <w:rPr>
                <w:rFonts w:hint="default" w:ascii="Times New Roman" w:hAnsi="Times New Roman" w:eastAsia="宋体" w:cs="Times New Roman"/>
                <w:caps w:val="0"/>
                <w:smallCaps w:val="0"/>
                <w:color w:val="000000"/>
                <w:sz w:val="21"/>
                <w:szCs w:val="21"/>
                <w:highlight w:val="none"/>
                <w:lang w:val="en-US" w:eastAsia="zh-CN" w:bidi="ar-SA"/>
              </w:rPr>
              <w:t>：1</w:t>
            </w:r>
            <w:r>
              <w:rPr>
                <w:rFonts w:hint="default" w:ascii="Times New Roman" w:hAnsi="Times New Roman" w:eastAsia="宋体" w:cs="Times New Roman"/>
                <w:caps w:val="0"/>
                <w:smallCaps w:val="0"/>
                <w:color w:val="000000"/>
                <w:sz w:val="21"/>
                <w:szCs w:val="21"/>
                <w:highlight w:val="none"/>
                <w:lang w:val="zh-CN" w:eastAsia="zh-CN" w:bidi="ar-SA"/>
              </w:rPr>
              <w:t>50mg/L，SS：</w:t>
            </w:r>
            <w:r>
              <w:rPr>
                <w:rFonts w:hint="default" w:ascii="Times New Roman" w:hAnsi="Times New Roman" w:eastAsia="宋体" w:cs="Times New Roman"/>
                <w:caps w:val="0"/>
                <w:smallCaps w:val="0"/>
                <w:color w:val="000000"/>
                <w:sz w:val="21"/>
                <w:szCs w:val="21"/>
                <w:highlight w:val="none"/>
                <w:lang w:val="en-US" w:eastAsia="zh-CN" w:bidi="ar-SA"/>
              </w:rPr>
              <w:t>120</w:t>
            </w:r>
            <w:r>
              <w:rPr>
                <w:rFonts w:hint="default" w:ascii="Times New Roman" w:hAnsi="Times New Roman" w:eastAsia="宋体" w:cs="Times New Roman"/>
                <w:caps w:val="0"/>
                <w:smallCaps w:val="0"/>
                <w:color w:val="000000"/>
                <w:sz w:val="21"/>
                <w:szCs w:val="21"/>
                <w:highlight w:val="none"/>
                <w:lang w:val="zh-CN" w:eastAsia="zh-CN" w:bidi="ar-SA"/>
              </w:rPr>
              <w:t>mg/L，氨氮：</w:t>
            </w:r>
            <w:r>
              <w:rPr>
                <w:rFonts w:hint="default" w:ascii="Times New Roman" w:hAnsi="Times New Roman" w:eastAsia="宋体" w:cs="Times New Roman"/>
                <w:caps w:val="0"/>
                <w:smallCaps w:val="0"/>
                <w:color w:val="000000"/>
                <w:sz w:val="21"/>
                <w:szCs w:val="21"/>
                <w:highlight w:val="none"/>
                <w:lang w:val="en-US" w:eastAsia="zh-CN" w:bidi="ar-SA"/>
              </w:rPr>
              <w:t>20</w:t>
            </w:r>
            <w:r>
              <w:rPr>
                <w:rFonts w:hint="default" w:ascii="Times New Roman" w:hAnsi="Times New Roman" w:eastAsia="宋体" w:cs="Times New Roman"/>
                <w:caps w:val="0"/>
                <w:smallCaps w:val="0"/>
                <w:color w:val="000000"/>
                <w:sz w:val="21"/>
                <w:szCs w:val="21"/>
                <w:highlight w:val="none"/>
                <w:lang w:val="zh-CN" w:eastAsia="zh-CN" w:bidi="ar-SA"/>
              </w:rPr>
              <w:t>mg/L，各污染物排放量</w:t>
            </w:r>
            <w:r>
              <w:rPr>
                <w:rFonts w:hint="default" w:ascii="Times New Roman" w:hAnsi="Times New Roman" w:eastAsia="宋体" w:cs="Times New Roman"/>
                <w:b w:val="0"/>
                <w:bCs w:val="0"/>
                <w:color w:val="000000"/>
                <w:sz w:val="21"/>
                <w:szCs w:val="21"/>
                <w:lang w:val="en-US" w:eastAsia="zh-CN" w:bidi="ar-SA"/>
              </w:rPr>
              <w:t>为：</w:t>
            </w:r>
            <w:r>
              <w:rPr>
                <w:rFonts w:hint="default" w:ascii="Times New Roman" w:hAnsi="Times New Roman" w:eastAsia="宋体" w:cs="Times New Roman"/>
                <w:caps w:val="0"/>
                <w:smallCaps w:val="0"/>
                <w:color w:val="000000"/>
                <w:sz w:val="21"/>
                <w:szCs w:val="21"/>
                <w:highlight w:val="none"/>
                <w:lang w:val="zh-CN" w:eastAsia="zh-CN" w:bidi="ar-SA"/>
              </w:rPr>
              <w:t>COD：</w:t>
            </w:r>
            <w:r>
              <w:rPr>
                <w:rFonts w:hint="default" w:ascii="Times New Roman" w:hAnsi="Times New Roman" w:eastAsia="宋体" w:cs="Times New Roman"/>
                <w:i w:val="0"/>
                <w:iCs w:val="0"/>
                <w:color w:val="000000"/>
                <w:kern w:val="0"/>
                <w:sz w:val="21"/>
                <w:szCs w:val="21"/>
                <w:u w:val="none"/>
                <w:lang w:val="en-US" w:eastAsia="zh-CN" w:bidi="ar"/>
              </w:rPr>
              <w:t>0.03</w:t>
            </w:r>
            <w:r>
              <w:rPr>
                <w:rFonts w:hint="eastAsia" w:ascii="Times New Roman" w:hAnsi="Times New Roman" w:cs="Times New Roman"/>
                <w:i w:val="0"/>
                <w:iCs w:val="0"/>
                <w:color w:val="000000"/>
                <w:kern w:val="0"/>
                <w:sz w:val="21"/>
                <w:szCs w:val="21"/>
                <w:u w:val="none"/>
                <w:lang w:val="en-US" w:eastAsia="zh-CN" w:bidi="ar"/>
              </w:rPr>
              <w:t>84</w:t>
            </w:r>
            <w:r>
              <w:rPr>
                <w:rFonts w:hint="default" w:ascii="Times New Roman" w:hAnsi="Times New Roman" w:eastAsia="宋体" w:cs="Times New Roman"/>
                <w:caps w:val="0"/>
                <w:smallCaps w:val="0"/>
                <w:color w:val="000000"/>
                <w:sz w:val="21"/>
                <w:szCs w:val="21"/>
                <w:highlight w:val="none"/>
                <w:lang w:val="en-US" w:eastAsia="zh-CN" w:bidi="ar-SA"/>
              </w:rPr>
              <w:t>t/a，BOD</w:t>
            </w:r>
            <w:r>
              <w:rPr>
                <w:rFonts w:hint="default" w:ascii="Times New Roman" w:hAnsi="Times New Roman" w:eastAsia="宋体" w:cs="Times New Roman"/>
                <w:caps w:val="0"/>
                <w:smallCaps w:val="0"/>
                <w:color w:val="000000"/>
                <w:sz w:val="21"/>
                <w:szCs w:val="21"/>
                <w:highlight w:val="none"/>
                <w:vertAlign w:val="subscript"/>
                <w:lang w:val="en-US" w:eastAsia="zh-CN" w:bidi="ar-SA"/>
              </w:rPr>
              <w:t>5</w:t>
            </w:r>
            <w:r>
              <w:rPr>
                <w:rFonts w:hint="default" w:ascii="Times New Roman" w:hAnsi="Times New Roman" w:eastAsia="宋体" w:cs="Times New Roman"/>
                <w:caps w:val="0"/>
                <w:smallCaps w:val="0"/>
                <w:color w:val="000000"/>
                <w:sz w:val="21"/>
                <w:szCs w:val="21"/>
                <w:highlight w:val="none"/>
                <w:lang w:val="en-US" w:eastAsia="zh-CN" w:bidi="ar-SA"/>
              </w:rPr>
              <w:t>：</w:t>
            </w:r>
            <w:r>
              <w:rPr>
                <w:rFonts w:hint="default" w:ascii="Times New Roman" w:hAnsi="Times New Roman" w:eastAsia="宋体" w:cs="Times New Roman"/>
                <w:i w:val="0"/>
                <w:iCs w:val="0"/>
                <w:color w:val="000000"/>
                <w:kern w:val="0"/>
                <w:sz w:val="21"/>
                <w:szCs w:val="21"/>
                <w:u w:val="none"/>
                <w:lang w:val="en-US" w:eastAsia="zh-CN" w:bidi="ar"/>
              </w:rPr>
              <w:t>0.0</w:t>
            </w:r>
            <w:r>
              <w:rPr>
                <w:rFonts w:hint="eastAsia" w:ascii="Times New Roman" w:hAnsi="Times New Roman" w:cs="Times New Roman"/>
                <w:i w:val="0"/>
                <w:iCs w:val="0"/>
                <w:color w:val="000000"/>
                <w:kern w:val="0"/>
                <w:sz w:val="21"/>
                <w:szCs w:val="21"/>
                <w:u w:val="none"/>
                <w:lang w:val="en-US" w:eastAsia="zh-CN" w:bidi="ar"/>
              </w:rPr>
              <w:t>288</w:t>
            </w:r>
            <w:r>
              <w:rPr>
                <w:rFonts w:hint="default" w:ascii="Times New Roman" w:hAnsi="Times New Roman" w:eastAsia="宋体" w:cs="Times New Roman"/>
                <w:caps w:val="0"/>
                <w:smallCaps w:val="0"/>
                <w:color w:val="000000"/>
                <w:sz w:val="21"/>
                <w:szCs w:val="21"/>
                <w:highlight w:val="none"/>
                <w:lang w:val="en-US" w:eastAsia="zh-CN" w:bidi="ar-SA"/>
              </w:rPr>
              <w:t>t/a</w:t>
            </w:r>
            <w:r>
              <w:rPr>
                <w:rFonts w:hint="default" w:ascii="Times New Roman" w:hAnsi="Times New Roman" w:eastAsia="宋体" w:cs="Times New Roman"/>
                <w:caps w:val="0"/>
                <w:smallCaps w:val="0"/>
                <w:color w:val="000000"/>
                <w:sz w:val="21"/>
                <w:szCs w:val="21"/>
                <w:highlight w:val="none"/>
                <w:lang w:val="zh-CN" w:eastAsia="zh-CN" w:bidi="ar-SA"/>
              </w:rPr>
              <w:t>，SS：</w:t>
            </w: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Times New Roman" w:hAnsi="Times New Roman" w:cs="Times New Roman"/>
                <w:i w:val="0"/>
                <w:iCs w:val="0"/>
                <w:color w:val="000000"/>
                <w:kern w:val="0"/>
                <w:sz w:val="21"/>
                <w:szCs w:val="21"/>
                <w:u w:val="none"/>
                <w:lang w:val="en-US" w:eastAsia="zh-CN" w:bidi="ar"/>
              </w:rPr>
              <w:t>02304</w:t>
            </w:r>
            <w:r>
              <w:rPr>
                <w:rFonts w:hint="default" w:ascii="Times New Roman" w:hAnsi="Times New Roman" w:eastAsia="宋体" w:cs="Times New Roman"/>
                <w:caps w:val="0"/>
                <w:smallCaps w:val="0"/>
                <w:color w:val="000000"/>
                <w:sz w:val="21"/>
                <w:szCs w:val="21"/>
                <w:highlight w:val="none"/>
                <w:lang w:val="en-US" w:eastAsia="zh-CN" w:bidi="ar-SA"/>
              </w:rPr>
              <w:t>t/a</w:t>
            </w:r>
            <w:r>
              <w:rPr>
                <w:rFonts w:hint="default" w:ascii="Times New Roman" w:hAnsi="Times New Roman" w:eastAsia="宋体" w:cs="Times New Roman"/>
                <w:caps w:val="0"/>
                <w:smallCaps w:val="0"/>
                <w:color w:val="000000"/>
                <w:sz w:val="21"/>
                <w:szCs w:val="21"/>
                <w:highlight w:val="none"/>
                <w:lang w:val="zh-CN" w:eastAsia="zh-CN" w:bidi="ar-SA"/>
              </w:rPr>
              <w:t>，氨氮：</w:t>
            </w:r>
            <w:r>
              <w:rPr>
                <w:rFonts w:hint="default" w:ascii="Times New Roman" w:hAnsi="Times New Roman" w:eastAsia="宋体" w:cs="Times New Roman"/>
                <w:i w:val="0"/>
                <w:iCs w:val="0"/>
                <w:color w:val="000000"/>
                <w:kern w:val="0"/>
                <w:sz w:val="21"/>
                <w:szCs w:val="21"/>
                <w:u w:val="none"/>
                <w:lang w:val="en-US" w:eastAsia="zh-CN" w:bidi="ar"/>
              </w:rPr>
              <w:t>0.00</w:t>
            </w:r>
            <w:r>
              <w:rPr>
                <w:rFonts w:hint="eastAsia" w:ascii="Times New Roman" w:hAnsi="Times New Roman" w:cs="Times New Roman"/>
                <w:i w:val="0"/>
                <w:iCs w:val="0"/>
                <w:color w:val="000000"/>
                <w:kern w:val="0"/>
                <w:sz w:val="21"/>
                <w:szCs w:val="21"/>
                <w:u w:val="none"/>
                <w:lang w:val="en-US" w:eastAsia="zh-CN" w:bidi="ar"/>
              </w:rPr>
              <w:t>384</w:t>
            </w:r>
            <w:r>
              <w:rPr>
                <w:rFonts w:hint="default" w:ascii="Times New Roman" w:hAnsi="Times New Roman" w:eastAsia="宋体" w:cs="Times New Roman"/>
                <w:caps w:val="0"/>
                <w:smallCaps w:val="0"/>
                <w:color w:val="000000"/>
                <w:sz w:val="21"/>
                <w:szCs w:val="21"/>
                <w:highlight w:val="none"/>
                <w:lang w:val="en-US" w:eastAsia="zh-CN" w:bidi="ar-SA"/>
              </w:rPr>
              <w:t>t/a</w:t>
            </w:r>
            <w:r>
              <w:rPr>
                <w:rFonts w:hint="default" w:ascii="Times New Roman" w:hAnsi="Times New Roman" w:eastAsia="宋体" w:cs="Times New Roman"/>
                <w:caps w:val="0"/>
                <w:smallCaps w:val="0"/>
                <w:color w:val="000000"/>
                <w:sz w:val="21"/>
                <w:szCs w:val="21"/>
                <w:highlight w:val="none"/>
                <w:lang w:val="zh-CN" w:eastAsia="zh-CN" w:bidi="ar-SA"/>
              </w:rPr>
              <w:t>。</w:t>
            </w:r>
            <w:r>
              <w:rPr>
                <w:rFonts w:hint="default" w:ascii="Times New Roman" w:hAnsi="Times New Roman" w:eastAsia="宋体" w:cs="Times New Roman"/>
                <w:b w:val="0"/>
                <w:bCs w:val="0"/>
                <w:color w:val="000000"/>
                <w:sz w:val="21"/>
                <w:szCs w:val="21"/>
                <w:lang w:val="en-US" w:eastAsia="zh-CN" w:bidi="ar-SA"/>
              </w:rPr>
              <w:t>盥洗污水各污染物浓度满足《污水综合排放标准》（GB8978-1996）表4中三级标准要求，同时满足魏县经济开发区工业污水处理厂进水水质要求，即COD ≤350mg/L、NH</w:t>
            </w:r>
            <w:r>
              <w:rPr>
                <w:rFonts w:hint="default" w:ascii="Times New Roman" w:hAnsi="Times New Roman" w:eastAsia="宋体" w:cs="Times New Roman"/>
                <w:b w:val="0"/>
                <w:bCs w:val="0"/>
                <w:color w:val="000000"/>
                <w:sz w:val="21"/>
                <w:szCs w:val="21"/>
                <w:vertAlign w:val="subscript"/>
                <w:lang w:val="en-US" w:eastAsia="zh-CN" w:bidi="ar-SA"/>
              </w:rPr>
              <w:t>3</w:t>
            </w:r>
            <w:r>
              <w:rPr>
                <w:rFonts w:hint="default" w:ascii="Times New Roman" w:hAnsi="Times New Roman" w:eastAsia="宋体" w:cs="Times New Roman"/>
                <w:b w:val="0"/>
                <w:bCs w:val="0"/>
                <w:color w:val="000000"/>
                <w:sz w:val="21"/>
                <w:szCs w:val="21"/>
                <w:lang w:val="en-US" w:eastAsia="zh-CN" w:bidi="ar-SA"/>
              </w:rPr>
              <w:t>-N ≤35mg/L、BOD</w:t>
            </w:r>
            <w:r>
              <w:rPr>
                <w:rFonts w:hint="default" w:ascii="Times New Roman" w:hAnsi="Times New Roman" w:eastAsia="宋体" w:cs="Times New Roman"/>
                <w:b w:val="0"/>
                <w:bCs w:val="0"/>
                <w:color w:val="000000"/>
                <w:sz w:val="21"/>
                <w:szCs w:val="21"/>
                <w:vertAlign w:val="subscript"/>
                <w:lang w:val="en-US" w:eastAsia="zh-CN" w:bidi="ar-SA"/>
              </w:rPr>
              <w:t>5</w:t>
            </w:r>
            <w:r>
              <w:rPr>
                <w:rFonts w:hint="default" w:ascii="Times New Roman" w:hAnsi="Times New Roman" w:eastAsia="宋体" w:cs="Times New Roman"/>
                <w:b w:val="0"/>
                <w:bCs w:val="0"/>
                <w:color w:val="000000"/>
                <w:sz w:val="21"/>
                <w:szCs w:val="21"/>
                <w:lang w:val="en-US" w:eastAsia="zh-CN" w:bidi="ar-SA"/>
              </w:rPr>
              <w:t>≤ 200mg/L、SS≤250mg/L</w:t>
            </w:r>
            <w:r>
              <w:rPr>
                <w:rFonts w:hint="default" w:ascii="Times New Roman" w:hAnsi="Times New Roman" w:eastAsia="宋体" w:cs="Times New Roman"/>
                <w:color w:val="000000"/>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eastAsia="宋体" w:cs="Times New Roman"/>
                <w:b/>
                <w:bCs/>
                <w:color w:val="000000"/>
                <w:sz w:val="21"/>
                <w:szCs w:val="21"/>
                <w:lang w:val="en-US" w:eastAsia="zh-CN" w:bidi="ar-SA"/>
              </w:rPr>
            </w:pPr>
            <w:r>
              <w:rPr>
                <w:rFonts w:hint="eastAsia" w:ascii="Times New Roman" w:hAnsi="Times New Roman" w:cs="Times New Roman"/>
                <w:b/>
                <w:bCs/>
                <w:color w:val="000000"/>
                <w:sz w:val="21"/>
                <w:szCs w:val="21"/>
                <w:lang w:val="en-US" w:eastAsia="zh-CN" w:bidi="ar-SA"/>
              </w:rPr>
              <w:t>（2）</w:t>
            </w:r>
            <w:r>
              <w:rPr>
                <w:rFonts w:hint="default" w:ascii="Times New Roman" w:hAnsi="Times New Roman" w:eastAsia="宋体" w:cs="Times New Roman"/>
                <w:b/>
                <w:bCs/>
                <w:color w:val="000000"/>
                <w:sz w:val="21"/>
                <w:szCs w:val="21"/>
                <w:lang w:val="en-US" w:eastAsia="zh-CN" w:bidi="ar-SA"/>
              </w:rPr>
              <w:t>职工</w:t>
            </w:r>
            <w:r>
              <w:rPr>
                <w:rFonts w:hint="eastAsia" w:ascii="Times New Roman" w:hAnsi="Times New Roman" w:eastAsia="宋体" w:cs="Times New Roman"/>
                <w:b/>
                <w:bCs/>
                <w:color w:val="000000"/>
                <w:sz w:val="21"/>
                <w:szCs w:val="21"/>
                <w:lang w:val="en-US" w:eastAsia="zh-CN" w:bidi="ar-SA"/>
              </w:rPr>
              <w:t>食堂污水</w:t>
            </w:r>
            <w:r>
              <w:rPr>
                <w:rFonts w:hint="default" w:ascii="Times New Roman" w:hAnsi="Times New Roman" w:eastAsia="宋体" w:cs="Times New Roman"/>
                <w:b/>
                <w:bCs/>
                <w:color w:val="000000"/>
                <w:sz w:val="21"/>
                <w:szCs w:val="21"/>
                <w:lang w:val="en-US" w:eastAsia="zh-CN" w:bidi="ar-SA"/>
              </w:rPr>
              <w:t>（W2）</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eastAsia="宋体" w:cs="Times New Roman"/>
                <w:b w:val="0"/>
                <w:bCs w:val="0"/>
                <w:color w:val="000000"/>
                <w:sz w:val="21"/>
                <w:szCs w:val="21"/>
                <w:lang w:val="en-US" w:eastAsia="zh-CN" w:bidi="ar-SA"/>
              </w:rPr>
            </w:pPr>
            <w:r>
              <w:rPr>
                <w:rFonts w:hint="default" w:ascii="Times New Roman" w:hAnsi="Times New Roman" w:eastAsia="宋体" w:cs="Times New Roman"/>
                <w:b w:val="0"/>
                <w:bCs w:val="0"/>
                <w:color w:val="000000"/>
                <w:sz w:val="21"/>
                <w:szCs w:val="21"/>
                <w:lang w:val="en-US" w:eastAsia="zh-CN" w:bidi="ar-SA"/>
              </w:rPr>
              <w:t>根据上文可知，职工</w:t>
            </w:r>
            <w:r>
              <w:rPr>
                <w:rFonts w:hint="eastAsia" w:ascii="Times New Roman" w:hAnsi="Times New Roman" w:eastAsia="宋体" w:cs="Times New Roman"/>
                <w:b w:val="0"/>
                <w:bCs w:val="0"/>
                <w:color w:val="000000"/>
                <w:sz w:val="21"/>
                <w:szCs w:val="21"/>
                <w:lang w:val="en-US" w:eastAsia="zh-CN" w:bidi="ar-SA"/>
              </w:rPr>
              <w:t>食堂污水</w:t>
            </w:r>
            <w:r>
              <w:rPr>
                <w:rFonts w:hint="default" w:ascii="Times New Roman" w:hAnsi="Times New Roman" w:eastAsia="宋体" w:cs="Times New Roman"/>
                <w:b w:val="0"/>
                <w:bCs w:val="0"/>
                <w:color w:val="000000"/>
                <w:sz w:val="21"/>
                <w:szCs w:val="21"/>
                <w:lang w:val="en-US" w:eastAsia="zh-CN" w:bidi="ar-SA"/>
              </w:rPr>
              <w:t>产生量为</w:t>
            </w:r>
            <w:r>
              <w:rPr>
                <w:rFonts w:hint="eastAsia" w:ascii="Times New Roman" w:hAnsi="Times New Roman" w:cs="Times New Roman"/>
                <w:b w:val="0"/>
                <w:bCs w:val="0"/>
                <w:color w:val="000000"/>
                <w:kern w:val="2"/>
                <w:sz w:val="21"/>
                <w:szCs w:val="21"/>
                <w:lang w:val="en-US" w:eastAsia="zh-CN" w:bidi="ar-SA"/>
              </w:rPr>
              <w:t>0.32</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/d（</w:t>
            </w:r>
            <w:r>
              <w:rPr>
                <w:rFonts w:hint="eastAsia" w:ascii="Times New Roman" w:hAnsi="Times New Roman" w:cs="Times New Roman"/>
                <w:b w:val="0"/>
                <w:bCs w:val="0"/>
                <w:color w:val="000000"/>
                <w:kern w:val="2"/>
                <w:sz w:val="21"/>
                <w:szCs w:val="21"/>
                <w:lang w:val="en-US" w:eastAsia="zh-CN" w:bidi="ar-SA"/>
              </w:rPr>
              <w:t>96</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/a）</w:t>
            </w:r>
            <w:r>
              <w:rPr>
                <w:rFonts w:hint="default" w:ascii="Times New Roman" w:hAnsi="Times New Roman" w:eastAsia="宋体" w:cs="Times New Roman"/>
                <w:b w:val="0"/>
                <w:bCs w:val="0"/>
                <w:color w:val="000000"/>
                <w:sz w:val="21"/>
                <w:szCs w:val="21"/>
                <w:lang w:val="en-US" w:eastAsia="zh-CN" w:bidi="ar-SA"/>
              </w:rPr>
              <w:t>，主要水污染因子为COD、BOD</w:t>
            </w:r>
            <w:r>
              <w:rPr>
                <w:rFonts w:hint="default" w:ascii="Times New Roman" w:hAnsi="Times New Roman" w:eastAsia="宋体" w:cs="Times New Roman"/>
                <w:b w:val="0"/>
                <w:bCs w:val="0"/>
                <w:color w:val="000000"/>
                <w:sz w:val="21"/>
                <w:szCs w:val="21"/>
                <w:vertAlign w:val="subscript"/>
                <w:lang w:val="en-US" w:eastAsia="zh-CN" w:bidi="ar-SA"/>
              </w:rPr>
              <w:t>5</w:t>
            </w:r>
            <w:r>
              <w:rPr>
                <w:rFonts w:hint="default" w:ascii="Times New Roman" w:hAnsi="Times New Roman" w:eastAsia="宋体" w:cs="Times New Roman"/>
                <w:b w:val="0"/>
                <w:bCs w:val="0"/>
                <w:color w:val="000000"/>
                <w:sz w:val="21"/>
                <w:szCs w:val="21"/>
                <w:lang w:val="en-US" w:eastAsia="zh-CN" w:bidi="ar-SA"/>
              </w:rPr>
              <w:t>、SS、氨氮和动植物油，与同规模餐饮食堂项目类比，处理前废水中各主要污染物浓度最大值分别为COD：300mg/L，BOD</w:t>
            </w:r>
            <w:r>
              <w:rPr>
                <w:rFonts w:hint="default" w:ascii="Times New Roman" w:hAnsi="Times New Roman" w:eastAsia="宋体" w:cs="Times New Roman"/>
                <w:b w:val="0"/>
                <w:bCs w:val="0"/>
                <w:color w:val="000000"/>
                <w:sz w:val="21"/>
                <w:szCs w:val="21"/>
                <w:vertAlign w:val="subscript"/>
                <w:lang w:val="en-US" w:eastAsia="zh-CN" w:bidi="ar-SA"/>
              </w:rPr>
              <w:t>5</w:t>
            </w:r>
            <w:r>
              <w:rPr>
                <w:rFonts w:hint="default" w:ascii="Times New Roman" w:hAnsi="Times New Roman" w:eastAsia="宋体" w:cs="Times New Roman"/>
                <w:b w:val="0"/>
                <w:bCs w:val="0"/>
                <w:color w:val="000000"/>
                <w:sz w:val="21"/>
                <w:szCs w:val="21"/>
                <w:lang w:val="en-US" w:eastAsia="zh-CN" w:bidi="ar-SA"/>
              </w:rPr>
              <w:t>：150mg/L，SS：240mg/L，氨氮：25mg/L，动植物油：120mg/L。</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b/>
                <w:bCs/>
                <w:color w:val="000000"/>
                <w:sz w:val="21"/>
                <w:szCs w:val="21"/>
                <w:lang w:val="en-US" w:eastAsia="zh-CN" w:bidi="ar-SA"/>
              </w:rPr>
              <w:t>治理措施</w:t>
            </w:r>
            <w:r>
              <w:rPr>
                <w:rFonts w:hint="default" w:ascii="Times New Roman" w:hAnsi="Times New Roman" w:eastAsia="宋体" w:cs="Times New Roman"/>
                <w:b w:val="0"/>
                <w:bCs w:val="0"/>
                <w:color w:val="000000"/>
                <w:sz w:val="21"/>
                <w:szCs w:val="21"/>
                <w:lang w:val="en-US" w:eastAsia="zh-CN" w:bidi="ar-SA"/>
              </w:rPr>
              <w:t>：本项目</w:t>
            </w:r>
            <w:r>
              <w:rPr>
                <w:rFonts w:hint="default" w:ascii="Times New Roman" w:hAnsi="Times New Roman" w:cs="Times New Roman"/>
                <w:color w:val="000000"/>
                <w:sz w:val="21"/>
                <w:szCs w:val="21"/>
                <w:lang w:val="en-US" w:eastAsia="zh-CN"/>
              </w:rPr>
              <w:t>职工</w:t>
            </w:r>
            <w:r>
              <w:rPr>
                <w:rFonts w:hint="eastAsia" w:ascii="Times New Roman" w:hAnsi="Times New Roman" w:cs="Times New Roman"/>
                <w:color w:val="000000"/>
                <w:sz w:val="21"/>
                <w:szCs w:val="21"/>
                <w:lang w:val="en-US" w:eastAsia="zh-CN"/>
              </w:rPr>
              <w:t>食堂污水</w:t>
            </w:r>
            <w:r>
              <w:rPr>
                <w:rFonts w:hint="default" w:ascii="Times New Roman" w:hAnsi="Times New Roman" w:cs="Times New Roman"/>
                <w:color w:val="000000"/>
                <w:sz w:val="21"/>
                <w:szCs w:val="21"/>
                <w:lang w:val="en-US" w:eastAsia="zh-CN"/>
              </w:rPr>
              <w:t>经厂区隔油池处理后，通过厂区</w:t>
            </w:r>
            <w:r>
              <w:rPr>
                <w:rFonts w:hint="eastAsia" w:ascii="Times New Roman" w:hAnsi="Times New Roman" w:cs="Times New Roman"/>
                <w:color w:val="000000"/>
                <w:sz w:val="21"/>
                <w:szCs w:val="21"/>
                <w:lang w:val="en-US" w:eastAsia="zh-CN"/>
              </w:rPr>
              <w:t>生活废水排放口</w:t>
            </w:r>
            <w:r>
              <w:rPr>
                <w:rFonts w:hint="default" w:ascii="Times New Roman" w:hAnsi="Times New Roman" w:cs="Times New Roman"/>
                <w:color w:val="000000"/>
                <w:sz w:val="21"/>
                <w:szCs w:val="21"/>
                <w:lang w:val="en-US" w:eastAsia="zh-CN"/>
              </w:rPr>
              <w:t>排入魏县经济开发区污水处理厂处理</w:t>
            </w:r>
            <w:r>
              <w:rPr>
                <w:rFonts w:hint="eastAsia" w:ascii="Times New Roman" w:hAnsi="Times New Roman" w:cs="Times New Roman"/>
                <w:color w:val="000000"/>
                <w:sz w:val="21"/>
                <w:szCs w:val="21"/>
                <w:lang w:val="en-US" w:eastAsia="zh-CN"/>
              </w:rPr>
              <w:t>，排放方式为间断排放</w:t>
            </w:r>
            <w:r>
              <w:rPr>
                <w:rFonts w:hint="default" w:ascii="Times New Roman" w:hAnsi="Times New Roman" w:eastAsia="宋体" w:cs="Times New Roman"/>
                <w:b w:val="0"/>
                <w:bCs w:val="0"/>
                <w:color w:val="000000"/>
                <w:sz w:val="21"/>
                <w:szCs w:val="21"/>
                <w:lang w:val="en-US" w:eastAsia="zh-CN" w:bidi="ar-SA"/>
              </w:rPr>
              <w:t>。</w:t>
            </w:r>
            <w:r>
              <w:rPr>
                <w:rFonts w:hint="default" w:ascii="Times New Roman" w:hAnsi="Times New Roman" w:cs="Times New Roman"/>
                <w:color w:val="auto"/>
                <w:sz w:val="21"/>
                <w:szCs w:val="21"/>
                <w:lang w:val="en-US" w:eastAsia="zh-CN"/>
              </w:rPr>
              <w:t>参照《排污许可证申请与核发技术规范 铁路、船舶、航空航天和其他运输设备制造业》（HJ 1124—2020）中生活废水污染防治可行性技术，</w:t>
            </w:r>
            <w:r>
              <w:rPr>
                <w:rFonts w:hint="default" w:ascii="Times New Roman" w:hAnsi="Times New Roman" w:eastAsia="宋体" w:cs="Times New Roman"/>
                <w:b w:val="0"/>
                <w:bCs w:val="0"/>
                <w:color w:val="000000"/>
                <w:sz w:val="21"/>
                <w:szCs w:val="21"/>
                <w:lang w:val="en-US" w:eastAsia="zh-CN" w:bidi="ar-SA"/>
              </w:rPr>
              <w:t>采取隔油池预处理后排入园区污水处理厂属于可行性技术。隔油池对动植物油、SS的处理效率为50%，则</w:t>
            </w:r>
            <w:r>
              <w:rPr>
                <w:rFonts w:hint="eastAsia" w:ascii="Times New Roman" w:hAnsi="Times New Roman" w:eastAsia="宋体" w:cs="Times New Roman"/>
                <w:b w:val="0"/>
                <w:bCs w:val="0"/>
                <w:color w:val="000000"/>
                <w:sz w:val="21"/>
                <w:szCs w:val="21"/>
                <w:lang w:val="en-US" w:eastAsia="zh-CN" w:bidi="ar-SA"/>
              </w:rPr>
              <w:t>食堂污水</w:t>
            </w:r>
            <w:r>
              <w:rPr>
                <w:rFonts w:hint="default" w:ascii="Times New Roman" w:hAnsi="Times New Roman" w:eastAsia="宋体" w:cs="Times New Roman"/>
                <w:caps w:val="0"/>
                <w:smallCaps w:val="0"/>
                <w:color w:val="000000"/>
                <w:sz w:val="21"/>
                <w:szCs w:val="21"/>
                <w:highlight w:val="none"/>
                <w:lang w:val="zh-CN" w:eastAsia="zh-CN" w:bidi="ar-SA"/>
              </w:rPr>
              <w:t>污染物排放浓度值为：</w:t>
            </w:r>
            <w:r>
              <w:rPr>
                <w:rFonts w:hint="default" w:ascii="Times New Roman" w:hAnsi="Times New Roman" w:eastAsia="宋体" w:cs="Times New Roman"/>
                <w:b w:val="0"/>
                <w:bCs w:val="0"/>
                <w:color w:val="000000"/>
                <w:sz w:val="21"/>
                <w:szCs w:val="21"/>
                <w:lang w:val="en-US" w:eastAsia="zh-CN" w:bidi="ar-SA"/>
              </w:rPr>
              <w:t>COD：300mg/L，BOD</w:t>
            </w:r>
            <w:r>
              <w:rPr>
                <w:rFonts w:hint="default" w:ascii="Times New Roman" w:hAnsi="Times New Roman" w:eastAsia="宋体" w:cs="Times New Roman"/>
                <w:b w:val="0"/>
                <w:bCs w:val="0"/>
                <w:color w:val="000000"/>
                <w:sz w:val="21"/>
                <w:szCs w:val="21"/>
                <w:vertAlign w:val="subscript"/>
                <w:lang w:val="en-US" w:eastAsia="zh-CN" w:bidi="ar-SA"/>
              </w:rPr>
              <w:t>5</w:t>
            </w:r>
            <w:r>
              <w:rPr>
                <w:rFonts w:hint="default" w:ascii="Times New Roman" w:hAnsi="Times New Roman" w:eastAsia="宋体" w:cs="Times New Roman"/>
                <w:b w:val="0"/>
                <w:bCs w:val="0"/>
                <w:color w:val="000000"/>
                <w:sz w:val="21"/>
                <w:szCs w:val="21"/>
                <w:lang w:val="en-US" w:eastAsia="zh-CN" w:bidi="ar-SA"/>
              </w:rPr>
              <w:t>：150mg/L，SS：120mg/L，氨氮：25mg/L，动植物油：60mg/L</w:t>
            </w:r>
            <w:r>
              <w:rPr>
                <w:rFonts w:hint="default" w:ascii="Times New Roman" w:hAnsi="Times New Roman" w:eastAsia="宋体" w:cs="Times New Roman"/>
                <w:caps w:val="0"/>
                <w:smallCaps w:val="0"/>
                <w:color w:val="000000"/>
                <w:sz w:val="21"/>
                <w:szCs w:val="21"/>
                <w:highlight w:val="none"/>
                <w:lang w:val="zh-CN" w:eastAsia="zh-CN" w:bidi="ar-SA"/>
              </w:rPr>
              <w:t>，各污染物排放量</w:t>
            </w:r>
            <w:r>
              <w:rPr>
                <w:rFonts w:hint="default" w:ascii="Times New Roman" w:hAnsi="Times New Roman" w:eastAsia="宋体" w:cs="Times New Roman"/>
                <w:b w:val="0"/>
                <w:bCs w:val="0"/>
                <w:color w:val="000000"/>
                <w:sz w:val="21"/>
                <w:szCs w:val="21"/>
                <w:lang w:val="en-US" w:eastAsia="zh-CN" w:bidi="ar-SA"/>
              </w:rPr>
              <w:t>为：</w:t>
            </w:r>
            <w:r>
              <w:rPr>
                <w:rFonts w:hint="default" w:ascii="Times New Roman" w:hAnsi="Times New Roman" w:eastAsia="宋体" w:cs="Times New Roman"/>
                <w:caps w:val="0"/>
                <w:smallCaps w:val="0"/>
                <w:color w:val="000000"/>
                <w:sz w:val="21"/>
                <w:szCs w:val="21"/>
                <w:highlight w:val="none"/>
                <w:lang w:val="zh-CN" w:eastAsia="zh-CN" w:bidi="ar-SA"/>
              </w:rPr>
              <w:t>COD：</w:t>
            </w:r>
            <w:r>
              <w:rPr>
                <w:rFonts w:hint="eastAsia" w:ascii="Times New Roman" w:hAnsi="Times New Roman" w:cs="Times New Roman"/>
                <w:i w:val="0"/>
                <w:iCs w:val="0"/>
                <w:color w:val="000000"/>
                <w:kern w:val="0"/>
                <w:sz w:val="21"/>
                <w:szCs w:val="21"/>
                <w:u w:val="none"/>
                <w:lang w:val="en-US" w:eastAsia="zh-CN" w:bidi="ar"/>
              </w:rPr>
              <w:t>0.0288</w:t>
            </w:r>
            <w:r>
              <w:rPr>
                <w:rFonts w:hint="default" w:ascii="Times New Roman" w:hAnsi="Times New Roman" w:eastAsia="宋体" w:cs="Times New Roman"/>
                <w:caps w:val="0"/>
                <w:smallCaps w:val="0"/>
                <w:color w:val="000000"/>
                <w:sz w:val="21"/>
                <w:szCs w:val="21"/>
                <w:highlight w:val="none"/>
                <w:lang w:val="en-US" w:eastAsia="zh-CN" w:bidi="ar-SA"/>
              </w:rPr>
              <w:t>t/a，BOD</w:t>
            </w:r>
            <w:r>
              <w:rPr>
                <w:rFonts w:hint="default" w:ascii="Times New Roman" w:hAnsi="Times New Roman" w:eastAsia="宋体" w:cs="Times New Roman"/>
                <w:caps w:val="0"/>
                <w:smallCaps w:val="0"/>
                <w:color w:val="000000"/>
                <w:sz w:val="21"/>
                <w:szCs w:val="21"/>
                <w:highlight w:val="none"/>
                <w:vertAlign w:val="subscript"/>
                <w:lang w:val="en-US" w:eastAsia="zh-CN" w:bidi="ar-SA"/>
              </w:rPr>
              <w:t>5</w:t>
            </w:r>
            <w:r>
              <w:rPr>
                <w:rFonts w:hint="default" w:ascii="Times New Roman" w:hAnsi="Times New Roman" w:eastAsia="宋体" w:cs="Times New Roman"/>
                <w:caps w:val="0"/>
                <w:smallCaps w:val="0"/>
                <w:color w:val="000000"/>
                <w:sz w:val="21"/>
                <w:szCs w:val="21"/>
                <w:highlight w:val="none"/>
                <w:lang w:val="en-US" w:eastAsia="zh-CN" w:bidi="ar-SA"/>
              </w:rPr>
              <w:t>：</w:t>
            </w:r>
            <w:r>
              <w:rPr>
                <w:rFonts w:hint="eastAsia" w:ascii="Times New Roman" w:hAnsi="Times New Roman" w:cs="Times New Roman"/>
                <w:i w:val="0"/>
                <w:iCs w:val="0"/>
                <w:color w:val="000000"/>
                <w:kern w:val="0"/>
                <w:sz w:val="21"/>
                <w:szCs w:val="21"/>
                <w:u w:val="none"/>
                <w:lang w:val="en-US" w:eastAsia="zh-CN" w:bidi="ar"/>
              </w:rPr>
              <w:t>0.0144</w:t>
            </w:r>
            <w:r>
              <w:rPr>
                <w:rFonts w:hint="default" w:ascii="Times New Roman" w:hAnsi="Times New Roman" w:eastAsia="宋体" w:cs="Times New Roman"/>
                <w:caps w:val="0"/>
                <w:smallCaps w:val="0"/>
                <w:color w:val="000000"/>
                <w:sz w:val="21"/>
                <w:szCs w:val="21"/>
                <w:highlight w:val="none"/>
                <w:lang w:val="en-US" w:eastAsia="zh-CN" w:bidi="ar-SA"/>
              </w:rPr>
              <w:t>t/a</w:t>
            </w:r>
            <w:r>
              <w:rPr>
                <w:rFonts w:hint="default" w:ascii="Times New Roman" w:hAnsi="Times New Roman" w:eastAsia="宋体" w:cs="Times New Roman"/>
                <w:caps w:val="0"/>
                <w:smallCaps w:val="0"/>
                <w:color w:val="000000"/>
                <w:sz w:val="21"/>
                <w:szCs w:val="21"/>
                <w:highlight w:val="none"/>
                <w:lang w:val="zh-CN" w:eastAsia="zh-CN" w:bidi="ar-SA"/>
              </w:rPr>
              <w:t>，SS：</w:t>
            </w: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Times New Roman" w:hAnsi="Times New Roman" w:cs="Times New Roman"/>
                <w:i w:val="0"/>
                <w:iCs w:val="0"/>
                <w:color w:val="000000"/>
                <w:kern w:val="0"/>
                <w:sz w:val="21"/>
                <w:szCs w:val="21"/>
                <w:u w:val="none"/>
                <w:lang w:val="en-US" w:eastAsia="zh-CN" w:bidi="ar"/>
              </w:rPr>
              <w:t>01152</w:t>
            </w:r>
            <w:r>
              <w:rPr>
                <w:rFonts w:hint="default" w:ascii="Times New Roman" w:hAnsi="Times New Roman" w:eastAsia="宋体" w:cs="Times New Roman"/>
                <w:caps w:val="0"/>
                <w:smallCaps w:val="0"/>
                <w:color w:val="000000"/>
                <w:sz w:val="21"/>
                <w:szCs w:val="21"/>
                <w:highlight w:val="none"/>
                <w:lang w:val="en-US" w:eastAsia="zh-CN" w:bidi="ar-SA"/>
              </w:rPr>
              <w:t>t/a</w:t>
            </w:r>
            <w:r>
              <w:rPr>
                <w:rFonts w:hint="default" w:ascii="Times New Roman" w:hAnsi="Times New Roman" w:eastAsia="宋体" w:cs="Times New Roman"/>
                <w:caps w:val="0"/>
                <w:smallCaps w:val="0"/>
                <w:color w:val="000000"/>
                <w:sz w:val="21"/>
                <w:szCs w:val="21"/>
                <w:highlight w:val="none"/>
                <w:lang w:val="zh-CN" w:eastAsia="zh-CN" w:bidi="ar-SA"/>
              </w:rPr>
              <w:t>，氨氮：</w:t>
            </w:r>
            <w:r>
              <w:rPr>
                <w:rFonts w:hint="eastAsia" w:ascii="Times New Roman" w:hAnsi="Times New Roman" w:cs="Times New Roman"/>
                <w:i w:val="0"/>
                <w:iCs w:val="0"/>
                <w:color w:val="000000"/>
                <w:kern w:val="0"/>
                <w:sz w:val="21"/>
                <w:szCs w:val="21"/>
                <w:u w:val="none"/>
                <w:lang w:val="en-US" w:eastAsia="zh-CN" w:bidi="ar"/>
              </w:rPr>
              <w:t>0.0024</w:t>
            </w:r>
            <w:r>
              <w:rPr>
                <w:rFonts w:hint="default" w:ascii="Times New Roman" w:hAnsi="Times New Roman" w:eastAsia="宋体" w:cs="Times New Roman"/>
                <w:caps w:val="0"/>
                <w:smallCaps w:val="0"/>
                <w:color w:val="000000"/>
                <w:sz w:val="21"/>
                <w:szCs w:val="21"/>
                <w:highlight w:val="none"/>
                <w:lang w:val="en-US" w:eastAsia="zh-CN" w:bidi="ar-SA"/>
              </w:rPr>
              <w:t>t/a，</w:t>
            </w:r>
            <w:r>
              <w:rPr>
                <w:rFonts w:hint="default" w:ascii="Times New Roman" w:hAnsi="Times New Roman" w:eastAsia="宋体" w:cs="Times New Roman"/>
                <w:b w:val="0"/>
                <w:bCs w:val="0"/>
                <w:color w:val="000000"/>
                <w:sz w:val="21"/>
                <w:szCs w:val="21"/>
                <w:lang w:val="en-US" w:eastAsia="zh-CN" w:bidi="ar-SA"/>
              </w:rPr>
              <w:t>动植物油：</w:t>
            </w:r>
            <w:r>
              <w:rPr>
                <w:rFonts w:hint="eastAsia" w:ascii="Times New Roman" w:hAnsi="Times New Roman" w:cs="Times New Roman"/>
                <w:i w:val="0"/>
                <w:iCs w:val="0"/>
                <w:color w:val="000000"/>
                <w:kern w:val="0"/>
                <w:sz w:val="21"/>
                <w:szCs w:val="21"/>
                <w:u w:val="none"/>
                <w:lang w:val="en-US" w:eastAsia="zh-CN" w:bidi="ar"/>
              </w:rPr>
              <w:t>0.00576</w:t>
            </w:r>
            <w:r>
              <w:rPr>
                <w:rFonts w:hint="default" w:ascii="Times New Roman" w:hAnsi="Times New Roman" w:eastAsia="宋体" w:cs="Times New Roman"/>
                <w:b w:val="0"/>
                <w:bCs w:val="0"/>
                <w:color w:val="000000"/>
                <w:sz w:val="21"/>
                <w:szCs w:val="21"/>
                <w:lang w:val="en-US" w:eastAsia="zh-CN" w:bidi="ar-SA"/>
              </w:rPr>
              <w:t>t/a</w:t>
            </w:r>
            <w:r>
              <w:rPr>
                <w:rFonts w:hint="default" w:ascii="Times New Roman" w:hAnsi="Times New Roman" w:eastAsia="宋体" w:cs="Times New Roman"/>
                <w:caps w:val="0"/>
                <w:smallCaps w:val="0"/>
                <w:color w:val="000000"/>
                <w:sz w:val="21"/>
                <w:szCs w:val="21"/>
                <w:highlight w:val="none"/>
                <w:lang w:val="zh-CN" w:eastAsia="zh-CN" w:bidi="ar-SA"/>
              </w:rPr>
              <w:t>。</w:t>
            </w:r>
            <w:r>
              <w:rPr>
                <w:rFonts w:hint="eastAsia" w:ascii="Times New Roman" w:hAnsi="Times New Roman" w:cs="Times New Roman"/>
                <w:b w:val="0"/>
                <w:bCs w:val="0"/>
                <w:color w:val="000000"/>
                <w:sz w:val="21"/>
                <w:szCs w:val="21"/>
                <w:lang w:val="en-US" w:eastAsia="zh-CN" w:bidi="ar-SA"/>
              </w:rPr>
              <w:t>食堂污水</w:t>
            </w:r>
            <w:r>
              <w:rPr>
                <w:rFonts w:hint="default" w:ascii="Times New Roman" w:hAnsi="Times New Roman" w:eastAsia="宋体" w:cs="Times New Roman"/>
                <w:b w:val="0"/>
                <w:bCs w:val="0"/>
                <w:color w:val="000000"/>
                <w:sz w:val="21"/>
                <w:szCs w:val="21"/>
                <w:lang w:val="en-US" w:eastAsia="zh-CN" w:bidi="ar-SA"/>
              </w:rPr>
              <w:t>各污染物浓度满足《污水综合排放标准》（GB8978-1996）表4中三级标准要求，同时满足魏县经济开发区工业污水处理厂进水水质要求，即COD ≤350mg/L、NH</w:t>
            </w:r>
            <w:r>
              <w:rPr>
                <w:rFonts w:hint="default" w:ascii="Times New Roman" w:hAnsi="Times New Roman" w:eastAsia="宋体" w:cs="Times New Roman"/>
                <w:b w:val="0"/>
                <w:bCs w:val="0"/>
                <w:color w:val="000000"/>
                <w:sz w:val="21"/>
                <w:szCs w:val="21"/>
                <w:vertAlign w:val="subscript"/>
                <w:lang w:val="en-US" w:eastAsia="zh-CN" w:bidi="ar-SA"/>
              </w:rPr>
              <w:t>3</w:t>
            </w:r>
            <w:r>
              <w:rPr>
                <w:rFonts w:hint="default" w:ascii="Times New Roman" w:hAnsi="Times New Roman" w:eastAsia="宋体" w:cs="Times New Roman"/>
                <w:b w:val="0"/>
                <w:bCs w:val="0"/>
                <w:color w:val="000000"/>
                <w:sz w:val="21"/>
                <w:szCs w:val="21"/>
                <w:lang w:val="en-US" w:eastAsia="zh-CN" w:bidi="ar-SA"/>
              </w:rPr>
              <w:t>-N ≤35mg/L、BOD</w:t>
            </w:r>
            <w:r>
              <w:rPr>
                <w:rFonts w:hint="default" w:ascii="Times New Roman" w:hAnsi="Times New Roman" w:eastAsia="宋体" w:cs="Times New Roman"/>
                <w:b w:val="0"/>
                <w:bCs w:val="0"/>
                <w:color w:val="000000"/>
                <w:sz w:val="21"/>
                <w:szCs w:val="21"/>
                <w:vertAlign w:val="subscript"/>
                <w:lang w:val="en-US" w:eastAsia="zh-CN" w:bidi="ar-SA"/>
              </w:rPr>
              <w:t>5</w:t>
            </w:r>
            <w:r>
              <w:rPr>
                <w:rFonts w:hint="default" w:ascii="Times New Roman" w:hAnsi="Times New Roman" w:eastAsia="宋体" w:cs="Times New Roman"/>
                <w:b w:val="0"/>
                <w:bCs w:val="0"/>
                <w:color w:val="000000"/>
                <w:sz w:val="21"/>
                <w:szCs w:val="21"/>
                <w:lang w:val="en-US" w:eastAsia="zh-CN" w:bidi="ar-SA"/>
              </w:rPr>
              <w:t>≤ 200mg/L、SS≤250mg/L</w:t>
            </w:r>
            <w:r>
              <w:rPr>
                <w:rFonts w:hint="default" w:ascii="Times New Roman" w:hAnsi="Times New Roman" w:eastAsia="宋体" w:cs="Times New Roman"/>
                <w:color w:val="000000"/>
                <w:kern w:val="2"/>
                <w:sz w:val="21"/>
                <w:szCs w:val="21"/>
                <w:lang w:val="en-US" w:eastAsia="zh-CN" w:bidi="ar-SA"/>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5" w:firstLineChars="200"/>
              <w:jc w:val="both"/>
              <w:textAlignment w:val="auto"/>
              <w:rPr>
                <w:rFonts w:hint="default" w:ascii="Times New Roman" w:hAnsi="Times New Roman" w:cs="Times New Roman"/>
                <w:b/>
                <w:bCs/>
                <w:color w:val="000000" w:themeColor="text1"/>
                <w:spacing w:val="-4"/>
                <w:sz w:val="21"/>
                <w:szCs w:val="21"/>
                <w:lang w:val="en-US" w:eastAsia="zh-CN" w:bidi="ar-SA"/>
                <w14:textFill>
                  <w14:solidFill>
                    <w14:schemeClr w14:val="tx1"/>
                  </w14:solidFill>
                </w14:textFill>
              </w:rPr>
            </w:pP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5" w:firstLineChars="200"/>
              <w:jc w:val="both"/>
              <w:textAlignment w:val="auto"/>
              <w:rPr>
                <w:rFonts w:hint="default" w:ascii="Times New Roman" w:hAnsi="Times New Roman" w:eastAsia="宋体" w:cs="Times New Roman"/>
                <w:b/>
                <w:bCs/>
                <w:color w:val="000000" w:themeColor="text1"/>
                <w:spacing w:val="-4"/>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spacing w:val="-4"/>
                <w:sz w:val="21"/>
                <w:szCs w:val="21"/>
                <w:lang w:val="en-US" w:eastAsia="zh-CN" w:bidi="ar-SA"/>
                <w14:textFill>
                  <w14:solidFill>
                    <w14:schemeClr w14:val="tx1"/>
                  </w14:solidFill>
                </w14:textFill>
              </w:rPr>
              <w:t>2、自行监测要求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20" w:firstLineChars="200"/>
              <w:jc w:val="both"/>
              <w:textAlignment w:val="auto"/>
              <w:rPr>
                <w:rFonts w:hint="default" w:ascii="Times New Roman" w:hAnsi="Times New Roman" w:eastAsia="宋体" w:cs="Times New Roman"/>
                <w:color w:val="000000"/>
                <w:spacing w:val="0"/>
                <w:kern w:val="2"/>
                <w:sz w:val="21"/>
                <w:szCs w:val="21"/>
                <w:lang w:val="en-US" w:eastAsia="en-US" w:bidi="ar-SA"/>
              </w:rPr>
            </w:pPr>
            <w:r>
              <w:rPr>
                <w:rFonts w:hint="default" w:ascii="Times New Roman" w:hAnsi="Times New Roman" w:eastAsia="宋体" w:cs="Times New Roman"/>
                <w:color w:val="000000"/>
                <w:spacing w:val="0"/>
                <w:kern w:val="2"/>
                <w:sz w:val="21"/>
                <w:szCs w:val="21"/>
                <w:lang w:val="en-US" w:eastAsia="en-US" w:bidi="ar-SA"/>
              </w:rPr>
              <w:t>根据《排污单位自行监测技术指南 总则》（</w:t>
            </w:r>
            <w:r>
              <w:rPr>
                <w:rFonts w:hint="default" w:ascii="Times New Roman" w:hAnsi="Times New Roman" w:eastAsia="Times New Roman" w:cs="Times New Roman"/>
                <w:color w:val="000000"/>
                <w:spacing w:val="0"/>
                <w:kern w:val="2"/>
                <w:sz w:val="21"/>
                <w:szCs w:val="21"/>
                <w:lang w:val="en-US" w:eastAsia="en-US" w:bidi="ar-SA"/>
              </w:rPr>
              <w:t>HJ819-2017</w:t>
            </w:r>
            <w:r>
              <w:rPr>
                <w:rFonts w:hint="default" w:ascii="Times New Roman" w:hAnsi="Times New Roman" w:eastAsia="宋体" w:cs="Times New Roman"/>
                <w:color w:val="000000"/>
                <w:spacing w:val="0"/>
                <w:kern w:val="2"/>
                <w:sz w:val="21"/>
                <w:szCs w:val="21"/>
                <w:lang w:val="en-US" w:eastAsia="en-US" w:bidi="ar-SA"/>
              </w:rPr>
              <w:t>）中的相关要求，提出相应的</w:t>
            </w:r>
            <w:r>
              <w:rPr>
                <w:rFonts w:hint="default" w:ascii="Times New Roman" w:hAnsi="Times New Roman" w:eastAsia="宋体" w:cs="Times New Roman"/>
                <w:color w:val="000000"/>
                <w:spacing w:val="0"/>
                <w:kern w:val="2"/>
                <w:sz w:val="21"/>
                <w:szCs w:val="21"/>
                <w:lang w:val="en-US" w:eastAsia="zh-CN" w:bidi="ar-SA"/>
              </w:rPr>
              <w:t>废水</w:t>
            </w:r>
            <w:r>
              <w:rPr>
                <w:rFonts w:hint="default" w:ascii="Times New Roman" w:hAnsi="Times New Roman" w:eastAsia="宋体" w:cs="Times New Roman"/>
                <w:color w:val="000000"/>
                <w:spacing w:val="0"/>
                <w:kern w:val="2"/>
                <w:sz w:val="21"/>
                <w:szCs w:val="21"/>
                <w:lang w:val="en-US" w:eastAsia="en-US" w:bidi="ar-SA"/>
              </w:rPr>
              <w:t>环境监测计划，定期监测项目主要污染源，掌握项目排污状况，为制定污染控制对策提供依据。</w:t>
            </w:r>
          </w:p>
          <w:p>
            <w:pPr>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0" w:leftChars="0" w:right="0" w:firstLine="420" w:firstLineChars="200"/>
              <w:jc w:val="both"/>
              <w:textAlignment w:val="auto"/>
              <w:rPr>
                <w:rFonts w:hint="default" w:ascii="Times New Roman" w:hAnsi="Times New Roman" w:eastAsia="宋体" w:cs="Times New Roman"/>
                <w:color w:val="000000"/>
                <w:kern w:val="2"/>
                <w:sz w:val="21"/>
                <w:szCs w:val="21"/>
                <w:lang w:val="en-US" w:eastAsia="en-US" w:bidi="ar-SA"/>
              </w:rPr>
            </w:pPr>
            <w:r>
              <w:rPr>
                <w:rFonts w:hint="default" w:ascii="Times New Roman" w:hAnsi="Times New Roman" w:eastAsia="宋体" w:cs="Times New Roman"/>
                <w:color w:val="000000"/>
                <w:kern w:val="2"/>
                <w:sz w:val="21"/>
                <w:szCs w:val="21"/>
                <w:lang w:val="en-US" w:eastAsia="en-US" w:bidi="ar-SA"/>
              </w:rPr>
              <w:t>根据</w:t>
            </w:r>
            <w:r>
              <w:rPr>
                <w:rFonts w:hint="default" w:ascii="Times New Roman" w:hAnsi="Times New Roman" w:eastAsia="宋体" w:cs="Times New Roman"/>
                <w:color w:val="000000"/>
                <w:kern w:val="2"/>
                <w:sz w:val="21"/>
                <w:szCs w:val="21"/>
                <w:lang w:val="en-US" w:eastAsia="zh-CN" w:bidi="ar-SA"/>
              </w:rPr>
              <w:t>本</w:t>
            </w:r>
            <w:r>
              <w:rPr>
                <w:rFonts w:hint="default" w:ascii="Times New Roman" w:hAnsi="Times New Roman" w:eastAsia="宋体" w:cs="Times New Roman"/>
                <w:color w:val="000000"/>
                <w:kern w:val="2"/>
                <w:sz w:val="21"/>
                <w:szCs w:val="21"/>
                <w:lang w:val="en-US" w:eastAsia="en-US" w:bidi="ar-SA"/>
              </w:rPr>
              <w:t>项目</w:t>
            </w:r>
            <w:r>
              <w:rPr>
                <w:rFonts w:hint="default" w:ascii="Times New Roman" w:hAnsi="Times New Roman" w:eastAsia="宋体" w:cs="Times New Roman"/>
                <w:color w:val="000000"/>
                <w:kern w:val="2"/>
                <w:sz w:val="21"/>
                <w:szCs w:val="21"/>
                <w:lang w:val="en-US" w:eastAsia="zh-CN" w:bidi="ar-SA"/>
              </w:rPr>
              <w:t>以及企业在建热处理项目</w:t>
            </w:r>
            <w:r>
              <w:rPr>
                <w:rFonts w:hint="default" w:ascii="Times New Roman" w:hAnsi="Times New Roman" w:eastAsia="宋体" w:cs="Times New Roman"/>
                <w:color w:val="000000"/>
                <w:kern w:val="2"/>
                <w:sz w:val="21"/>
                <w:szCs w:val="21"/>
                <w:lang w:val="en-US" w:eastAsia="en-US" w:bidi="ar-SA"/>
              </w:rPr>
              <w:t>特征和污染物排放情况，制定本项目的监测计划，具体内容见下表：</w:t>
            </w:r>
          </w:p>
          <w:p>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center"/>
              <w:textAlignment w:val="auto"/>
              <w:outlineLvl w:val="2"/>
              <w:rPr>
                <w:rFonts w:hint="default" w:ascii="Times New Roman" w:hAnsi="Times New Roman" w:eastAsia="宋体" w:cs="Times New Roman"/>
                <w:b/>
                <w:bCs/>
                <w:color w:val="000000"/>
                <w:kern w:val="2"/>
                <w:sz w:val="21"/>
                <w:szCs w:val="21"/>
                <w:lang w:val="en-US" w:eastAsia="en-US" w:bidi="ar-SA"/>
              </w:rPr>
            </w:pPr>
            <w:r>
              <w:rPr>
                <w:rFonts w:hint="default" w:ascii="Times New Roman" w:hAnsi="Times New Roman" w:eastAsia="宋体" w:cs="Times New Roman"/>
                <w:b/>
                <w:bCs/>
                <w:color w:val="000000"/>
                <w:kern w:val="2"/>
                <w:sz w:val="21"/>
                <w:szCs w:val="21"/>
                <w:lang w:val="en-US" w:eastAsia="en-US" w:bidi="ar-SA"/>
              </w:rPr>
              <w:t>表</w:t>
            </w:r>
            <w:r>
              <w:rPr>
                <w:rFonts w:hint="default" w:ascii="Times New Roman" w:hAnsi="Times New Roman" w:cs="Times New Roman"/>
                <w:b/>
                <w:bCs/>
                <w:color w:val="000000"/>
                <w:spacing w:val="0"/>
                <w:kern w:val="2"/>
                <w:sz w:val="21"/>
                <w:szCs w:val="21"/>
                <w:lang w:val="en-US" w:eastAsia="zh-CN" w:bidi="ar-SA"/>
              </w:rPr>
              <w:t>4.</w:t>
            </w:r>
            <w:r>
              <w:rPr>
                <w:rFonts w:hint="eastAsia" w:ascii="Times New Roman" w:hAnsi="Times New Roman" w:cs="Times New Roman"/>
                <w:b/>
                <w:bCs/>
                <w:color w:val="000000"/>
                <w:spacing w:val="0"/>
                <w:kern w:val="2"/>
                <w:sz w:val="21"/>
                <w:szCs w:val="21"/>
                <w:lang w:val="en-US" w:eastAsia="zh-CN" w:bidi="ar-SA"/>
              </w:rPr>
              <w:t>9</w:t>
            </w:r>
            <w:r>
              <w:rPr>
                <w:rFonts w:hint="default" w:ascii="Times New Roman" w:hAnsi="Times New Roman" w:eastAsia="Times New Roman" w:cs="Times New Roman"/>
                <w:b/>
                <w:bCs/>
                <w:color w:val="000000"/>
                <w:spacing w:val="0"/>
                <w:kern w:val="2"/>
                <w:sz w:val="21"/>
                <w:szCs w:val="21"/>
                <w:lang w:val="en-US" w:eastAsia="en-US" w:bidi="ar-SA"/>
              </w:rPr>
              <w:tab/>
            </w:r>
            <w:r>
              <w:rPr>
                <w:rFonts w:hint="default" w:ascii="Times New Roman" w:hAnsi="Times New Roman" w:eastAsia="宋体" w:cs="Times New Roman"/>
                <w:b/>
                <w:bCs/>
                <w:color w:val="000000"/>
                <w:spacing w:val="0"/>
                <w:kern w:val="2"/>
                <w:sz w:val="21"/>
                <w:szCs w:val="21"/>
                <w:lang w:val="en-US" w:eastAsia="zh-CN" w:bidi="ar-SA"/>
              </w:rPr>
              <w:t>废水</w:t>
            </w:r>
            <w:r>
              <w:rPr>
                <w:rFonts w:hint="default" w:ascii="Times New Roman" w:hAnsi="Times New Roman" w:eastAsia="宋体" w:cs="Times New Roman"/>
                <w:b/>
                <w:bCs/>
                <w:color w:val="000000"/>
                <w:kern w:val="2"/>
                <w:sz w:val="21"/>
                <w:szCs w:val="21"/>
                <w:lang w:val="en-US" w:eastAsia="en-US" w:bidi="ar-SA"/>
              </w:rPr>
              <w:t>监测计划一览表</w:t>
            </w:r>
          </w:p>
          <w:tbl>
            <w:tblPr>
              <w:tblStyle w:val="23"/>
              <w:tblW w:w="77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1"/>
              <w:gridCol w:w="1093"/>
              <w:gridCol w:w="2229"/>
              <w:gridCol w:w="1500"/>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3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类型</w:t>
                  </w:r>
                </w:p>
              </w:tc>
              <w:tc>
                <w:tcPr>
                  <w:tcW w:w="109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项目</w:t>
                  </w:r>
                </w:p>
              </w:tc>
              <w:tc>
                <w:tcPr>
                  <w:tcW w:w="22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监测因子</w:t>
                  </w:r>
                </w:p>
              </w:tc>
              <w:tc>
                <w:tcPr>
                  <w:tcW w:w="150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取样位置</w:t>
                  </w:r>
                </w:p>
              </w:tc>
              <w:tc>
                <w:tcPr>
                  <w:tcW w:w="15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3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2"/>
                      <w:lang w:val="en-US" w:eastAsia="zh-CN" w:bidi="ar-SA"/>
                    </w:rPr>
                  </w:pPr>
                  <w:r>
                    <w:rPr>
                      <w:rFonts w:hint="default" w:ascii="Times New Roman" w:hAnsi="Times New Roman" w:cs="Times New Roman"/>
                      <w:color w:val="000000"/>
                      <w:kern w:val="2"/>
                      <w:sz w:val="21"/>
                      <w:szCs w:val="22"/>
                      <w:lang w:val="en-US" w:eastAsia="zh-CN" w:bidi="ar-SA"/>
                    </w:rPr>
                    <w:t>废水</w:t>
                  </w:r>
                </w:p>
              </w:tc>
              <w:tc>
                <w:tcPr>
                  <w:tcW w:w="109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firstLine="0" w:firstLineChars="0"/>
                    <w:jc w:val="center"/>
                    <w:textAlignment w:val="auto"/>
                    <w:rPr>
                      <w:rFonts w:hint="default" w:ascii="Times New Roman" w:hAnsi="Times New Roman" w:eastAsia="宋体" w:cs="Times New Roman"/>
                      <w:color w:val="000000"/>
                      <w:kern w:val="2"/>
                      <w:sz w:val="21"/>
                      <w:szCs w:val="22"/>
                      <w:lang w:val="en-US" w:eastAsia="en-US" w:bidi="ar-SA"/>
                    </w:rPr>
                  </w:pPr>
                  <w:r>
                    <w:rPr>
                      <w:rFonts w:hint="default" w:ascii="Times New Roman" w:hAnsi="Times New Roman" w:eastAsia="宋体" w:cs="Times New Roman"/>
                      <w:color w:val="000000"/>
                      <w:kern w:val="2"/>
                      <w:sz w:val="21"/>
                      <w:szCs w:val="21"/>
                      <w:lang w:val="en-US" w:eastAsia="zh-CN" w:bidi="ar-SA"/>
                    </w:rPr>
                    <w:t>生活污水</w:t>
                  </w:r>
                </w:p>
              </w:tc>
              <w:tc>
                <w:tcPr>
                  <w:tcW w:w="22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2"/>
                      <w:lang w:val="en-US" w:eastAsia="en-US" w:bidi="ar-SA"/>
                    </w:rPr>
                  </w:pPr>
                  <w:r>
                    <w:rPr>
                      <w:rFonts w:hint="default" w:ascii="Times New Roman" w:hAnsi="Times New Roman" w:cs="Times New Roman"/>
                      <w:color w:val="000000"/>
                      <w:kern w:val="2"/>
                      <w:sz w:val="21"/>
                      <w:szCs w:val="22"/>
                      <w:lang w:val="en-US" w:eastAsia="zh-CN" w:bidi="ar-SA"/>
                    </w:rPr>
                    <w:t>COD、BOD</w:t>
                  </w:r>
                  <w:r>
                    <w:rPr>
                      <w:rFonts w:hint="default" w:ascii="Times New Roman" w:hAnsi="Times New Roman" w:cs="Times New Roman"/>
                      <w:color w:val="000000"/>
                      <w:kern w:val="2"/>
                      <w:sz w:val="21"/>
                      <w:szCs w:val="22"/>
                      <w:vertAlign w:val="subscript"/>
                      <w:lang w:val="en-US" w:eastAsia="zh-CN" w:bidi="ar-SA"/>
                    </w:rPr>
                    <w:t>5</w:t>
                  </w:r>
                  <w:r>
                    <w:rPr>
                      <w:rFonts w:hint="default" w:ascii="Times New Roman" w:hAnsi="Times New Roman" w:cs="Times New Roman"/>
                      <w:color w:val="000000"/>
                      <w:kern w:val="2"/>
                      <w:sz w:val="21"/>
                      <w:szCs w:val="22"/>
                      <w:lang w:val="en-US" w:eastAsia="zh-CN" w:bidi="ar-SA"/>
                    </w:rPr>
                    <w:t>、SS、氨氮、动植物油</w:t>
                  </w:r>
                </w:p>
              </w:tc>
              <w:tc>
                <w:tcPr>
                  <w:tcW w:w="150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2"/>
                      <w:lang w:val="en-US" w:eastAsia="en-US" w:bidi="ar-SA"/>
                    </w:rPr>
                  </w:pPr>
                  <w:r>
                    <w:rPr>
                      <w:rFonts w:hint="eastAsia" w:ascii="Times New Roman" w:hAnsi="Times New Roman" w:cs="Times New Roman"/>
                      <w:color w:val="000000"/>
                      <w:kern w:val="2"/>
                      <w:sz w:val="21"/>
                      <w:szCs w:val="22"/>
                      <w:lang w:val="en-US" w:eastAsia="zh-CN" w:bidi="ar-SA"/>
                    </w:rPr>
                    <w:t>生活废水排放口</w:t>
                  </w:r>
                </w:p>
              </w:tc>
              <w:tc>
                <w:tcPr>
                  <w:tcW w:w="1560"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2"/>
                      <w:lang w:val="en-US" w:eastAsia="en-US" w:bidi="ar-SA"/>
                    </w:rPr>
                  </w:pPr>
                  <w:r>
                    <w:rPr>
                      <w:rFonts w:hint="default" w:ascii="Times New Roman" w:hAnsi="Times New Roman" w:eastAsia="宋体" w:cs="Times New Roman"/>
                      <w:color w:val="000000"/>
                      <w:kern w:val="2"/>
                      <w:sz w:val="21"/>
                      <w:szCs w:val="22"/>
                      <w:lang w:val="en-US" w:eastAsia="en-US" w:bidi="ar-SA"/>
                    </w:rPr>
                    <w:t>每年1次</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jc w:val="both"/>
              <w:textAlignment w:val="auto"/>
              <w:rPr>
                <w:rFonts w:hint="default" w:ascii="Times New Roman" w:hAnsi="Times New Roman" w:eastAsia="宋体" w:cs="Times New Roman"/>
                <w:b w:val="0"/>
                <w:bCs w:val="0"/>
                <w:color w:val="000000"/>
                <w:kern w:val="2"/>
                <w:sz w:val="21"/>
                <w:szCs w:val="24"/>
                <w:lang w:val="en-US" w:eastAsia="zh-CN" w:bidi="ar-SA"/>
              </w:rPr>
            </w:pPr>
            <w:r>
              <w:rPr>
                <w:rFonts w:hint="eastAsia" w:ascii="Times New Roman" w:hAnsi="Times New Roman" w:cs="Times New Roman"/>
                <w:b w:val="0"/>
                <w:bCs w:val="0"/>
                <w:color w:val="000000"/>
                <w:kern w:val="2"/>
                <w:sz w:val="21"/>
                <w:szCs w:val="24"/>
                <w:lang w:val="en-US" w:eastAsia="zh-CN" w:bidi="ar-SA"/>
              </w:rPr>
              <w:t>生活废水排放口</w:t>
            </w:r>
            <w:r>
              <w:rPr>
                <w:rFonts w:hint="default" w:ascii="Times New Roman" w:hAnsi="Times New Roman" w:eastAsia="宋体" w:cs="Times New Roman"/>
                <w:b w:val="0"/>
                <w:bCs w:val="0"/>
                <w:color w:val="000000"/>
                <w:kern w:val="2"/>
                <w:sz w:val="21"/>
                <w:szCs w:val="24"/>
                <w:lang w:val="en-US" w:eastAsia="zh-CN" w:bidi="ar-SA"/>
              </w:rPr>
              <w:t>应按照《污染源监测技术规范》设置规范的采样点，设立标志牌，满足《环境保护图形标志排放口（源）》（GB15562.1~2-1995）。</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三、噪声</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1、噪声排放及治理</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本项目产生的噪声主要来源于各生产工序设备运行时产生的噪声，</w:t>
            </w:r>
            <w:r>
              <w:rPr>
                <w:rFonts w:hint="default" w:ascii="Times New Roman" w:hAnsi="Times New Roman" w:cs="Times New Roman"/>
                <w:bCs/>
                <w:color w:val="000000" w:themeColor="text1"/>
                <w:sz w:val="21"/>
                <w:szCs w:val="21"/>
                <w:lang w:eastAsia="zh-CN"/>
                <w14:textFill>
                  <w14:solidFill>
                    <w14:schemeClr w14:val="tx1"/>
                  </w14:solidFill>
                </w14:textFill>
              </w:rPr>
              <w:t>类比同类项目各设备源强</w:t>
            </w:r>
            <w:r>
              <w:rPr>
                <w:rFonts w:hint="default" w:ascii="Times New Roman" w:hAnsi="Times New Roman" w:eastAsia="宋体" w:cs="Times New Roman"/>
                <w:bCs/>
                <w:color w:val="000000" w:themeColor="text1"/>
                <w:sz w:val="21"/>
                <w:szCs w:val="21"/>
                <w14:textFill>
                  <w14:solidFill>
                    <w14:schemeClr w14:val="tx1"/>
                  </w14:solidFill>
                </w14:textFill>
              </w:rPr>
              <w:t>，</w:t>
            </w:r>
            <w:r>
              <w:rPr>
                <w:rFonts w:hint="default" w:ascii="Times New Roman" w:hAnsi="Times New Roman" w:cs="Times New Roman"/>
                <w:bCs/>
                <w:color w:val="000000" w:themeColor="text1"/>
                <w:sz w:val="21"/>
                <w:szCs w:val="21"/>
                <w:lang w:eastAsia="zh-CN"/>
                <w14:textFill>
                  <w14:solidFill>
                    <w14:schemeClr w14:val="tx1"/>
                  </w14:solidFill>
                </w14:textFill>
              </w:rPr>
              <w:t>预测各声源源强见下表</w:t>
            </w:r>
            <w:r>
              <w:rPr>
                <w:rFonts w:hint="default" w:ascii="Times New Roman" w:hAnsi="Times New Roman" w:cs="Times New Roman"/>
                <w:color w:val="000000" w:themeColor="text1"/>
                <w:sz w:val="21"/>
                <w:szCs w:val="21"/>
                <w:lang w:val="en-US" w:eastAsia="zh-CN"/>
                <w14:textFill>
                  <w14:solidFill>
                    <w14:schemeClr w14:val="tx1"/>
                  </w14:solidFill>
                </w14:textFill>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6" w:firstLine="210" w:firstLineChars="100"/>
              <w:jc w:val="center"/>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表4.</w:t>
            </w:r>
            <w:r>
              <w:rPr>
                <w:rFonts w:hint="eastAsia" w:ascii="Times New Roman" w:hAnsi="Times New Roman" w:cs="Times New Roman"/>
                <w:b/>
                <w:bCs/>
                <w:color w:val="000000" w:themeColor="text1"/>
                <w:sz w:val="21"/>
                <w:szCs w:val="21"/>
                <w:lang w:val="en-US" w:eastAsia="zh-CN"/>
                <w14:textFill>
                  <w14:solidFill>
                    <w14:schemeClr w14:val="tx1"/>
                  </w14:solidFill>
                </w14:textFill>
              </w:rPr>
              <w:t>10</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噪声分析情况汇总表</w:t>
            </w:r>
          </w:p>
          <w:tbl>
            <w:tblPr>
              <w:tblStyle w:val="23"/>
              <w:tblW w:w="47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
            <w:tblGrid>
              <w:gridCol w:w="1030"/>
              <w:gridCol w:w="535"/>
              <w:gridCol w:w="657"/>
              <w:gridCol w:w="825"/>
              <w:gridCol w:w="993"/>
              <w:gridCol w:w="1983"/>
              <w:gridCol w:w="640"/>
              <w:gridCol w:w="653"/>
              <w:gridCol w:w="835"/>
              <w:gridCol w:w="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噪声源</w:t>
                  </w:r>
                </w:p>
              </w:tc>
              <w:tc>
                <w:tcPr>
                  <w:tcW w:w="30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声源</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类型</w:t>
                  </w:r>
                </w:p>
              </w:tc>
              <w:tc>
                <w:tcPr>
                  <w:tcW w:w="1416" w:type="pct"/>
                  <w:gridSpan w:val="3"/>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噪声源强</w:t>
                  </w:r>
                </w:p>
              </w:tc>
              <w:tc>
                <w:tcPr>
                  <w:tcW w:w="1500"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降噪措施</w:t>
                  </w:r>
                </w:p>
              </w:tc>
              <w:tc>
                <w:tcPr>
                  <w:tcW w:w="851"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噪声排放值</w:t>
                  </w:r>
                </w:p>
              </w:tc>
              <w:tc>
                <w:tcPr>
                  <w:tcW w:w="335"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b w:val="0"/>
                      <w:color w:val="000000" w:themeColor="text1"/>
                      <w:sz w:val="21"/>
                      <w:szCs w:val="21"/>
                      <w14:textFill>
                        <w14:solidFill>
                          <w14:schemeClr w14:val="tx1"/>
                        </w14:solidFill>
                      </w14:textFill>
                    </w:rPr>
                  </w:pPr>
                  <w:r>
                    <w:rPr>
                      <w:rFonts w:hint="default" w:ascii="Times New Roman" w:hAnsi="Times New Roman" w:cs="Times New Roman"/>
                      <w:b w:val="0"/>
                      <w:color w:val="000000" w:themeColor="text1"/>
                      <w:sz w:val="21"/>
                      <w:szCs w:val="21"/>
                      <w14:textFill>
                        <w14:solidFill>
                          <w14:schemeClr w14:val="tx1"/>
                        </w14:solidFill>
                      </w14:textFill>
                    </w:rPr>
                    <w:t>持续</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b w:val="0"/>
                      <w:color w:val="000000" w:themeColor="text1"/>
                      <w:sz w:val="21"/>
                      <w:szCs w:val="21"/>
                      <w14:textFill>
                        <w14:solidFill>
                          <w14:schemeClr w14:val="tx1"/>
                        </w14:solidFill>
                      </w14:textFill>
                    </w:rPr>
                  </w:pPr>
                  <w:r>
                    <w:rPr>
                      <w:rFonts w:hint="default" w:ascii="Times New Roman" w:hAnsi="Times New Roman" w:cs="Times New Roman"/>
                      <w:b w:val="0"/>
                      <w:color w:val="000000" w:themeColor="text1"/>
                      <w:sz w:val="21"/>
                      <w:szCs w:val="21"/>
                      <w14:textFill>
                        <w14:solidFill>
                          <w14:schemeClr w14:val="tx1"/>
                        </w14:solidFill>
                      </w14:textFill>
                    </w:rPr>
                    <w:t>时间</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b w:val="0"/>
                      <w:color w:val="000000" w:themeColor="text1"/>
                      <w:sz w:val="21"/>
                      <w:szCs w:val="21"/>
                      <w:lang w:val="en-US" w:eastAsia="zh-CN"/>
                      <w14:textFill>
                        <w14:solidFill>
                          <w14:schemeClr w14:val="tx1"/>
                        </w14:solidFill>
                      </w14:textFill>
                    </w:rPr>
                  </w:pPr>
                  <w:r>
                    <w:rPr>
                      <w:rFonts w:hint="default" w:ascii="Times New Roman" w:hAnsi="Times New Roman" w:cs="Times New Roman"/>
                      <w:b w:val="0"/>
                      <w:color w:val="000000" w:themeColor="text1"/>
                      <w:sz w:val="21"/>
                      <w:szCs w:val="21"/>
                      <w14:textFill>
                        <w14:solidFill>
                          <w14:schemeClr w14:val="tx1"/>
                        </w14:solidFill>
                      </w14:textFill>
                    </w:rPr>
                    <w:t>h</w:t>
                  </w:r>
                  <w:r>
                    <w:rPr>
                      <w:rFonts w:hint="default" w:ascii="Times New Roman" w:hAnsi="Times New Roman" w:cs="Times New Roman"/>
                      <w:b w:val="0"/>
                      <w:color w:val="000000" w:themeColor="text1"/>
                      <w:sz w:val="21"/>
                      <w:szCs w:val="21"/>
                      <w:lang w:val="en-US" w:eastAsia="zh-CN"/>
                      <w14:textFill>
                        <w14:solidFill>
                          <w14:schemeClr w14:val="tx1"/>
                        </w14:solidFill>
                      </w14:textFill>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0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7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核算</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方法</w:t>
                  </w:r>
                </w:p>
              </w:tc>
              <w:tc>
                <w:tcPr>
                  <w:tcW w:w="47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台（套）</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数</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噪声值</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eastAsia="Times New Roman" w:cs="Times New Roman"/>
                      <w:color w:val="000000" w:themeColor="text1"/>
                      <w:sz w:val="21"/>
                      <w:szCs w:val="21"/>
                      <w14:textFill>
                        <w14:solidFill>
                          <w14:schemeClr w14:val="tx1"/>
                        </w14:solidFill>
                      </w14:textFill>
                    </w:rPr>
                    <w:t>dB</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(A)</w:t>
                  </w:r>
                </w:p>
              </w:tc>
              <w:tc>
                <w:tcPr>
                  <w:tcW w:w="11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工艺</w:t>
                  </w:r>
                </w:p>
              </w:tc>
              <w:tc>
                <w:tcPr>
                  <w:tcW w:w="36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降噪</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效果</w:t>
                  </w:r>
                </w:p>
              </w:tc>
              <w:tc>
                <w:tcPr>
                  <w:tcW w:w="37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核算</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方法</w:t>
                  </w:r>
                </w:p>
              </w:tc>
              <w:tc>
                <w:tcPr>
                  <w:tcW w:w="47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噪声值</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z w:val="21"/>
                      <w:szCs w:val="21"/>
                      <w14:textFill>
                        <w14:solidFill>
                          <w14:schemeClr w14:val="tx1"/>
                        </w14:solidFill>
                      </w14:textFill>
                    </w:rPr>
                    <w:t>dB</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(A)</w:t>
                  </w:r>
                </w:p>
              </w:tc>
              <w:tc>
                <w:tcPr>
                  <w:tcW w:w="33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b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冷镦机</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频发</w:t>
                  </w:r>
                </w:p>
              </w:tc>
              <w:tc>
                <w:tcPr>
                  <w:tcW w:w="375"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类比</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法</w:t>
                  </w:r>
                </w:p>
              </w:tc>
              <w:tc>
                <w:tcPr>
                  <w:tcW w:w="82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568" w:type="pct"/>
                  <w:tcBorders>
                    <w:tl2br w:val="nil"/>
                    <w:tr2bl w:val="nil"/>
                  </w:tcBorders>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cs="Times New Roman"/>
                      <w:color w:val="auto"/>
                      <w:szCs w:val="21"/>
                    </w:rPr>
                    <w:t>85</w:t>
                  </w:r>
                </w:p>
              </w:tc>
              <w:tc>
                <w:tcPr>
                  <w:tcW w:w="1134"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低噪设备、基础减震</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隔声、距离衰减</w:t>
                  </w:r>
                </w:p>
              </w:tc>
              <w:tc>
                <w:tcPr>
                  <w:tcW w:w="36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25</w:t>
                  </w:r>
                </w:p>
              </w:tc>
              <w:tc>
                <w:tcPr>
                  <w:tcW w:w="373"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类比</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法</w:t>
                  </w:r>
                </w:p>
              </w:tc>
              <w:tc>
                <w:tcPr>
                  <w:tcW w:w="83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搓丝机</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频发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000000" w:themeColor="text1"/>
                      <w:sz w:val="21"/>
                      <w:szCs w:val="21"/>
                      <w14:textFill>
                        <w14:solidFill>
                          <w14:schemeClr w14:val="tx1"/>
                        </w14:solidFill>
                      </w14:textFill>
                    </w:rPr>
                  </w:pPr>
                </w:p>
              </w:tc>
              <w:tc>
                <w:tcPr>
                  <w:tcW w:w="82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568" w:type="pct"/>
                  <w:tcBorders>
                    <w:tl2br w:val="nil"/>
                    <w:tr2bl w:val="nil"/>
                  </w:tcBorders>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7</w:t>
                  </w:r>
                  <w:r>
                    <w:rPr>
                      <w:rFonts w:hint="eastAsia" w:ascii="Times New Roman" w:hAnsi="Times New Roman" w:cs="Times New Roman"/>
                      <w:color w:val="000000" w:themeColor="text1"/>
                      <w:sz w:val="21"/>
                      <w:szCs w:val="21"/>
                      <w:lang w:val="en-US" w:eastAsia="zh-CN"/>
                      <w14:textFill>
                        <w14:solidFill>
                          <w14:schemeClr w14:val="tx1"/>
                        </w14:solidFill>
                      </w14:textFill>
                    </w:rPr>
                    <w:t>0</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000000" w:themeColor="text1"/>
                      <w:sz w:val="21"/>
                      <w:szCs w:val="21"/>
                      <w14:textFill>
                        <w14:solidFill>
                          <w14:schemeClr w14:val="tx1"/>
                        </w14:solidFill>
                      </w14:textFill>
                    </w:rPr>
                  </w:pPr>
                </w:p>
              </w:tc>
              <w:tc>
                <w:tcPr>
                  <w:tcW w:w="83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highlight w:val="yellow"/>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夹尾机</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频发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p>
              </w:tc>
              <w:tc>
                <w:tcPr>
                  <w:tcW w:w="82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568" w:type="pct"/>
                  <w:tcBorders>
                    <w:tl2br w:val="nil"/>
                    <w:tr2bl w:val="nil"/>
                  </w:tcBorders>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80</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000000" w:themeColor="text1"/>
                      <w:sz w:val="21"/>
                      <w:szCs w:val="21"/>
                      <w14:textFill>
                        <w14:solidFill>
                          <w14:schemeClr w14:val="tx1"/>
                        </w14:solidFill>
                      </w14:textFill>
                    </w:rPr>
                  </w:pPr>
                </w:p>
              </w:tc>
              <w:tc>
                <w:tcPr>
                  <w:tcW w:w="83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000000" w:themeColor="text1"/>
                      <w:sz w:val="21"/>
                      <w:szCs w:val="21"/>
                      <w:highlight w:val="yellow"/>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串垫机</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偶发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p>
              </w:tc>
              <w:tc>
                <w:tcPr>
                  <w:tcW w:w="82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568" w:type="pct"/>
                  <w:tcBorders>
                    <w:tl2br w:val="nil"/>
                    <w:tr2bl w:val="nil"/>
                  </w:tcBorders>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85</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000000" w:themeColor="text1"/>
                      <w:sz w:val="21"/>
                      <w:szCs w:val="21"/>
                      <w14:textFill>
                        <w14:solidFill>
                          <w14:schemeClr w14:val="tx1"/>
                        </w14:solidFill>
                      </w14:textFill>
                    </w:rPr>
                  </w:pPr>
                </w:p>
              </w:tc>
              <w:tc>
                <w:tcPr>
                  <w:tcW w:w="83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润滑油循环系统</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频发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2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i w:val="0"/>
                      <w:iCs w:val="0"/>
                      <w:color w:val="000000"/>
                      <w:kern w:val="0"/>
                      <w:sz w:val="20"/>
                      <w:szCs w:val="20"/>
                      <w:u w:val="none"/>
                      <w:lang w:val="en-US" w:eastAsia="zh-CN" w:bidi="ar"/>
                    </w:rPr>
                    <w:t>3</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55</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3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空压机</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偶发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2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95</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3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70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行车</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偶发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2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65</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3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叉车</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偶发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2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FF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65</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3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4</w:t>
                  </w:r>
                </w:p>
              </w:tc>
            </w:tr>
          </w:tbl>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拟采取的噪声污染防治措施：</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（1）合理布局：在满足工艺和安全生产前提下，尽量将噪声设备集中安排，增大主要噪声源与厂界的距离，并保持厂房密闭，以减小对厂界的影响；</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（2）选用低噪声设备：充分选用先进的低噪声设备，从声源上降低设备本身噪声；</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（3）加强设备的维护：确保设备处于良好的运转状态，杜绝因设备不正常运转时产生的高噪声现象；</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（4）对生产设备经常保持润滑，合理布置强噪声源，设置基础减震，安装消声器等。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根据《环境影响评价技术导则——声环境》（HJ2.4-2009）采用A声级计算主要设备全部开动时噪声源强为：</w:t>
            </w:r>
          </w:p>
          <w:p>
            <w:pPr>
              <w:pStyle w:val="22"/>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textAlignment w:val="auto"/>
              <w:rPr>
                <w:rFonts w:hint="default" w:ascii="Times New Roman" w:hAnsi="Times New Roman" w:cs="Times New Roman"/>
                <w:color w:val="000000"/>
                <w:sz w:val="21"/>
                <w:szCs w:val="21"/>
                <w:lang w:val="en-US" w:eastAsia="zh-CN"/>
              </w:rPr>
            </w:pPr>
          </w:p>
          <w:p>
            <w:pPr>
              <w:pStyle w:val="2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Chars="0"/>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position w:val="-28"/>
                <w:sz w:val="21"/>
                <w:szCs w:val="21"/>
              </w:rPr>
              <w:pict>
                <v:shape id="对象 388" o:spid="_x0000_s2050" o:spt="75" type="#_x0000_t75" style="position:absolute;left:0pt;margin-left:101.95pt;margin-top:5.3pt;height:36.2pt;width:160.1pt;z-index:251666432;mso-width-relative:page;mso-height-relative:page;" o:ole="t" filled="f" o:preferrelative="t" stroked="f" coordsize="21600,21600">
                  <v:path/>
                  <v:fill on="f" focussize="0,0"/>
                  <v:stroke on="f"/>
                  <v:imagedata r:id="rId18" o:title=""/>
                  <o:lock v:ext="edit" aspectratio="t"/>
                </v:shape>
                <o:OLEObject Type="Embed" ProgID="" ShapeID="对象 388" DrawAspect="Content" ObjectID="_1468075725" r:id="rId17">
                  <o:LockedField>false</o:LockedField>
                </o:OLEObject>
              </w:pic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式中：</w:t>
            </w:r>
            <w:r>
              <w:rPr>
                <w:rFonts w:hint="default" w:ascii="Times New Roman" w:hAnsi="Times New Roman" w:eastAsia="宋体" w:cs="Times New Roman"/>
                <w:color w:val="000000"/>
                <w:position w:val="-14"/>
                <w:sz w:val="21"/>
                <w:szCs w:val="21"/>
              </w:rPr>
              <w:object>
                <v:shape id="_x0000_i1025" o:spt="75" type="#_x0000_t75" style="height:17.6pt;width:20.65pt;" o:ole="t" filled="f" o:preferrelative="t" stroked="f" coordsize="21600,21600">
                  <v:path/>
                  <v:fill on="f" focussize="0,0"/>
                  <v:stroke on="f"/>
                  <v:imagedata r:id="rId20" o:title=""/>
                  <o:lock v:ext="edit" aspectratio="t"/>
                  <w10:wrap type="none"/>
                  <w10:anchorlock/>
                </v:shape>
                <o:OLEObject Type="Embed" ProgID="Equation.DSMT4" ShapeID="_x0000_i1025" DrawAspect="Content" ObjectID="_1468075726" r:id="rId19">
                  <o:LockedField>false</o:LockedField>
                </o:OLEObject>
              </w:object>
            </w:r>
            <w:r>
              <w:rPr>
                <w:rFonts w:hint="default" w:ascii="Times New Roman" w:hAnsi="Times New Roman" w:eastAsia="宋体" w:cs="Times New Roman"/>
                <w:color w:val="000000"/>
                <w:sz w:val="21"/>
                <w:szCs w:val="21"/>
              </w:rPr>
              <w:t>———n个噪声源在同一受声点的合成A声级；</w:t>
            </w:r>
          </w:p>
          <w:p>
            <w:pPr>
              <w:pStyle w:val="2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Chars="0"/>
              <w:textAlignment w:val="auto"/>
              <w:rPr>
                <w:rFonts w:hint="default" w:ascii="Times New Roman" w:hAnsi="Times New Roman" w:eastAsia="宋体" w:cs="Times New Roman"/>
                <w:color w:val="000000"/>
                <w:sz w:val="21"/>
                <w:szCs w:val="21"/>
              </w:rPr>
            </w:pPr>
            <w:r>
              <w:rPr>
                <w:rFonts w:hint="default" w:ascii="Times New Roman" w:hAnsi="Times New Roman" w:cs="Times New Roman"/>
                <w:color w:val="000000"/>
                <w:position w:val="-14"/>
                <w:sz w:val="21"/>
                <w:szCs w:val="21"/>
                <w:lang w:val="en-US" w:eastAsia="zh-CN"/>
              </w:rPr>
              <w:t xml:space="preserve">    </w:t>
            </w:r>
            <w:r>
              <w:rPr>
                <w:rFonts w:hint="default" w:ascii="Times New Roman" w:hAnsi="Times New Roman" w:eastAsia="宋体" w:cs="Times New Roman"/>
                <w:color w:val="000000"/>
                <w:position w:val="-14"/>
                <w:sz w:val="21"/>
                <w:szCs w:val="21"/>
              </w:rPr>
              <w:object>
                <v:shape id="_x0000_i1026" o:spt="75" type="#_x0000_t75" style="height:19.85pt;width:23.3pt;" o:ole="t" filled="f" o:preferrelative="t" stroked="f" coordsize="21600,21600">
                  <v:path/>
                  <v:fill on="f" focussize="0,0"/>
                  <v:stroke on="f"/>
                  <v:imagedata r:id="rId22" o:title=""/>
                  <o:lock v:ext="edit" grouping="f" rotation="f" text="f" aspectratio="t"/>
                  <w10:wrap type="none"/>
                  <w10:anchorlock/>
                </v:shape>
                <o:OLEObject Type="Embed" ProgID="Equation.DSMT4" ShapeID="_x0000_i1026" DrawAspect="Content" ObjectID="_1468075727" r:id="rId21">
                  <o:LockedField>false</o:LockedField>
                </o:OLEObject>
              </w:object>
            </w:r>
            <w:r>
              <w:rPr>
                <w:rFonts w:hint="default" w:ascii="Times New Roman" w:hAnsi="Times New Roman" w:eastAsia="宋体" w:cs="Times New Roman"/>
                <w:color w:val="000000"/>
                <w:sz w:val="21"/>
                <w:szCs w:val="21"/>
              </w:rPr>
              <w:t>———第I个声源在受声点的A声级。</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firstLine="420" w:firstLineChars="200"/>
              <w:jc w:val="left"/>
              <w:textAlignment w:val="auto"/>
              <w:rPr>
                <w:rFonts w:hint="default" w:ascii="Times New Roman" w:hAnsi="Times New Roman" w:eastAsia="宋体" w:cs="Times New Roman"/>
                <w:color w:val="000000"/>
                <w:position w:val="-14"/>
                <w:sz w:val="21"/>
                <w:szCs w:val="21"/>
              </w:rPr>
            </w:pPr>
            <w:r>
              <w:rPr>
                <w:rFonts w:hint="default" w:ascii="Times New Roman" w:hAnsi="Times New Roman" w:eastAsia="宋体" w:cs="Times New Roman"/>
                <w:color w:val="000000"/>
                <w:sz w:val="21"/>
                <w:szCs w:val="21"/>
              </w:rPr>
              <w:t>高噪声设备源强、安装位置及治理措施，按导则推荐的声传播衰减模式预测营运期各厂房边界噪声值。预测模式如下：</w:t>
            </w:r>
          </w:p>
          <w:p>
            <w:pPr>
              <w:keepNext w:val="0"/>
              <w:keepLines w:val="0"/>
              <w:pageBreakBefore w:val="0"/>
              <w:widowControl w:val="0"/>
              <w:suppressLineNumbers w:val="0"/>
              <w:kinsoku/>
              <w:wordWrap/>
              <w:overflowPunct/>
              <w:topLinePunct w:val="0"/>
              <w:autoSpaceDE/>
              <w:autoSpaceDN/>
              <w:bidi w:val="0"/>
              <w:adjustRightInd/>
              <w:snapToGrid/>
              <w:spacing w:before="126" w:beforeLines="40" w:beforeAutospacing="0" w:afterAutospacing="0" w:line="40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4"/>
                <w:sz w:val="21"/>
                <w:szCs w:val="21"/>
              </w:rPr>
              <w:object>
                <v:shape id="_x0000_i1027" o:spt="75" type="#_x0000_t75" style="height:23.55pt;width:210.8pt;" o:ole="t" filled="f" stroked="f" coordsize="21600,21600">
                  <v:path/>
                  <v:fill on="f" focussize="0,0"/>
                  <v:stroke on="f"/>
                  <v:imagedata r:id="rId24" o:title=""/>
                  <o:lock v:ext="edit" grouping="f" rotation="f" text="f" aspectratio="t"/>
                  <w10:wrap type="none"/>
                  <w10:anchorlock/>
                </v:shape>
                <o:OLEObject Type="Embed" ProgID="Equation.DSMT4" ShapeID="_x0000_i1027" DrawAspect="Content" ObjectID="_1468075728" r:id="rId23">
                  <o:LockedField>false</o:LockedField>
                </o:OLEObject>
              </w:object>
            </w: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式中：</w:t>
            </w:r>
            <w:r>
              <w:rPr>
                <w:rFonts w:hint="default" w:ascii="Times New Roman" w:hAnsi="Times New Roman" w:eastAsia="宋体" w:cs="Times New Roman"/>
                <w:color w:val="000000"/>
                <w:position w:val="-12"/>
                <w:sz w:val="21"/>
                <w:szCs w:val="21"/>
              </w:rPr>
              <w:object>
                <v:shape id="_x0000_i1028" o:spt="75" type="#_x0000_t75" style="height:22.05pt;width:23.55pt;" o:ole="t" filled="f" stroked="f" coordsize="21600,21600">
                  <v:path/>
                  <v:fill on="f" focussize="0,0"/>
                  <v:stroke on="f"/>
                  <v:imagedata r:id="rId26" o:title=""/>
                  <o:lock v:ext="edit" grouping="f" rotation="f" text="f" aspectratio="t"/>
                  <w10:wrap type="none"/>
                  <w10:anchorlock/>
                </v:shape>
                <o:OLEObject Type="Embed" ProgID="Equation.DSMT4" ShapeID="_x0000_i1028" DrawAspect="Content" ObjectID="_1468075729" r:id="rId25">
                  <o:LockedField>false</o:LockedField>
                </o:OLEObject>
              </w:object>
            </w:r>
            <w:r>
              <w:rPr>
                <w:rFonts w:hint="default" w:ascii="Times New Roman" w:hAnsi="Times New Roman" w:eastAsia="宋体" w:cs="Times New Roman"/>
                <w:color w:val="000000"/>
                <w:sz w:val="21"/>
                <w:szCs w:val="21"/>
              </w:rPr>
              <w:t>———距声源r处的A声级；</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4"/>
                <w:sz w:val="21"/>
                <w:szCs w:val="21"/>
              </w:rPr>
              <w:object>
                <v:shape id="_x0000_i1029" o:spt="75" type="#_x0000_t75" style="height:18.05pt;width:31.9pt;" o:ole="t" filled="f" o:preferrelative="t" stroked="f" coordsize="21600,21600">
                  <v:path/>
                  <v:fill on="f" focussize="0,0"/>
                  <v:stroke on="f"/>
                  <v:imagedata r:id="rId28" o:title=""/>
                  <o:lock v:ext="edit" grouping="f" rotation="f" text="f" aspectratio="t"/>
                  <w10:wrap type="none"/>
                  <w10:anchorlock/>
                </v:shape>
                <o:OLEObject Type="Embed" ProgID="Equation.DSMT4" ShapeID="_x0000_i1029" DrawAspect="Content" ObjectID="_1468075730" r:id="rId27">
                  <o:LockedField>false</o:LockedField>
                </o:OLEObject>
              </w:object>
            </w:r>
            <w:r>
              <w:rPr>
                <w:rFonts w:hint="default" w:ascii="Times New Roman" w:hAnsi="Times New Roman" w:eastAsia="宋体" w:cs="Times New Roman"/>
                <w:color w:val="000000"/>
                <w:sz w:val="21"/>
                <w:szCs w:val="21"/>
              </w:rPr>
              <w:t>———参考位置r</w:t>
            </w:r>
            <w:r>
              <w:rPr>
                <w:rFonts w:hint="default" w:ascii="Times New Roman" w:hAnsi="Times New Roman" w:eastAsia="宋体" w:cs="Times New Roman"/>
                <w:color w:val="000000"/>
                <w:sz w:val="21"/>
                <w:szCs w:val="21"/>
                <w:vertAlign w:val="subscript"/>
              </w:rPr>
              <w:t>0</w:t>
            </w:r>
            <w:r>
              <w:rPr>
                <w:rFonts w:hint="default" w:ascii="Times New Roman" w:hAnsi="Times New Roman" w:eastAsia="宋体" w:cs="Times New Roman"/>
                <w:color w:val="000000"/>
                <w:sz w:val="21"/>
                <w:szCs w:val="21"/>
              </w:rPr>
              <w:t xml:space="preserve">处的A声级； </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2"/>
                <w:sz w:val="21"/>
                <w:szCs w:val="21"/>
              </w:rPr>
              <w:object>
                <v:shape id="_x0000_i1030" o:spt="75" type="#_x0000_t75" style="height:17.9pt;width:20.55pt;" o:ole="t" filled="f" stroked="f" coordsize="21600,21600">
                  <v:path/>
                  <v:fill on="f" focussize="0,0"/>
                  <v:stroke on="f"/>
                  <v:imagedata r:id="rId30" o:title=""/>
                  <o:lock v:ext="edit" grouping="f" rotation="f" text="f" aspectratio="t"/>
                  <w10:wrap type="none"/>
                  <w10:anchorlock/>
                </v:shape>
                <o:OLEObject Type="Embed" ProgID="Equation.DSMT4" ShapeID="_x0000_i1030" DrawAspect="Content" ObjectID="_1468075731" r:id="rId29">
                  <o:LockedField>false</o:LockedField>
                </o:OLEObject>
              </w:object>
            </w:r>
            <w:r>
              <w:rPr>
                <w:rFonts w:hint="default" w:ascii="Times New Roman" w:hAnsi="Times New Roman" w:eastAsia="宋体" w:cs="Times New Roman"/>
                <w:color w:val="000000"/>
                <w:sz w:val="21"/>
                <w:szCs w:val="21"/>
              </w:rPr>
              <w:t>———声波几何发散引起的A声级衰减量，dB(A)；</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2"/>
                <w:sz w:val="21"/>
                <w:szCs w:val="21"/>
              </w:rPr>
              <w:object>
                <v:shape id="_x0000_i1031" o:spt="75" type="#_x0000_t75" style="height:20.5pt;width:20.9pt;" o:ole="t" filled="f" stroked="f" coordsize="21600,21600">
                  <v:path/>
                  <v:fill on="f" focussize="0,0"/>
                  <v:stroke on="f"/>
                  <v:imagedata r:id="rId32" o:title=""/>
                  <o:lock v:ext="edit" grouping="f" rotation="f" text="f" aspectratio="t"/>
                  <w10:wrap type="none"/>
                  <w10:anchorlock/>
                </v:shape>
                <o:OLEObject Type="Embed" ProgID="Equation.DSMT4" ShapeID="_x0000_i1031" DrawAspect="Content" ObjectID="_1468075732" r:id="rId31">
                  <o:LockedField>false</o:LockedField>
                </o:OLEObject>
              </w:object>
            </w:r>
            <w:r>
              <w:rPr>
                <w:rFonts w:hint="default" w:ascii="Times New Roman" w:hAnsi="Times New Roman" w:eastAsia="宋体" w:cs="Times New Roman"/>
                <w:color w:val="000000"/>
                <w:sz w:val="21"/>
                <w:szCs w:val="21"/>
              </w:rPr>
              <w:t>———地面建筑物引起的A声级衰减量，dB(A)；</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2"/>
                <w:sz w:val="21"/>
                <w:szCs w:val="21"/>
              </w:rPr>
              <w:object>
                <v:shape id="_x0000_i1032" o:spt="75" type="#_x0000_t75" style="height:17.6pt;width:17.7pt;" o:ole="t" filled="f" stroked="f" coordsize="21600,21600">
                  <v:path/>
                  <v:fill on="f" focussize="0,0"/>
                  <v:stroke on="f"/>
                  <v:imagedata r:id="rId34" o:title=""/>
                  <o:lock v:ext="edit" grouping="f" rotation="f" text="f" aspectratio="t"/>
                  <w10:wrap type="none"/>
                  <w10:anchorlock/>
                </v:shape>
                <o:OLEObject Type="Embed" ProgID="Equation.DSMT4" ShapeID="_x0000_i1032" DrawAspect="Content" ObjectID="_1468075733" r:id="rId33">
                  <o:LockedField>false</o:LockedField>
                </o:OLEObject>
              </w:object>
            </w:r>
            <w:r>
              <w:rPr>
                <w:rFonts w:hint="default" w:ascii="Times New Roman" w:hAnsi="Times New Roman" w:eastAsia="宋体" w:cs="Times New Roman"/>
                <w:color w:val="000000"/>
                <w:sz w:val="21"/>
                <w:szCs w:val="21"/>
              </w:rPr>
              <w:t>———空气吸收引起的A声级衰减量，dB(A)；</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2"/>
                <w:sz w:val="21"/>
                <w:szCs w:val="21"/>
              </w:rPr>
              <w:object>
                <v:shape id="_x0000_i1033" o:spt="75" type="#_x0000_t75" style="height:22.2pt;width:19.1pt;" o:ole="t" filled="f" o:preferrelative="t" stroked="f" coordsize="21600,21600">
                  <v:path/>
                  <v:fill on="f" focussize="0,0"/>
                  <v:stroke on="f"/>
                  <v:imagedata r:id="rId36" o:title=""/>
                  <o:lock v:ext="edit" grouping="f" rotation="f" text="f" aspectratio="t"/>
                  <w10:wrap type="none"/>
                  <w10:anchorlock/>
                </v:shape>
                <o:OLEObject Type="Embed" ProgID="Equation.DSMT4" ShapeID="_x0000_i1033" DrawAspect="Content" ObjectID="_1468075734" r:id="rId35">
                  <o:LockedField>false</o:LockedField>
                </o:OLEObject>
              </w:object>
            </w:r>
            <w:r>
              <w:rPr>
                <w:rFonts w:hint="default" w:ascii="Times New Roman" w:hAnsi="Times New Roman" w:eastAsia="宋体" w:cs="Times New Roman"/>
                <w:color w:val="000000"/>
                <w:sz w:val="21"/>
                <w:szCs w:val="21"/>
              </w:rPr>
              <w:t>———附加A声.级衰减量，dB(A)。</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噪声随距离的衰减采用点声源预测模式，计算公式如下：</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0" w:afterLines="50" w:afterAutospacing="0" w:line="400" w:lineRule="exact"/>
              <w:ind w:left="110" w:leftChars="50" w:right="110" w:rightChars="50" w:firstLine="2310" w:firstLineChars="11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i/>
                <w:color w:val="000000" w:themeColor="text1"/>
                <w:sz w:val="21"/>
                <w:szCs w:val="21"/>
                <w14:textFill>
                  <w14:solidFill>
                    <w14:schemeClr w14:val="tx1"/>
                  </w14:solidFill>
                </w14:textFill>
              </w:rPr>
              <w:t>L</w:t>
            </w:r>
            <w:r>
              <w:rPr>
                <w:rFonts w:hint="default" w:ascii="Times New Roman" w:hAnsi="Times New Roman" w:cs="Times New Roman"/>
                <w:i/>
                <w:color w:val="000000" w:themeColor="text1"/>
                <w:position w:val="-7"/>
                <w:sz w:val="21"/>
                <w:szCs w:val="21"/>
                <w14:textFill>
                  <w14:solidFill>
                    <w14:schemeClr w14:val="tx1"/>
                  </w14:solidFill>
                </w14:textFill>
              </w:rPr>
              <w:t>P</w:t>
            </w:r>
            <w:r>
              <w:rPr>
                <w:rFonts w:hint="default" w:ascii="Times New Roman" w:hAnsi="Times New Roman" w:cs="Times New Roman"/>
                <w:i/>
                <w:color w:val="000000" w:themeColor="text1"/>
                <w:position w:val="-7"/>
                <w:sz w:val="21"/>
                <w:szCs w:val="21"/>
                <w:lang w:val="en-US" w:eastAsia="zh-CN"/>
                <w14:textFill>
                  <w14:solidFill>
                    <w14:schemeClr w14:val="tx1"/>
                  </w14:solidFill>
                </w14:textFill>
              </w:rPr>
              <w:t>=</w:t>
            </w:r>
            <w:r>
              <w:rPr>
                <w:rFonts w:hint="default" w:ascii="Times New Roman" w:hAnsi="Times New Roman" w:cs="Times New Roman"/>
                <w:color w:val="000000" w:themeColor="text1"/>
                <w:spacing w:val="9"/>
                <w:sz w:val="21"/>
                <w:szCs w:val="21"/>
                <w14:textFill>
                  <w14:solidFill>
                    <w14:schemeClr w14:val="tx1"/>
                  </w14:solidFill>
                </w14:textFill>
              </w:rPr>
              <w:t xml:space="preserve"> </w:t>
            </w:r>
            <w:r>
              <w:rPr>
                <w:rFonts w:hint="default" w:ascii="Times New Roman" w:hAnsi="Times New Roman" w:cs="Times New Roman"/>
                <w:i/>
                <w:color w:val="000000" w:themeColor="text1"/>
                <w:sz w:val="21"/>
                <w:szCs w:val="21"/>
                <w14:textFill>
                  <w14:solidFill>
                    <w14:schemeClr w14:val="tx1"/>
                  </w14:solidFill>
                </w14:textFill>
              </w:rPr>
              <w:t>L</w:t>
            </w:r>
            <w:r>
              <w:rPr>
                <w:rFonts w:hint="default" w:ascii="Times New Roman" w:hAnsi="Times New Roman" w:cs="Times New Roman"/>
                <w:i/>
                <w:color w:val="000000" w:themeColor="text1"/>
                <w:position w:val="-7"/>
                <w:sz w:val="21"/>
                <w:szCs w:val="21"/>
                <w14:textFill>
                  <w14:solidFill>
                    <w14:schemeClr w14:val="tx1"/>
                  </w14:solidFill>
                </w14:textFill>
              </w:rPr>
              <w:t>P</w:t>
            </w:r>
            <w:r>
              <w:rPr>
                <w:rFonts w:hint="default" w:ascii="Times New Roman" w:hAnsi="Times New Roman" w:cs="Times New Roman"/>
                <w:i/>
                <w:color w:val="000000" w:themeColor="text1"/>
                <w:spacing w:val="-26"/>
                <w:position w:val="-7"/>
                <w:sz w:val="21"/>
                <w:szCs w:val="21"/>
                <w14:textFill>
                  <w14:solidFill>
                    <w14:schemeClr w14:val="tx1"/>
                  </w14:solidFill>
                </w14:textFill>
              </w:rPr>
              <w:t xml:space="preserve"> </w:t>
            </w:r>
            <w:r>
              <w:rPr>
                <w:rFonts w:hint="default" w:ascii="Times New Roman" w:hAnsi="Times New Roman" w:cs="Times New Roman"/>
                <w:color w:val="000000" w:themeColor="text1"/>
                <w:position w:val="-7"/>
                <w:sz w:val="21"/>
                <w:szCs w:val="21"/>
                <w:vertAlign w:val="subscript"/>
                <w14:textFill>
                  <w14:solidFill>
                    <w14:schemeClr w14:val="tx1"/>
                  </w14:solidFill>
                </w14:textFill>
              </w:rPr>
              <w:t>0</w:t>
            </w:r>
            <w:r>
              <w:rPr>
                <w:rFonts w:hint="default" w:ascii="Times New Roman" w:hAnsi="Times New Roman" w:cs="Times New Roman"/>
                <w:color w:val="000000" w:themeColor="text1"/>
                <w:spacing w:val="41"/>
                <w:position w:val="-7"/>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pacing w:val="-20"/>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20</w:t>
            </w:r>
            <w:r>
              <w:rPr>
                <w:rFonts w:hint="default" w:ascii="Times New Roman" w:hAnsi="Times New Roman" w:cs="Times New Roman"/>
                <w:color w:val="000000" w:themeColor="text1"/>
                <w:spacing w:val="-38"/>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lg(</w:t>
            </w:r>
            <w:r>
              <w:rPr>
                <w:rFonts w:hint="default" w:ascii="Times New Roman" w:hAnsi="Times New Roman" w:cs="Times New Roman"/>
                <w:i/>
                <w:color w:val="000000" w:themeColor="text1"/>
                <w:sz w:val="21"/>
                <w:szCs w:val="21"/>
                <w14:textFill>
                  <w14:solidFill>
                    <w14:schemeClr w14:val="tx1"/>
                  </w14:solidFill>
                </w14:textFill>
              </w:rPr>
              <w:t>r</w:t>
            </w:r>
            <w:r>
              <w:rPr>
                <w:rFonts w:hint="default" w:ascii="Times New Roman" w:hAnsi="Times New Roman" w:cs="Times New Roman"/>
                <w:i/>
                <w:color w:val="000000" w:themeColor="text1"/>
                <w:spacing w:val="-11"/>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cs="Times New Roman"/>
                <w:color w:val="000000" w:themeColor="text1"/>
                <w:spacing w:val="-20"/>
                <w:sz w:val="21"/>
                <w:szCs w:val="21"/>
                <w14:textFill>
                  <w14:solidFill>
                    <w14:schemeClr w14:val="tx1"/>
                  </w14:solidFill>
                </w14:textFill>
              </w:rPr>
              <w:t xml:space="preserve"> </w:t>
            </w:r>
            <w:r>
              <w:rPr>
                <w:rFonts w:hint="default" w:ascii="Times New Roman" w:hAnsi="Times New Roman" w:cs="Times New Roman"/>
                <w:i/>
                <w:color w:val="000000" w:themeColor="text1"/>
                <w:spacing w:val="-13"/>
                <w:sz w:val="21"/>
                <w:szCs w:val="21"/>
                <w14:textFill>
                  <w14:solidFill>
                    <w14:schemeClr w14:val="tx1"/>
                  </w14:solidFill>
                </w14:textFill>
              </w:rPr>
              <w:t>r</w:t>
            </w:r>
            <w:r>
              <w:rPr>
                <w:rFonts w:hint="default" w:ascii="Times New Roman" w:hAnsi="Times New Roman" w:cs="Times New Roman"/>
                <w:color w:val="000000" w:themeColor="text1"/>
                <w:spacing w:val="-13"/>
                <w:position w:val="-7"/>
                <w:sz w:val="21"/>
                <w:szCs w:val="21"/>
                <w:vertAlign w:val="subscript"/>
                <w14:textFill>
                  <w14:solidFill>
                    <w14:schemeClr w14:val="tx1"/>
                  </w14:solidFill>
                </w14:textFill>
              </w:rPr>
              <w:t>0</w:t>
            </w:r>
            <w:r>
              <w:rPr>
                <w:rFonts w:hint="default" w:ascii="Times New Roman" w:hAnsi="Times New Roman" w:cs="Times New Roman"/>
                <w:color w:val="000000" w:themeColor="text1"/>
                <w:sz w:val="21"/>
                <w:szCs w:val="21"/>
                <w14:textFill>
                  <w14:solidFill>
                    <w14:schemeClr w14:val="tx1"/>
                  </w14:solidFill>
                </w14:textFill>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position w:val="2"/>
                <w:sz w:val="21"/>
                <w:szCs w:val="21"/>
                <w14:textFill>
                  <w14:solidFill>
                    <w14:schemeClr w14:val="tx1"/>
                  </w14:solidFill>
                </w14:textFill>
              </w:rPr>
              <w:t>式中：</w:t>
            </w:r>
            <w:r>
              <w:rPr>
                <w:rFonts w:hint="default" w:ascii="Times New Roman" w:hAnsi="Times New Roman" w:eastAsia="Times New Roman" w:cs="Times New Roman"/>
                <w:color w:val="000000" w:themeColor="text1"/>
                <w:position w:val="2"/>
                <w:sz w:val="21"/>
                <w:szCs w:val="21"/>
                <w14:textFill>
                  <w14:solidFill>
                    <w14:schemeClr w14:val="tx1"/>
                  </w14:solidFill>
                </w14:textFill>
              </w:rPr>
              <w:t>L</w:t>
            </w:r>
            <w:r>
              <w:rPr>
                <w:rFonts w:hint="default" w:ascii="Times New Roman" w:hAnsi="Times New Roman" w:eastAsia="Times New Roman" w:cs="Times New Roman"/>
                <w:color w:val="000000" w:themeColor="text1"/>
                <w:position w:val="2"/>
                <w:sz w:val="21"/>
                <w:szCs w:val="21"/>
                <w:vertAlign w:val="subscript"/>
                <w14:textFill>
                  <w14:solidFill>
                    <w14:schemeClr w14:val="tx1"/>
                  </w14:solidFill>
                </w14:textFill>
              </w:rPr>
              <w:t>P</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w:t>
            </w:r>
            <w:r>
              <w:rPr>
                <w:rFonts w:hint="default" w:ascii="Times New Roman" w:hAnsi="Times New Roman" w:cs="Times New Roman"/>
                <w:color w:val="000000" w:themeColor="text1"/>
                <w:position w:val="2"/>
                <w:sz w:val="21"/>
                <w:szCs w:val="21"/>
                <w:vertAlign w:val="baseline"/>
                <w14:textFill>
                  <w14:solidFill>
                    <w14:schemeClr w14:val="tx1"/>
                  </w14:solidFill>
                </w14:textFill>
              </w:rPr>
              <w:t>受声点的声级，</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dB</w:t>
            </w:r>
            <w:r>
              <w:rPr>
                <w:rFonts w:hint="default" w:ascii="Times New Roman" w:hAnsi="Times New Roman" w:cs="Times New Roman"/>
                <w:color w:val="000000" w:themeColor="text1"/>
                <w:position w:val="2"/>
                <w:sz w:val="21"/>
                <w:szCs w:val="21"/>
                <w:vertAlign w:val="baseline"/>
                <w14:textFill>
                  <w14:solidFill>
                    <w14:schemeClr w14:val="tx1"/>
                  </w14:solidFill>
                </w14:textFill>
              </w:rPr>
              <w:t>（</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A</w:t>
            </w:r>
            <w:r>
              <w:rPr>
                <w:rFonts w:hint="default" w:ascii="Times New Roman" w:hAnsi="Times New Roman" w:cs="Times New Roman"/>
                <w:color w:val="000000" w:themeColor="text1"/>
                <w:position w:val="2"/>
                <w:sz w:val="21"/>
                <w:szCs w:val="21"/>
                <w:vertAlign w:val="baseline"/>
                <w14:textFill>
                  <w14:solidFill>
                    <w14:schemeClr w14:val="tx1"/>
                  </w14:solidFill>
                </w14:textFill>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1050" w:firstLineChars="5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position w:val="2"/>
                <w:sz w:val="21"/>
                <w:szCs w:val="21"/>
                <w14:textFill>
                  <w14:solidFill>
                    <w14:schemeClr w14:val="tx1"/>
                  </w14:solidFill>
                </w14:textFill>
              </w:rPr>
              <w:t>L</w:t>
            </w:r>
            <w:r>
              <w:rPr>
                <w:rFonts w:hint="default" w:ascii="Times New Roman" w:hAnsi="Times New Roman" w:eastAsia="Times New Roman" w:cs="Times New Roman"/>
                <w:color w:val="000000" w:themeColor="text1"/>
                <w:position w:val="2"/>
                <w:sz w:val="21"/>
                <w:szCs w:val="21"/>
                <w:vertAlign w:val="subscript"/>
                <w14:textFill>
                  <w14:solidFill>
                    <w14:schemeClr w14:val="tx1"/>
                  </w14:solidFill>
                </w14:textFill>
              </w:rPr>
              <w:t>P0</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w:t>
            </w:r>
            <w:r>
              <w:rPr>
                <w:rFonts w:hint="default" w:ascii="Times New Roman" w:hAnsi="Times New Roman" w:cs="Times New Roman"/>
                <w:color w:val="000000" w:themeColor="text1"/>
                <w:position w:val="2"/>
                <w:sz w:val="21"/>
                <w:szCs w:val="21"/>
                <w:vertAlign w:val="baseline"/>
                <w14:textFill>
                  <w14:solidFill>
                    <w14:schemeClr w14:val="tx1"/>
                  </w14:solidFill>
                </w14:textFill>
              </w:rPr>
              <w:t xml:space="preserve">距离点声源 </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r</w:t>
            </w:r>
            <w:r>
              <w:rPr>
                <w:rFonts w:hint="default" w:ascii="Times New Roman" w:hAnsi="Times New Roman" w:eastAsia="Times New Roman" w:cs="Times New Roman"/>
                <w:color w:val="000000" w:themeColor="text1"/>
                <w:position w:val="2"/>
                <w:sz w:val="21"/>
                <w:szCs w:val="21"/>
                <w:vertAlign w:val="subscript"/>
                <w14:textFill>
                  <w14:solidFill>
                    <w14:schemeClr w14:val="tx1"/>
                  </w14:solidFill>
                </w14:textFill>
              </w:rPr>
              <w:t>0</w:t>
            </w:r>
            <w:r>
              <w:rPr>
                <w:rFonts w:hint="default" w:ascii="Times New Roman" w:hAnsi="Times New Roman" w:cs="Times New Roman"/>
                <w:color w:val="000000" w:themeColor="text1"/>
                <w:position w:val="2"/>
                <w:sz w:val="21"/>
                <w:szCs w:val="21"/>
                <w:vertAlign w:val="baseline"/>
                <w14:textFill>
                  <w14:solidFill>
                    <w14:schemeClr w14:val="tx1"/>
                  </w14:solidFill>
                </w14:textFill>
              </w:rPr>
              <w:t>（</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r</w:t>
            </w:r>
            <w:r>
              <w:rPr>
                <w:rFonts w:hint="default" w:ascii="Times New Roman" w:hAnsi="Times New Roman" w:eastAsia="Times New Roman" w:cs="Times New Roman"/>
                <w:color w:val="000000" w:themeColor="text1"/>
                <w:position w:val="2"/>
                <w:sz w:val="21"/>
                <w:szCs w:val="21"/>
                <w:vertAlign w:val="subscript"/>
                <w14:textFill>
                  <w14:solidFill>
                    <w14:schemeClr w14:val="tx1"/>
                  </w14:solidFill>
                </w14:textFill>
              </w:rPr>
              <w:t>0</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=1m</w:t>
            </w:r>
            <w:r>
              <w:rPr>
                <w:rFonts w:hint="default" w:ascii="Times New Roman" w:hAnsi="Times New Roman" w:cs="Times New Roman"/>
                <w:color w:val="000000" w:themeColor="text1"/>
                <w:position w:val="2"/>
                <w:sz w:val="21"/>
                <w:szCs w:val="21"/>
                <w:vertAlign w:val="baseline"/>
                <w14:textFill>
                  <w14:solidFill>
                    <w14:schemeClr w14:val="tx1"/>
                  </w14:solidFill>
                </w14:textFill>
              </w:rPr>
              <w:t>）远处的声级，</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dB</w:t>
            </w:r>
            <w:r>
              <w:rPr>
                <w:rFonts w:hint="default" w:ascii="Times New Roman" w:hAnsi="Times New Roman" w:cs="Times New Roman"/>
                <w:color w:val="000000" w:themeColor="text1"/>
                <w:position w:val="2"/>
                <w:sz w:val="21"/>
                <w:szCs w:val="21"/>
                <w:vertAlign w:val="baseline"/>
                <w14:textFill>
                  <w14:solidFill>
                    <w14:schemeClr w14:val="tx1"/>
                  </w14:solidFill>
                </w14:textFill>
              </w:rPr>
              <w:t>（</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A</w:t>
            </w:r>
            <w:r>
              <w:rPr>
                <w:rFonts w:hint="default" w:ascii="Times New Roman" w:hAnsi="Times New Roman" w:cs="Times New Roman"/>
                <w:color w:val="000000" w:themeColor="text1"/>
                <w:position w:val="2"/>
                <w:sz w:val="21"/>
                <w:szCs w:val="21"/>
                <w:vertAlign w:val="baseline"/>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110" w:rightChars="50" w:firstLine="1050" w:firstLineChars="5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r</w:t>
            </w:r>
            <w:r>
              <w:rPr>
                <w:rFonts w:hint="default" w:ascii="Times New Roman" w:hAnsi="Times New Roman" w:eastAsia="宋体" w:cs="Times New Roman"/>
                <w:color w:val="000000" w:themeColor="text1"/>
                <w:sz w:val="21"/>
                <w:szCs w:val="21"/>
                <w14:textFill>
                  <w14:solidFill>
                    <w14:schemeClr w14:val="tx1"/>
                  </w14:solidFill>
                </w14:textFill>
              </w:rPr>
              <w:t>———受声点到声源的距离</w:t>
            </w: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eastAsia="Times New Roman" w:cs="Times New Roman"/>
                <w:color w:val="000000" w:themeColor="text1"/>
                <w:sz w:val="21"/>
                <w:szCs w:val="21"/>
                <w14:textFill>
                  <w14:solidFill>
                    <w14:schemeClr w14:val="tx1"/>
                  </w14:solidFill>
                </w14:textFill>
              </w:rPr>
              <w:t>m</w:t>
            </w:r>
            <w:r>
              <w:rPr>
                <w:rFonts w:hint="default" w:ascii="Times New Roman" w:hAnsi="Times New Roman" w:eastAsia="宋体" w:cs="Times New Roman"/>
                <w:color w:val="000000" w:themeColor="text1"/>
                <w:sz w:val="21"/>
                <w:szCs w:val="21"/>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110" w:rightChars="50" w:firstLine="1050" w:firstLineChars="5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r</w:t>
            </w:r>
            <w:r>
              <w:rPr>
                <w:rFonts w:hint="eastAsia" w:ascii="Times New Roman" w:hAnsi="Times New Roman" w:eastAsia="宋体" w:cs="Times New Roman"/>
                <w:color w:val="000000" w:themeColor="text1"/>
                <w:sz w:val="21"/>
                <w:szCs w:val="21"/>
                <w:vertAlign w:val="subscript"/>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参考点到声源的距离</w:t>
            </w: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eastAsia="Times New Roman" w:cs="Times New Roman"/>
                <w:color w:val="000000" w:themeColor="text1"/>
                <w:sz w:val="21"/>
                <w:szCs w:val="21"/>
                <w14:textFill>
                  <w14:solidFill>
                    <w14:schemeClr w14:val="tx1"/>
                  </w14:solidFill>
                </w14:textFill>
              </w:rPr>
              <w:t>m</w:t>
            </w:r>
            <w:r>
              <w:rPr>
                <w:rFonts w:hint="default" w:ascii="Times New Roman" w:hAnsi="Times New Roman" w:cs="Times New Roman"/>
                <w:color w:val="000000" w:themeColor="text1"/>
                <w:sz w:val="21"/>
                <w:szCs w:val="21"/>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auto"/>
                <w:kern w:val="2"/>
                <w:sz w:val="21"/>
                <w:szCs w:val="24"/>
                <w:lang w:val="en-US" w:eastAsia="zh-CN" w:bidi="ar-SA"/>
              </w:rPr>
              <w:t>经预测，项目最大噪声叠加值约为104.6819dB(A)，充分利用低噪设备，采取减振、隔声等措施后，可降噪25dB(A)，经治理后噪声叠加值可降低至为79.6819dB(A)</w:t>
            </w:r>
            <w:r>
              <w:rPr>
                <w:rFonts w:hint="default" w:ascii="Times New Roman" w:hAnsi="Times New Roman" w:eastAsia="宋体" w:cs="Times New Roman"/>
                <w:color w:val="auto"/>
              </w:rPr>
              <w:t>。</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根据“</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魏县医疗废物处置中心项目</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环境质量现状检测数据</w:t>
            </w:r>
            <w:r>
              <w:rPr>
                <w:rFonts w:hint="default" w:ascii="Times New Roman" w:hAnsi="Times New Roman" w:cs="Times New Roman"/>
                <w:color w:val="000000" w:themeColor="text1"/>
                <w:sz w:val="21"/>
                <w:szCs w:val="21"/>
                <w:lang w:val="en-US" w:eastAsia="zh-CN"/>
                <w14:textFill>
                  <w14:solidFill>
                    <w14:schemeClr w14:val="tx1"/>
                  </w14:solidFill>
                </w14:textFill>
              </w:rPr>
              <w:t>，噪声现状值最大值为53.9dB(A)，以此数据作为本项目现状值。</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计算本项目所有噪声源的噪声贡献值，该值作为</w:t>
            </w:r>
            <w:r>
              <w:rPr>
                <w:rFonts w:hint="default" w:ascii="Times New Roman" w:hAnsi="Times New Roman" w:cs="Times New Roman"/>
                <w:color w:val="000000" w:themeColor="text1"/>
                <w:sz w:val="21"/>
                <w:szCs w:val="21"/>
                <w:lang w:eastAsia="zh-CN"/>
                <w14:textFill>
                  <w14:solidFill>
                    <w14:schemeClr w14:val="tx1"/>
                  </w14:solidFill>
                </w14:textFill>
              </w:rPr>
              <w:t>厂界</w:t>
            </w:r>
            <w:r>
              <w:rPr>
                <w:rFonts w:hint="default" w:ascii="Times New Roman" w:hAnsi="Times New Roman" w:eastAsia="宋体" w:cs="Times New Roman"/>
                <w:color w:val="000000" w:themeColor="text1"/>
                <w:sz w:val="21"/>
                <w:szCs w:val="21"/>
                <w14:textFill>
                  <w14:solidFill>
                    <w14:schemeClr w14:val="tx1"/>
                  </w14:solidFill>
                </w14:textFill>
              </w:rPr>
              <w:t>的噪声评价值</w:t>
            </w:r>
            <w:r>
              <w:rPr>
                <w:rFonts w:hint="default" w:ascii="Times New Roman" w:hAnsi="Times New Roman" w:cs="Times New Roman"/>
                <w:color w:val="000000" w:themeColor="text1"/>
                <w:sz w:val="21"/>
                <w:szCs w:val="21"/>
                <w:lang w:eastAsia="zh-CN"/>
                <w14:textFill>
                  <w14:solidFill>
                    <w14:schemeClr w14:val="tx1"/>
                  </w14:solidFill>
                </w14:textFill>
              </w:rPr>
              <w:t>，本项目夜间不生产</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厂界</w:t>
            </w:r>
            <w:r>
              <w:rPr>
                <w:rFonts w:hint="default" w:ascii="Times New Roman" w:hAnsi="Times New Roman" w:eastAsia="宋体" w:cs="Times New Roman"/>
                <w:color w:val="000000" w:themeColor="text1"/>
                <w:sz w:val="21"/>
                <w:szCs w:val="21"/>
                <w14:textFill>
                  <w14:solidFill>
                    <w14:schemeClr w14:val="tx1"/>
                  </w14:solidFill>
                </w14:textFill>
              </w:rPr>
              <w:t>噪声预测结果见</w:t>
            </w:r>
            <w:r>
              <w:rPr>
                <w:rFonts w:hint="default" w:ascii="Times New Roman" w:hAnsi="Times New Roman" w:cs="Times New Roman"/>
                <w:color w:val="000000" w:themeColor="text1"/>
                <w:sz w:val="21"/>
                <w:szCs w:val="21"/>
                <w:lang w:val="en-US" w:eastAsia="zh-CN"/>
                <w14:textFill>
                  <w14:solidFill>
                    <w14:schemeClr w14:val="tx1"/>
                  </w14:solidFill>
                </w14:textFill>
              </w:rPr>
              <w:t>下</w:t>
            </w:r>
            <w:r>
              <w:rPr>
                <w:rFonts w:hint="default" w:ascii="Times New Roman" w:hAnsi="Times New Roman" w:eastAsia="宋体" w:cs="Times New Roman"/>
                <w:color w:val="000000" w:themeColor="text1"/>
                <w:sz w:val="21"/>
                <w:szCs w:val="21"/>
                <w14:textFill>
                  <w14:solidFill>
                    <w14:schemeClr w14:val="tx1"/>
                  </w14:solidFill>
                </w14:textFill>
              </w:rPr>
              <w:t>表。</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6"/>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表</w:t>
            </w:r>
            <w:r>
              <w:rPr>
                <w:rFonts w:hint="default" w:ascii="Times New Roman" w:hAnsi="Times New Roman" w:cs="Times New Roman"/>
                <w:b/>
                <w:color w:val="000000" w:themeColor="text1"/>
                <w:sz w:val="21"/>
                <w:szCs w:val="21"/>
                <w:lang w:val="en-US" w:eastAsia="zh-CN"/>
                <w14:textFill>
                  <w14:solidFill>
                    <w14:schemeClr w14:val="tx1"/>
                  </w14:solidFill>
                </w14:textFill>
              </w:rPr>
              <w:t>4.</w:t>
            </w:r>
            <w:r>
              <w:rPr>
                <w:rFonts w:hint="eastAsia" w:ascii="Times New Roman" w:hAnsi="Times New Roman" w:cs="Times New Roman"/>
                <w:b/>
                <w:color w:val="000000" w:themeColor="text1"/>
                <w:sz w:val="21"/>
                <w:szCs w:val="21"/>
                <w:lang w:val="en-US" w:eastAsia="zh-CN"/>
                <w14:textFill>
                  <w14:solidFill>
                    <w14:schemeClr w14:val="tx1"/>
                  </w14:solidFill>
                </w14:textFill>
              </w:rPr>
              <w:t>11</w:t>
            </w:r>
            <w:r>
              <w:rPr>
                <w:rFonts w:hint="default" w:ascii="Times New Roman" w:hAnsi="Times New Roman" w:cs="Times New Roman"/>
                <w:b/>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21"/>
                <w:szCs w:val="21"/>
                <w14:textFill>
                  <w14:solidFill>
                    <w14:schemeClr w14:val="tx1"/>
                  </w14:solidFill>
                </w14:textFill>
              </w:rPr>
              <w:t>噪声预测结果一览表</w:t>
            </w:r>
          </w:p>
          <w:tbl>
            <w:tblPr>
              <w:tblStyle w:val="23"/>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713"/>
              <w:gridCol w:w="1140"/>
              <w:gridCol w:w="1035"/>
              <w:gridCol w:w="1035"/>
              <w:gridCol w:w="1215"/>
              <w:gridCol w:w="1005"/>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预测点</w:t>
                  </w:r>
                </w:p>
              </w:tc>
              <w:tc>
                <w:tcPr>
                  <w:tcW w:w="713"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cs="Times New Roman"/>
                      <w:b/>
                      <w:bCs w:val="0"/>
                      <w:color w:val="000000" w:themeColor="text1"/>
                      <w:sz w:val="21"/>
                      <w:szCs w:val="21"/>
                      <w14:textFill>
                        <w14:solidFill>
                          <w14:schemeClr w14:val="tx1"/>
                        </w14:solidFill>
                      </w14:textFill>
                    </w:rPr>
                    <w:t>车间等效源强</w:t>
                  </w: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cs="Times New Roman"/>
                      <w:b/>
                      <w:bCs w:val="0"/>
                      <w:color w:val="000000" w:themeColor="text1"/>
                      <w:sz w:val="21"/>
                      <w:szCs w:val="21"/>
                      <w14:textFill>
                        <w14:solidFill>
                          <w14:schemeClr w14:val="tx1"/>
                        </w14:solidFill>
                      </w14:textFill>
                    </w:rPr>
                    <w:t xml:space="preserve">距离厂区最近距离 </w:t>
                  </w:r>
                  <w:r>
                    <w:rPr>
                      <w:rFonts w:hint="default" w:ascii="Times New Roman" w:hAnsi="Times New Roman" w:eastAsia="Times New Roman" w:cs="Times New Roman"/>
                      <w:b/>
                      <w:bCs w:val="0"/>
                      <w:color w:val="000000" w:themeColor="text1"/>
                      <w:sz w:val="21"/>
                      <w:szCs w:val="21"/>
                      <w14:textFill>
                        <w14:solidFill>
                          <w14:schemeClr w14:val="tx1"/>
                        </w14:solidFill>
                      </w14:textFill>
                    </w:rPr>
                    <w:t>m</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cs="Times New Roman"/>
                      <w:b/>
                      <w:bCs w:val="0"/>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lang w:eastAsia="zh-CN"/>
                      <w14:textFill>
                        <w14:solidFill>
                          <w14:schemeClr w14:val="tx1"/>
                        </w14:solidFill>
                      </w14:textFill>
                    </w:rPr>
                    <w:t>贡献值</w:t>
                  </w:r>
                  <w:r>
                    <w:rPr>
                      <w:rFonts w:hint="default" w:ascii="Times New Roman" w:hAnsi="Times New Roman" w:cs="Times New Roman"/>
                      <w:b/>
                      <w:color w:val="000000" w:themeColor="text1"/>
                      <w:sz w:val="21"/>
                      <w:szCs w:val="21"/>
                      <w14:textFill>
                        <w14:solidFill>
                          <w14:schemeClr w14:val="tx1"/>
                        </w14:solidFill>
                      </w14:textFill>
                    </w:rPr>
                    <w:t>[dB(A)]</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snapToGrid w:val="0"/>
                    <w:spacing w:beforeAutospacing="0" w:afterAutospacing="0"/>
                    <w:ind w:left="-110" w:leftChars="-50" w:right="-110" w:rightChars="-50"/>
                    <w:jc w:val="center"/>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现状值</w:t>
                  </w:r>
                </w:p>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[dB(A)]</w:t>
                  </w:r>
                </w:p>
              </w:tc>
              <w:tc>
                <w:tcPr>
                  <w:tcW w:w="1215" w:type="dxa"/>
                  <w:noWrap w:val="0"/>
                  <w:vAlign w:val="center"/>
                </w:tcPr>
                <w:p>
                  <w:pPr>
                    <w:keepNext w:val="0"/>
                    <w:keepLines w:val="0"/>
                    <w:pageBreakBefore w:val="0"/>
                    <w:widowControl w:val="0"/>
                    <w:suppressLineNumbers w:val="0"/>
                    <w:kinsoku/>
                    <w:wordWrap/>
                    <w:overflowPunct/>
                    <w:topLinePunct w:val="0"/>
                    <w:autoSpaceDE w:val="0"/>
                    <w:autoSpaceDN w:val="0"/>
                    <w:bidi w:val="0"/>
                    <w:snapToGrid w:val="0"/>
                    <w:spacing w:beforeAutospacing="0" w:afterAutospacing="0"/>
                    <w:ind w:left="-110" w:leftChars="-50" w:right="-110" w:rightChars="-50"/>
                    <w:jc w:val="center"/>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预测结果</w:t>
                  </w:r>
                </w:p>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[dB(A)]</w:t>
                  </w:r>
                </w:p>
              </w:tc>
              <w:tc>
                <w:tcPr>
                  <w:tcW w:w="100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lang w:val="zh-CN" w:eastAsia="zh-CN" w:bidi="zh-CN"/>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标准值[dB(A)]</w:t>
                  </w:r>
                </w:p>
              </w:tc>
              <w:tc>
                <w:tcPr>
                  <w:tcW w:w="676"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lang w:eastAsia="zh-CN"/>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eastAsia="zh-CN"/>
                      <w14:textFill>
                        <w14:solidFill>
                          <w14:schemeClr w14:val="tx1"/>
                        </w14:solidFill>
                      </w14:textFill>
                    </w:rPr>
                    <w:t>南</w:t>
                  </w:r>
                  <w:r>
                    <w:rPr>
                      <w:rFonts w:hint="default" w:ascii="Times New Roman" w:hAnsi="Times New Roman" w:cs="Times New Roman"/>
                      <w:color w:val="000000" w:themeColor="text1"/>
                      <w:sz w:val="21"/>
                      <w:szCs w:val="21"/>
                      <w14:textFill>
                        <w14:solidFill>
                          <w14:schemeClr w14:val="tx1"/>
                        </w14:solidFill>
                      </w14:textFill>
                    </w:rPr>
                    <w:t>侧厂界外</w:t>
                  </w:r>
                  <w:r>
                    <w:rPr>
                      <w:rFonts w:hint="default" w:ascii="Times New Roman" w:hAnsi="Times New Roman" w:eastAsia="Times New Roman" w:cs="Times New Roman"/>
                      <w:color w:val="000000" w:themeColor="text1"/>
                      <w:sz w:val="21"/>
                      <w:szCs w:val="21"/>
                      <w14:textFill>
                        <w14:solidFill>
                          <w14:schemeClr w14:val="tx1"/>
                        </w14:solidFill>
                      </w14:textFill>
                    </w:rPr>
                    <w:t>1m</w:t>
                  </w:r>
                </w:p>
              </w:tc>
              <w:tc>
                <w:tcPr>
                  <w:tcW w:w="713"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auto"/>
                      <w:kern w:val="2"/>
                      <w:sz w:val="21"/>
                      <w:szCs w:val="24"/>
                      <w:lang w:val="en-US" w:eastAsia="zh-CN" w:bidi="ar-SA"/>
                    </w:rPr>
                    <w:t>79.6819</w:t>
                  </w:r>
                  <w:r>
                    <w:rPr>
                      <w:rFonts w:hint="default" w:ascii="Times New Roman" w:hAnsi="Times New Roman" w:eastAsia="宋体" w:cs="Times New Roman"/>
                      <w:color w:val="000000" w:themeColor="text1"/>
                      <w:sz w:val="21"/>
                      <w:szCs w:val="21"/>
                      <w:lang w:eastAsia="zh-CN"/>
                      <w14:textFill>
                        <w14:solidFill>
                          <w14:schemeClr w14:val="tx1"/>
                        </w14:solidFill>
                      </w14:textFill>
                    </w:rPr>
                    <w:t>dB(A)</w:t>
                  </w: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144</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36.4545 </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53.9</w:t>
                  </w:r>
                </w:p>
              </w:tc>
              <w:tc>
                <w:tcPr>
                  <w:tcW w:w="121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53.9775 </w:t>
                  </w:r>
                </w:p>
              </w:tc>
              <w:tc>
                <w:tcPr>
                  <w:tcW w:w="100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65</w:t>
                  </w:r>
                </w:p>
              </w:tc>
              <w:tc>
                <w:tcPr>
                  <w:tcW w:w="67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东</w:t>
                  </w:r>
                  <w:r>
                    <w:rPr>
                      <w:rFonts w:hint="default" w:ascii="Times New Roman" w:hAnsi="Times New Roman" w:cs="Times New Roman"/>
                      <w:color w:val="000000" w:themeColor="text1"/>
                      <w:sz w:val="21"/>
                      <w:szCs w:val="21"/>
                      <w14:textFill>
                        <w14:solidFill>
                          <w14:schemeClr w14:val="tx1"/>
                        </w14:solidFill>
                      </w14:textFill>
                    </w:rPr>
                    <w:t>侧厂界外</w:t>
                  </w:r>
                  <w:r>
                    <w:rPr>
                      <w:rFonts w:hint="default" w:ascii="Times New Roman" w:hAnsi="Times New Roman" w:eastAsia="Times New Roman" w:cs="Times New Roman"/>
                      <w:color w:val="000000" w:themeColor="text1"/>
                      <w:sz w:val="21"/>
                      <w:szCs w:val="21"/>
                      <w14:textFill>
                        <w14:solidFill>
                          <w14:schemeClr w14:val="tx1"/>
                        </w14:solidFill>
                      </w14:textFill>
                    </w:rPr>
                    <w:t>1m</w:t>
                  </w:r>
                </w:p>
              </w:tc>
              <w:tc>
                <w:tcPr>
                  <w:tcW w:w="71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400</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27.6190 </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53.9</w:t>
                  </w:r>
                </w:p>
              </w:tc>
              <w:tc>
                <w:tcPr>
                  <w:tcW w:w="121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53.9102 </w:t>
                  </w:r>
                </w:p>
              </w:tc>
              <w:tc>
                <w:tcPr>
                  <w:tcW w:w="100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65</w:t>
                  </w:r>
                </w:p>
              </w:tc>
              <w:tc>
                <w:tcPr>
                  <w:tcW w:w="676" w:type="dxa"/>
                  <w:noWrap w:val="0"/>
                  <w:vAlign w:val="center"/>
                </w:tcPr>
                <w:p>
                  <w:pPr>
                    <w:pStyle w:val="39"/>
                    <w:keepNext w:val="0"/>
                    <w:keepLines w:val="0"/>
                    <w:pageBreakBefore w:val="0"/>
                    <w:widowControl w:val="0"/>
                    <w:suppressLineNumbers w:val="0"/>
                    <w:kinsoku/>
                    <w:wordWrap/>
                    <w:overflowPunct/>
                    <w:topLinePunct w:val="0"/>
                    <w:autoSpaceDE w:val="0"/>
                    <w:autoSpaceDN w:val="0"/>
                    <w:bidi w:val="0"/>
                    <w:snapToGrid w:val="0"/>
                    <w:spacing w:beforeAutospacing="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北</w:t>
                  </w:r>
                  <w:r>
                    <w:rPr>
                      <w:rFonts w:hint="default" w:ascii="Times New Roman" w:hAnsi="Times New Roman" w:cs="Times New Roman"/>
                      <w:color w:val="000000" w:themeColor="text1"/>
                      <w:sz w:val="21"/>
                      <w:szCs w:val="21"/>
                      <w14:textFill>
                        <w14:solidFill>
                          <w14:schemeClr w14:val="tx1"/>
                        </w14:solidFill>
                      </w14:textFill>
                    </w:rPr>
                    <w:t>侧厂界外</w:t>
                  </w:r>
                  <w:r>
                    <w:rPr>
                      <w:rFonts w:hint="default" w:ascii="Times New Roman" w:hAnsi="Times New Roman" w:eastAsia="Times New Roman" w:cs="Times New Roman"/>
                      <w:color w:val="000000" w:themeColor="text1"/>
                      <w:sz w:val="21"/>
                      <w:szCs w:val="21"/>
                      <w14:textFill>
                        <w14:solidFill>
                          <w14:schemeClr w14:val="tx1"/>
                        </w14:solidFill>
                      </w14:textFill>
                    </w:rPr>
                    <w:t>1m</w:t>
                  </w:r>
                </w:p>
              </w:tc>
              <w:tc>
                <w:tcPr>
                  <w:tcW w:w="71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40</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47.4262 </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53.9</w:t>
                  </w:r>
                </w:p>
              </w:tc>
              <w:tc>
                <w:tcPr>
                  <w:tcW w:w="121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54.7822 </w:t>
                  </w:r>
                </w:p>
              </w:tc>
              <w:tc>
                <w:tcPr>
                  <w:tcW w:w="100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65</w:t>
                  </w:r>
                </w:p>
              </w:tc>
              <w:tc>
                <w:tcPr>
                  <w:tcW w:w="676" w:type="dxa"/>
                  <w:noWrap w:val="0"/>
                  <w:vAlign w:val="center"/>
                </w:tcPr>
                <w:p>
                  <w:pPr>
                    <w:pStyle w:val="39"/>
                    <w:keepNext w:val="0"/>
                    <w:keepLines w:val="0"/>
                    <w:pageBreakBefore w:val="0"/>
                    <w:widowControl w:val="0"/>
                    <w:suppressLineNumbers w:val="0"/>
                    <w:kinsoku/>
                    <w:wordWrap/>
                    <w:overflowPunct/>
                    <w:topLinePunct w:val="0"/>
                    <w:autoSpaceDE w:val="0"/>
                    <w:autoSpaceDN w:val="0"/>
                    <w:bidi w:val="0"/>
                    <w:snapToGrid w:val="0"/>
                    <w:spacing w:beforeAutospacing="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西</w:t>
                  </w:r>
                  <w:r>
                    <w:rPr>
                      <w:rFonts w:hint="default" w:ascii="Times New Roman" w:hAnsi="Times New Roman" w:cs="Times New Roman"/>
                      <w:color w:val="000000" w:themeColor="text1"/>
                      <w:sz w:val="21"/>
                      <w:szCs w:val="21"/>
                      <w14:textFill>
                        <w14:solidFill>
                          <w14:schemeClr w14:val="tx1"/>
                        </w14:solidFill>
                      </w14:textFill>
                    </w:rPr>
                    <w:t>侧厂界外</w:t>
                  </w:r>
                  <w:r>
                    <w:rPr>
                      <w:rFonts w:hint="default" w:ascii="Times New Roman" w:hAnsi="Times New Roman" w:eastAsia="Times New Roman" w:cs="Times New Roman"/>
                      <w:color w:val="000000" w:themeColor="text1"/>
                      <w:sz w:val="21"/>
                      <w:szCs w:val="21"/>
                      <w14:textFill>
                        <w14:solidFill>
                          <w14:schemeClr w14:val="tx1"/>
                        </w14:solidFill>
                      </w14:textFill>
                    </w:rPr>
                    <w:t>1m</w:t>
                  </w:r>
                </w:p>
              </w:tc>
              <w:tc>
                <w:tcPr>
                  <w:tcW w:w="71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36</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49.8546 </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53.9</w:t>
                  </w:r>
                </w:p>
              </w:tc>
              <w:tc>
                <w:tcPr>
                  <w:tcW w:w="121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54.9604 </w:t>
                  </w:r>
                </w:p>
              </w:tc>
              <w:tc>
                <w:tcPr>
                  <w:tcW w:w="100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65</w:t>
                  </w:r>
                </w:p>
              </w:tc>
              <w:tc>
                <w:tcPr>
                  <w:tcW w:w="676" w:type="dxa"/>
                  <w:noWrap w:val="0"/>
                  <w:vAlign w:val="center"/>
                </w:tcPr>
                <w:p>
                  <w:pPr>
                    <w:pStyle w:val="39"/>
                    <w:keepNext w:val="0"/>
                    <w:keepLines w:val="0"/>
                    <w:pageBreakBefore w:val="0"/>
                    <w:widowControl w:val="0"/>
                    <w:suppressLineNumbers w:val="0"/>
                    <w:kinsoku/>
                    <w:wordWrap/>
                    <w:overflowPunct/>
                    <w:topLinePunct w:val="0"/>
                    <w:autoSpaceDE w:val="0"/>
                    <w:autoSpaceDN w:val="0"/>
                    <w:bidi w:val="0"/>
                    <w:snapToGrid w:val="0"/>
                    <w:spacing w:beforeAutospacing="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t>达标</w:t>
                  </w:r>
                </w:p>
              </w:tc>
            </w:tr>
          </w:tbl>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通过采取上述措施后，再经过距离衰减及绿化吸声后厂界噪声可达到《工业企业厂界环境噪声排放标准》（GB 12348-2008）中3类标准限值的要求，可避免噪声对周围环境的影响。</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05" w:firstLineChars="200"/>
              <w:jc w:val="both"/>
              <w:textAlignment w:val="auto"/>
              <w:rPr>
                <w:rFonts w:hint="default" w:ascii="Times New Roman" w:hAnsi="Times New Roman" w:eastAsia="宋体" w:cs="Times New Roman"/>
                <w:b/>
                <w:bCs/>
                <w:color w:val="000000" w:themeColor="text1"/>
                <w:spacing w:val="-4"/>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spacing w:val="-4"/>
                <w:sz w:val="21"/>
                <w:szCs w:val="21"/>
                <w:lang w:val="en-US" w:eastAsia="zh-CN" w:bidi="ar-SA"/>
                <w14:textFill>
                  <w14:solidFill>
                    <w14:schemeClr w14:val="tx1"/>
                  </w14:solidFill>
                </w14:textFill>
              </w:rPr>
              <w:t>2、自行监测要求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en-US" w:bidi="ar-SA"/>
                <w14:textFill>
                  <w14:solidFill>
                    <w14:schemeClr w14:val="tx1"/>
                  </w14:solidFill>
                </w14:textFill>
              </w:rPr>
              <w:t>根据《排污单位自行监测技术指南 总则》</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w:t>
            </w:r>
            <w:r>
              <w:rPr>
                <w:rFonts w:hint="default" w:ascii="Times New Roman" w:hAnsi="Times New Roman" w:eastAsia="Times New Roman" w:cs="Times New Roman"/>
                <w:color w:val="000000" w:themeColor="text1"/>
                <w:sz w:val="21"/>
                <w:szCs w:val="21"/>
                <w:lang w:val="en-US" w:eastAsia="en-US" w:bidi="ar-SA"/>
                <w14:textFill>
                  <w14:solidFill>
                    <w14:schemeClr w14:val="tx1"/>
                  </w14:solidFill>
                </w14:textFill>
              </w:rPr>
              <w:t>HJ819-2017</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w:t>
            </w:r>
            <w:r>
              <w:rPr>
                <w:rFonts w:hint="default" w:ascii="Times New Roman" w:hAnsi="Times New Roman" w:eastAsia="宋体" w:cs="Times New Roman"/>
                <w:color w:val="000000" w:themeColor="text1"/>
                <w:spacing w:val="-4"/>
                <w:sz w:val="21"/>
                <w:szCs w:val="21"/>
                <w:lang w:val="en-US" w:eastAsia="en-US" w:bidi="ar-SA"/>
                <w14:textFill>
                  <w14:solidFill>
                    <w14:schemeClr w14:val="tx1"/>
                  </w14:solidFill>
                </w14:textFill>
              </w:rPr>
              <w:t>中的相关要求，提出相</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应的环境监测计划，定期监测项目主要污染源，掌握项目排污状况，为制定污染控制对策提供依据。</w:t>
            </w:r>
          </w:p>
          <w:p>
            <w:pPr>
              <w:pStyle w:val="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20" w:firstLineChars="200"/>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根据本项目特征和污染物排放情况，制定本项目的监测计划，具体内容见下表</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w:t>
            </w:r>
          </w:p>
          <w:p>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center"/>
              <w:textAlignment w:val="auto"/>
              <w:outlineLvl w:val="2"/>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t>表</w:t>
            </w:r>
            <w:r>
              <w:rPr>
                <w:rFonts w:hint="default" w:ascii="Times New Roman" w:hAnsi="Times New Roman" w:cs="Times New Roman"/>
                <w:b/>
                <w:bCs/>
                <w:color w:val="000000" w:themeColor="text1"/>
                <w:spacing w:val="0"/>
                <w:sz w:val="21"/>
                <w:szCs w:val="21"/>
                <w:lang w:val="en-US" w:eastAsia="zh-CN" w:bidi="ar-SA"/>
                <w14:textFill>
                  <w14:solidFill>
                    <w14:schemeClr w14:val="tx1"/>
                  </w14:solidFill>
                </w14:textFill>
              </w:rPr>
              <w:t>4.1</w:t>
            </w:r>
            <w:r>
              <w:rPr>
                <w:rFonts w:hint="eastAsia" w:ascii="Times New Roman" w:hAnsi="Times New Roman" w:cs="Times New Roman"/>
                <w:b/>
                <w:bCs/>
                <w:color w:val="000000" w:themeColor="text1"/>
                <w:spacing w:val="0"/>
                <w:sz w:val="21"/>
                <w:szCs w:val="21"/>
                <w:lang w:val="en-US" w:eastAsia="zh-CN" w:bidi="ar-SA"/>
                <w14:textFill>
                  <w14:solidFill>
                    <w14:schemeClr w14:val="tx1"/>
                  </w14:solidFill>
                </w14:textFill>
              </w:rPr>
              <w:t>2</w:t>
            </w:r>
            <w:r>
              <w:rPr>
                <w:rFonts w:hint="default" w:ascii="Times New Roman" w:hAnsi="Times New Roman" w:eastAsia="Times New Roman" w:cs="Times New Roman"/>
                <w:b/>
                <w:bCs/>
                <w:color w:val="000000" w:themeColor="text1"/>
                <w:spacing w:val="0"/>
                <w:sz w:val="21"/>
                <w:szCs w:val="21"/>
                <w:lang w:val="en-US" w:eastAsia="en-US" w:bidi="ar-SA"/>
                <w14:textFill>
                  <w14:solidFill>
                    <w14:schemeClr w14:val="tx1"/>
                  </w14:solidFill>
                </w14:textFill>
              </w:rPr>
              <w:tab/>
            </w:r>
            <w:r>
              <w:rPr>
                <w:rFonts w:hint="default" w:ascii="Times New Roman" w:hAnsi="Times New Roman" w:eastAsia="宋体" w:cs="Times New Roman"/>
                <w:b/>
                <w:bCs/>
                <w:color w:val="000000" w:themeColor="text1"/>
                <w:spacing w:val="0"/>
                <w:sz w:val="21"/>
                <w:szCs w:val="21"/>
                <w:lang w:val="en-US" w:eastAsia="zh-CN" w:bidi="ar-SA"/>
                <w14:textFill>
                  <w14:solidFill>
                    <w14:schemeClr w14:val="tx1"/>
                  </w14:solidFill>
                </w14:textFill>
              </w:rPr>
              <w:t>噪声</w:t>
            </w:r>
            <w:r>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t>监测计划一览表</w:t>
            </w:r>
          </w:p>
          <w:tbl>
            <w:tblPr>
              <w:tblStyle w:val="23"/>
              <w:tblW w:w="76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2"/>
              <w:gridCol w:w="1321"/>
              <w:gridCol w:w="1502"/>
              <w:gridCol w:w="2851"/>
              <w:gridCol w:w="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9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类型</w:t>
                  </w:r>
                </w:p>
              </w:tc>
              <w:tc>
                <w:tcPr>
                  <w:tcW w:w="13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项目</w:t>
                  </w:r>
                </w:p>
              </w:tc>
              <w:tc>
                <w:tcPr>
                  <w:tcW w:w="150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监测因子</w:t>
                  </w:r>
                </w:p>
              </w:tc>
              <w:tc>
                <w:tcPr>
                  <w:tcW w:w="28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取样位置</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9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声环境</w:t>
                  </w:r>
                </w:p>
              </w:tc>
              <w:tc>
                <w:tcPr>
                  <w:tcW w:w="13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厂界噪声</w:t>
                  </w:r>
                </w:p>
              </w:tc>
              <w:tc>
                <w:tcPr>
                  <w:tcW w:w="150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等效连续A声级</w:t>
                  </w:r>
                </w:p>
              </w:tc>
              <w:tc>
                <w:tcPr>
                  <w:tcW w:w="28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东、南、西、北厂界外 1m</w:t>
                  </w:r>
                </w:p>
              </w:tc>
              <w:tc>
                <w:tcPr>
                  <w:tcW w:w="945"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每季1次</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kern w:val="2"/>
                <w:sz w:val="21"/>
                <w:szCs w:val="21"/>
                <w:lang w:val="en-US" w:eastAsia="zh-CN" w:bidi="ar-SA"/>
                <w14:textFill>
                  <w14:solidFill>
                    <w14:schemeClr w14:val="tx1"/>
                  </w14:solidFill>
                </w14:textFill>
              </w:rPr>
              <w:t>四、固体废物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1" w:firstLineChars="20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1、固废产生情况及处置措施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bCs/>
                <w:color w:val="000000" w:themeColor="text1"/>
                <w:kern w:val="2"/>
                <w:sz w:val="21"/>
                <w:szCs w:val="21"/>
                <w:lang w:val="zh-CN" w:eastAsia="zh-CN" w:bidi="ar-SA"/>
                <w14:textFill>
                  <w14:solidFill>
                    <w14:schemeClr w14:val="tx1"/>
                  </w14:solidFill>
                </w14:textFill>
              </w:rPr>
            </w:pPr>
            <w:r>
              <w:rPr>
                <w:rFonts w:hint="default" w:ascii="Times New Roman" w:hAnsi="Times New Roman" w:eastAsia="宋体" w:cs="Times New Roman"/>
                <w:color w:val="auto"/>
                <w:kern w:val="2"/>
                <w:sz w:val="21"/>
                <w:szCs w:val="21"/>
                <w:lang w:val="zh-CN" w:eastAsia="zh-CN" w:bidi="ar-SA"/>
              </w:rPr>
              <w:t>本项目运营产生固体废物为</w:t>
            </w:r>
            <w:r>
              <w:rPr>
                <w:rFonts w:hint="default" w:ascii="Times New Roman" w:hAnsi="Times New Roman" w:cs="Times New Roman"/>
                <w:color w:val="auto"/>
                <w:spacing w:val="0"/>
                <w:sz w:val="21"/>
                <w:szCs w:val="21"/>
                <w:lang w:eastAsia="zh-CN"/>
              </w:rPr>
              <w:t>生活垃圾</w:t>
            </w:r>
            <w:r>
              <w:rPr>
                <w:rFonts w:hint="eastAsia" w:ascii="Times New Roman" w:hAnsi="Times New Roman" w:cs="Times New Roman"/>
                <w:color w:val="auto"/>
                <w:spacing w:val="0"/>
                <w:sz w:val="21"/>
                <w:szCs w:val="21"/>
                <w:lang w:eastAsia="zh-CN"/>
              </w:rPr>
              <w:t>、</w:t>
            </w:r>
            <w:r>
              <w:rPr>
                <w:rFonts w:hint="default" w:ascii="Times New Roman" w:hAnsi="Times New Roman" w:eastAsia="宋体" w:cs="Times New Roman"/>
                <w:color w:val="auto"/>
                <w:spacing w:val="0"/>
                <w:szCs w:val="21"/>
                <w:lang w:eastAsia="zh-CN"/>
              </w:rPr>
              <w:t>厨余垃圾</w:t>
            </w:r>
            <w:r>
              <w:rPr>
                <w:rFonts w:hint="eastAsia" w:ascii="Times New Roman" w:hAnsi="Times New Roman" w:eastAsia="宋体" w:cs="Times New Roman"/>
                <w:color w:val="auto"/>
                <w:spacing w:val="0"/>
                <w:szCs w:val="21"/>
                <w:lang w:eastAsia="zh-CN"/>
              </w:rPr>
              <w:t>、</w:t>
            </w:r>
            <w:r>
              <w:rPr>
                <w:rFonts w:hint="default" w:ascii="Times New Roman" w:hAnsi="Times New Roman" w:cs="Times New Roman"/>
                <w:b w:val="0"/>
                <w:bCs w:val="0"/>
                <w:color w:val="auto"/>
                <w:spacing w:val="0"/>
                <w:sz w:val="21"/>
                <w:szCs w:val="21"/>
              </w:rPr>
              <w:t>下脚料及</w:t>
            </w:r>
            <w:r>
              <w:rPr>
                <w:rFonts w:hint="default" w:ascii="Times New Roman" w:hAnsi="Times New Roman" w:cs="Times New Roman"/>
                <w:b w:val="0"/>
                <w:bCs w:val="0"/>
                <w:color w:val="auto"/>
                <w:sz w:val="21"/>
                <w:szCs w:val="21"/>
              </w:rPr>
              <w:t>废金属件</w:t>
            </w:r>
            <w:r>
              <w:rPr>
                <w:rFonts w:hint="default"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rPr>
              <w:t>废垫片</w:t>
            </w:r>
            <w:r>
              <w:rPr>
                <w:rFonts w:hint="default" w:ascii="Times New Roman" w:hAnsi="Times New Roman" w:cs="Times New Roman"/>
                <w:b w:val="0"/>
                <w:bCs w:val="0"/>
                <w:color w:val="auto"/>
                <w:sz w:val="21"/>
                <w:szCs w:val="21"/>
                <w:lang w:eastAsia="zh-CN"/>
              </w:rPr>
              <w:t>、含油抹布、手套、</w:t>
            </w:r>
            <w:r>
              <w:rPr>
                <w:rFonts w:hint="eastAsia" w:ascii="Times New Roman" w:hAnsi="Times New Roman" w:cs="Times New Roman"/>
                <w:b w:val="0"/>
                <w:bCs w:val="0"/>
                <w:color w:val="auto"/>
                <w:sz w:val="21"/>
                <w:szCs w:val="21"/>
                <w:lang w:eastAsia="zh-CN"/>
              </w:rPr>
              <w:t>油泥</w:t>
            </w:r>
            <w:r>
              <w:rPr>
                <w:rFonts w:hint="default" w:ascii="Times New Roman" w:hAnsi="Times New Roman" w:cs="Times New Roman"/>
                <w:b w:val="0"/>
                <w:bCs w:val="0"/>
                <w:color w:val="auto"/>
                <w:sz w:val="21"/>
                <w:szCs w:val="21"/>
              </w:rPr>
              <w:t>、</w:t>
            </w:r>
            <w:r>
              <w:rPr>
                <w:rFonts w:hint="default" w:ascii="Times New Roman" w:hAnsi="Times New Roman" w:cs="Times New Roman"/>
                <w:b w:val="0"/>
                <w:bCs w:val="0"/>
                <w:color w:val="auto"/>
                <w:sz w:val="21"/>
                <w:szCs w:val="21"/>
                <w:lang w:eastAsia="zh-CN"/>
              </w:rPr>
              <w:t>废油桶</w:t>
            </w:r>
            <w:r>
              <w:rPr>
                <w:rFonts w:hint="default"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废活性炭、</w:t>
            </w: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以及</w:t>
            </w:r>
            <w:r>
              <w:rPr>
                <w:rFonts w:hint="eastAsia" w:ascii="Times New Roman" w:hAnsi="Times New Roman" w:cs="Times New Roman"/>
                <w:color w:val="auto"/>
                <w:sz w:val="21"/>
                <w:szCs w:val="21"/>
                <w:lang w:eastAsia="zh-CN"/>
              </w:rPr>
              <w:t>检修过程中产生的废油</w:t>
            </w:r>
            <w:r>
              <w:rPr>
                <w:rFonts w:hint="default" w:ascii="Times New Roman" w:hAnsi="Times New Roman" w:cs="Times New Roman"/>
                <w:b w:val="0"/>
                <w:bCs w:val="0"/>
                <w:color w:val="auto"/>
                <w:sz w:val="21"/>
                <w:szCs w:val="21"/>
                <w:lang w:eastAsia="zh-CN"/>
              </w:rPr>
              <w:t>等</w:t>
            </w:r>
            <w:r>
              <w:rPr>
                <w:rFonts w:hint="default" w:ascii="Times New Roman" w:hAnsi="Times New Roman" w:eastAsia="宋体" w:cs="Times New Roman"/>
                <w:color w:val="auto"/>
                <w:spacing w:val="0"/>
                <w:kern w:val="2"/>
                <w:sz w:val="21"/>
                <w:szCs w:val="21"/>
                <w:lang w:val="zh-CN" w:eastAsia="zh-CN" w:bidi="ar-SA"/>
              </w:rPr>
              <w:t>。</w:t>
            </w:r>
            <w:r>
              <w:rPr>
                <w:rFonts w:hint="eastAsia" w:ascii="Times New Roman" w:hAnsi="Times New Roman" w:cs="Times New Roman"/>
                <w:color w:val="auto"/>
                <w:spacing w:val="0"/>
                <w:kern w:val="2"/>
                <w:sz w:val="21"/>
                <w:szCs w:val="21"/>
                <w:lang w:val="zh-CN" w:eastAsia="zh-CN" w:bidi="ar-SA"/>
              </w:rPr>
              <w:t>本项目废气处理工艺中的“</w:t>
            </w:r>
            <w:r>
              <w:rPr>
                <w:rFonts w:hint="default" w:ascii="Times New Roman" w:hAnsi="Times New Roman" w:cs="Times New Roman"/>
                <w:color w:val="auto"/>
                <w:spacing w:val="0"/>
                <w:kern w:val="21"/>
                <w:sz w:val="21"/>
                <w:szCs w:val="21"/>
                <w:highlight w:val="none"/>
                <w:lang w:val="en-US" w:eastAsia="zh-CN"/>
              </w:rPr>
              <w:t>油雾过滤器</w:t>
            </w:r>
            <w:r>
              <w:rPr>
                <w:rFonts w:hint="eastAsia" w:ascii="Times New Roman" w:hAnsi="Times New Roman" w:cs="Times New Roman"/>
                <w:color w:val="auto"/>
                <w:spacing w:val="0"/>
                <w:kern w:val="2"/>
                <w:sz w:val="21"/>
                <w:szCs w:val="21"/>
                <w:lang w:val="zh-CN" w:eastAsia="zh-CN" w:bidi="ar-SA"/>
              </w:rPr>
              <w:t>”</w:t>
            </w:r>
            <w:r>
              <w:rPr>
                <w:rFonts w:hint="default" w:ascii="Times New Roman" w:hAnsi="Times New Roman" w:eastAsia="宋体" w:cs="Times New Roman"/>
                <w:color w:val="auto"/>
                <w:spacing w:val="0"/>
                <w:kern w:val="2"/>
                <w:sz w:val="21"/>
                <w:szCs w:val="21"/>
                <w:lang w:val="zh-CN" w:eastAsia="zh-CN" w:bidi="ar-SA"/>
              </w:rPr>
              <w:t>采用特殊无规则</w:t>
            </w:r>
            <w:r>
              <w:rPr>
                <w:rFonts w:hint="eastAsia" w:ascii="Times New Roman" w:hAnsi="Times New Roman" w:cs="Times New Roman"/>
                <w:color w:val="auto"/>
                <w:spacing w:val="0"/>
                <w:kern w:val="2"/>
                <w:sz w:val="21"/>
                <w:szCs w:val="21"/>
                <w:lang w:val="zh-CN" w:eastAsia="zh-CN" w:bidi="ar-SA"/>
              </w:rPr>
              <w:t>设备</w:t>
            </w:r>
            <w:r>
              <w:rPr>
                <w:rFonts w:hint="default" w:ascii="Times New Roman" w:hAnsi="Times New Roman" w:eastAsia="宋体" w:cs="Times New Roman"/>
                <w:color w:val="auto"/>
                <w:spacing w:val="0"/>
                <w:kern w:val="2"/>
                <w:sz w:val="21"/>
                <w:szCs w:val="21"/>
                <w:lang w:val="zh-CN" w:eastAsia="zh-CN" w:bidi="ar-SA"/>
              </w:rPr>
              <w:t>形状</w:t>
            </w:r>
            <w:r>
              <w:rPr>
                <w:rFonts w:hint="eastAsia" w:ascii="Times New Roman" w:hAnsi="Times New Roman" w:cs="Times New Roman"/>
                <w:color w:val="auto"/>
                <w:spacing w:val="0"/>
                <w:kern w:val="2"/>
                <w:sz w:val="21"/>
                <w:szCs w:val="21"/>
                <w:lang w:val="zh-CN" w:eastAsia="zh-CN" w:bidi="ar-SA"/>
              </w:rPr>
              <w:t>，</w:t>
            </w:r>
            <w:r>
              <w:rPr>
                <w:rFonts w:hint="default" w:ascii="Times New Roman" w:hAnsi="Times New Roman" w:eastAsia="宋体" w:cs="Times New Roman"/>
                <w:color w:val="auto"/>
                <w:spacing w:val="0"/>
                <w:kern w:val="2"/>
                <w:sz w:val="21"/>
                <w:szCs w:val="21"/>
                <w:lang w:val="zh-CN" w:eastAsia="zh-CN" w:bidi="ar-SA"/>
              </w:rPr>
              <w:t>改变了通过气体无规则的流向，形成紊流，油烟废气颗粒在气流中相互碰撞凝聚成较大颗粒被截流板过滤截留净化</w:t>
            </w:r>
            <w:r>
              <w:rPr>
                <w:rFonts w:hint="eastAsia" w:ascii="Times New Roman" w:hAnsi="Times New Roman" w:cs="Times New Roman"/>
                <w:color w:val="auto"/>
                <w:spacing w:val="0"/>
                <w:kern w:val="2"/>
                <w:sz w:val="21"/>
                <w:szCs w:val="21"/>
                <w:lang w:val="zh-CN" w:eastAsia="zh-CN" w:bidi="ar-SA"/>
              </w:rPr>
              <w:t>的工艺，不使用过滤棉，无废过滤棉产生</w:t>
            </w:r>
            <w:r>
              <w:rPr>
                <w:rFonts w:hint="default" w:ascii="Times New Roman" w:hAnsi="Times New Roman" w:eastAsia="宋体" w:cs="Times New Roman"/>
                <w:color w:val="auto"/>
                <w:spacing w:val="0"/>
                <w:kern w:val="2"/>
                <w:sz w:val="21"/>
                <w:szCs w:val="21"/>
                <w:lang w:val="zh-CN" w:eastAsia="zh-CN" w:bidi="ar-SA"/>
              </w:rPr>
              <w:t>。项目固体废物产</w:t>
            </w:r>
            <w:r>
              <w:rPr>
                <w:rFonts w:hint="default" w:ascii="Times New Roman" w:hAnsi="Times New Roman" w:eastAsia="宋体" w:cs="Times New Roman"/>
                <w:color w:val="auto"/>
                <w:kern w:val="2"/>
                <w:sz w:val="21"/>
                <w:szCs w:val="21"/>
                <w:lang w:val="zh-CN" w:eastAsia="zh-CN" w:bidi="ar-SA"/>
              </w:rPr>
              <w:t>生情况见下表</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00" w:lineRule="exact"/>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表</w:t>
            </w:r>
            <w:r>
              <w:rPr>
                <w:rFonts w:hint="default" w:ascii="Times New Roman" w:hAnsi="Times New Roman" w:cs="Times New Roman"/>
                <w:b/>
                <w:color w:val="000000" w:themeColor="text1"/>
                <w:sz w:val="21"/>
                <w:szCs w:val="21"/>
                <w:lang w:val="en-US" w:eastAsia="zh-CN"/>
                <w14:textFill>
                  <w14:solidFill>
                    <w14:schemeClr w14:val="tx1"/>
                  </w14:solidFill>
                </w14:textFill>
              </w:rPr>
              <w:t>4.1</w:t>
            </w:r>
            <w:r>
              <w:rPr>
                <w:rFonts w:hint="eastAsia" w:ascii="Times New Roman" w:hAnsi="Times New Roman" w:cs="Times New Roman"/>
                <w:b/>
                <w:color w:val="000000" w:themeColor="text1"/>
                <w:sz w:val="21"/>
                <w:szCs w:val="21"/>
                <w:lang w:val="en-US" w:eastAsia="zh-CN"/>
                <w14:textFill>
                  <w14:solidFill>
                    <w14:schemeClr w14:val="tx1"/>
                  </w14:solidFill>
                </w14:textFill>
              </w:rPr>
              <w:t>3</w:t>
            </w:r>
            <w:r>
              <w:rPr>
                <w:rFonts w:hint="default" w:ascii="Times New Roman" w:hAnsi="Times New Roman" w:cs="Times New Roman"/>
                <w:b/>
                <w:color w:val="000000" w:themeColor="text1"/>
                <w:sz w:val="21"/>
                <w:szCs w:val="21"/>
                <w14:textFill>
                  <w14:solidFill>
                    <w14:schemeClr w14:val="tx1"/>
                  </w14:solidFill>
                </w14:textFill>
              </w:rPr>
              <w:t xml:space="preserve">  </w:t>
            </w:r>
            <w:r>
              <w:rPr>
                <w:rFonts w:hint="default" w:ascii="Times New Roman" w:hAnsi="Times New Roman" w:cs="Times New Roman"/>
                <w:b/>
                <w:color w:val="000000" w:themeColor="text1"/>
                <w:sz w:val="21"/>
                <w:szCs w:val="21"/>
                <w:lang w:val="en-US" w:eastAsia="zh-CN"/>
                <w14:textFill>
                  <w14:solidFill>
                    <w14:schemeClr w14:val="tx1"/>
                  </w14:solidFill>
                </w14:textFill>
              </w:rPr>
              <w:t>本项目</w:t>
            </w:r>
            <w:r>
              <w:rPr>
                <w:rFonts w:hint="default" w:ascii="Times New Roman" w:hAnsi="Times New Roman" w:cs="Times New Roman"/>
                <w:b/>
                <w:color w:val="000000" w:themeColor="text1"/>
                <w:sz w:val="21"/>
                <w:szCs w:val="21"/>
                <w:lang w:eastAsia="zh-CN"/>
                <w14:textFill>
                  <w14:solidFill>
                    <w14:schemeClr w14:val="tx1"/>
                  </w14:solidFill>
                </w14:textFill>
              </w:rPr>
              <w:t>建成后</w:t>
            </w:r>
            <w:r>
              <w:rPr>
                <w:rFonts w:hint="default" w:ascii="Times New Roman" w:hAnsi="Times New Roman" w:cs="Times New Roman"/>
                <w:b/>
                <w:color w:val="000000" w:themeColor="text1"/>
                <w:sz w:val="21"/>
                <w:szCs w:val="21"/>
                <w:lang w:val="en-US" w:eastAsia="zh-CN"/>
                <w14:textFill>
                  <w14:solidFill>
                    <w14:schemeClr w14:val="tx1"/>
                  </w14:solidFill>
                </w14:textFill>
              </w:rPr>
              <w:t>固体废物汇总表</w:t>
            </w:r>
          </w:p>
          <w:tbl>
            <w:tblPr>
              <w:tblStyle w:val="23"/>
              <w:tblW w:w="48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
              <w:gridCol w:w="1216"/>
              <w:gridCol w:w="1190"/>
              <w:gridCol w:w="1628"/>
              <w:gridCol w:w="612"/>
              <w:gridCol w:w="948"/>
              <w:gridCol w:w="1056"/>
              <w:gridCol w:w="813"/>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序号</w:t>
                  </w:r>
                </w:p>
              </w:tc>
              <w:tc>
                <w:tcPr>
                  <w:tcW w:w="68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固废名称</w:t>
                  </w:r>
                </w:p>
              </w:tc>
              <w:tc>
                <w:tcPr>
                  <w:tcW w:w="6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产生环节</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贮存方式</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物理性状</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产生量</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属性</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环境危险特性</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主要有害物质名称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pacing w:val="-10"/>
                      <w:sz w:val="21"/>
                      <w:szCs w:val="21"/>
                      <w:lang w:eastAsia="zh-CN"/>
                      <w14:textFill>
                        <w14:solidFill>
                          <w14:schemeClr w14:val="tx1"/>
                        </w14:solidFill>
                      </w14:textFill>
                    </w:rPr>
                  </w:pPr>
                  <w:r>
                    <w:rPr>
                      <w:rFonts w:hint="default" w:ascii="Times New Roman" w:hAnsi="Times New Roman" w:eastAsia="宋体" w:cs="Times New Roman"/>
                      <w:color w:val="auto"/>
                      <w:spacing w:val="-10"/>
                      <w:sz w:val="21"/>
                      <w:szCs w:val="21"/>
                      <w:lang w:eastAsia="zh-CN"/>
                    </w:rPr>
                    <w:t>职工生活垃圾</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职工生活、办公</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eastAsia" w:ascii="Times New Roman" w:hAnsi="Times New Roman" w:cs="Times New Roman"/>
                      <w:color w:val="auto"/>
                      <w:kern w:val="0"/>
                      <w:sz w:val="21"/>
                      <w:szCs w:val="21"/>
                      <w:lang w:eastAsia="zh-CN"/>
                    </w:rPr>
                    <w:t>存放于</w:t>
                  </w:r>
                  <w:r>
                    <w:rPr>
                      <w:rFonts w:hint="default" w:ascii="Times New Roman" w:hAnsi="Times New Roman" w:cs="Times New Roman"/>
                      <w:color w:val="auto"/>
                      <w:kern w:val="0"/>
                      <w:sz w:val="21"/>
                      <w:szCs w:val="21"/>
                      <w:lang w:eastAsia="zh-CN"/>
                    </w:rPr>
                    <w:t>生活垃圾存放区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auto"/>
                      <w:kern w:val="0"/>
                      <w:sz w:val="21"/>
                      <w:szCs w:val="21"/>
                      <w:lang w:eastAsia="zh-CN"/>
                    </w:rPr>
                    <w:t>生活垃圾</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auto"/>
                      <w:sz w:val="21"/>
                      <w:szCs w:val="21"/>
                      <w:lang w:val="en-US" w:eastAsia="zh-CN"/>
                    </w:rPr>
                    <w:t>/</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eastAsia="宋体" w:cs="Times New Roman"/>
                      <w:color w:val="auto"/>
                      <w:spacing w:val="-10"/>
                      <w:sz w:val="21"/>
                      <w:szCs w:val="21"/>
                      <w:lang w:eastAsia="zh-CN"/>
                    </w:rPr>
                    <w:t>厨余垃圾</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职工餐饮</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eastAsia" w:ascii="Times New Roman" w:hAnsi="Times New Roman" w:cs="Times New Roman"/>
                      <w:color w:val="auto"/>
                      <w:kern w:val="0"/>
                      <w:sz w:val="21"/>
                      <w:szCs w:val="21"/>
                      <w:lang w:eastAsia="zh-CN"/>
                    </w:rPr>
                    <w:t>存放于</w:t>
                  </w:r>
                  <w:r>
                    <w:rPr>
                      <w:rFonts w:hint="default" w:ascii="Times New Roman" w:hAnsi="Times New Roman" w:cs="Times New Roman"/>
                      <w:color w:val="auto"/>
                      <w:kern w:val="0"/>
                      <w:sz w:val="21"/>
                      <w:szCs w:val="21"/>
                      <w:lang w:eastAsia="zh-CN"/>
                    </w:rPr>
                    <w:t>生活垃圾存放区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eastAsia" w:ascii="Times New Roman" w:hAnsi="Times New Roman" w:cs="Times New Roman"/>
                      <w:color w:val="auto"/>
                      <w:sz w:val="21"/>
                      <w:szCs w:val="21"/>
                      <w:lang w:val="en-US" w:eastAsia="zh-CN"/>
                    </w:rPr>
                    <w:t>2.4</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default" w:ascii="Times New Roman" w:hAnsi="Times New Roman" w:cs="Times New Roman"/>
                      <w:color w:val="auto"/>
                      <w:kern w:val="0"/>
                      <w:sz w:val="21"/>
                      <w:szCs w:val="21"/>
                      <w:lang w:eastAsia="zh-CN"/>
                    </w:rPr>
                    <w:t>生活垃圾</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cs="Times New Roman"/>
                      <w:color w:val="auto"/>
                      <w:sz w:val="21"/>
                      <w:szCs w:val="21"/>
                      <w:lang w:val="en-US" w:eastAsia="zh-CN"/>
                    </w:rPr>
                    <w:t>/</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3</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auto"/>
                      <w:spacing w:val="-10"/>
                      <w:sz w:val="21"/>
                      <w:szCs w:val="21"/>
                      <w:lang w:eastAsia="zh-CN"/>
                    </w:rPr>
                    <w:t>含油抹布、手套</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000000" w:themeColor="text1"/>
                      <w:sz w:val="21"/>
                      <w:szCs w:val="21"/>
                      <w:lang w:eastAsia="zh-CN"/>
                      <w14:textFill>
                        <w14:solidFill>
                          <w14:schemeClr w14:val="tx1"/>
                        </w14:solidFill>
                      </w14:textFill>
                    </w:rPr>
                    <w:t>职工办公</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eastAsia" w:ascii="Times New Roman" w:hAnsi="Times New Roman" w:cs="Times New Roman"/>
                      <w:color w:val="auto"/>
                      <w:kern w:val="0"/>
                      <w:sz w:val="21"/>
                      <w:szCs w:val="21"/>
                      <w:lang w:eastAsia="zh-CN"/>
                    </w:rPr>
                    <w:t>存放于</w:t>
                  </w:r>
                  <w:r>
                    <w:rPr>
                      <w:rFonts w:hint="default" w:ascii="Times New Roman" w:hAnsi="Times New Roman" w:cs="Times New Roman"/>
                      <w:color w:val="auto"/>
                      <w:kern w:val="0"/>
                      <w:sz w:val="21"/>
                      <w:szCs w:val="21"/>
                      <w:lang w:eastAsia="zh-CN"/>
                    </w:rPr>
                    <w:t>生活垃圾存放区</w:t>
                  </w:r>
                </w:p>
              </w:tc>
              <w:tc>
                <w:tcPr>
                  <w:tcW w:w="34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000000" w:themeColor="text1"/>
                      <w:kern w:val="0"/>
                      <w:sz w:val="21"/>
                      <w:szCs w:val="21"/>
                      <w:lang w:eastAsia="zh-CN"/>
                      <w14:textFill>
                        <w14:solidFill>
                          <w14:schemeClr w14:val="tx1"/>
                        </w14:solidFill>
                      </w14:textFill>
                    </w:rPr>
                    <w:t>固态</w:t>
                  </w:r>
                </w:p>
              </w:tc>
              <w:tc>
                <w:tcPr>
                  <w:tcW w:w="53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en-US" w:eastAsia="zh-CN"/>
                    </w:rPr>
                  </w:pPr>
                  <w:r>
                    <w:rPr>
                      <w:rFonts w:hint="eastAsia" w:ascii="Times New Roman" w:hAnsi="Times New Roman" w:cs="Times New Roman"/>
                      <w:color w:val="auto"/>
                      <w:kern w:val="2"/>
                      <w:sz w:val="21"/>
                      <w:szCs w:val="21"/>
                      <w:lang w:val="en-US" w:eastAsia="zh-CN" w:bidi="ar-SA"/>
                    </w:rPr>
                    <w:t>0.036</w:t>
                  </w:r>
                  <w:r>
                    <w:rPr>
                      <w:rFonts w:hint="eastAsia" w:ascii="Times New Roman" w:hAnsi="Times New Roman" w:eastAsia="宋体" w:cs="Times New Roman"/>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en-US" w:eastAsia="zh-CN"/>
                    </w:rPr>
                  </w:pPr>
                  <w:r>
                    <w:rPr>
                      <w:rFonts w:hint="eastAsia" w:ascii="Times New Roman" w:hAnsi="Times New Roman" w:cs="Times New Roman"/>
                      <w:color w:val="auto"/>
                      <w:kern w:val="0"/>
                      <w:sz w:val="21"/>
                      <w:szCs w:val="21"/>
                      <w:lang w:val="en-US" w:eastAsia="zh-CN"/>
                    </w:rPr>
                    <w:t>(豁免)</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auto"/>
                      <w:sz w:val="21"/>
                      <w:szCs w:val="21"/>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4</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pacing w:val="-10"/>
                      <w:sz w:val="21"/>
                      <w:szCs w:val="21"/>
                      <w:lang w:val="zh-CN" w:eastAsia="zh-CN"/>
                      <w14:textFill>
                        <w14:solidFill>
                          <w14:schemeClr w14:val="tx1"/>
                        </w14:solidFill>
                      </w14:textFill>
                    </w:rPr>
                  </w:pPr>
                  <w:r>
                    <w:rPr>
                      <w:rFonts w:hint="default" w:ascii="Times New Roman" w:hAnsi="Times New Roman" w:cs="Times New Roman"/>
                      <w:color w:val="auto"/>
                      <w:spacing w:val="0"/>
                      <w:sz w:val="21"/>
                      <w:szCs w:val="21"/>
                      <w:lang w:val="en-US" w:eastAsia="zh-CN"/>
                    </w:rPr>
                    <w:t>下脚料及废金属件</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各生产工序</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存放于</w:t>
                  </w:r>
                  <w:r>
                    <w:rPr>
                      <w:rFonts w:hint="default" w:ascii="Times New Roman" w:hAnsi="Times New Roman" w:eastAsia="宋体" w:cs="Times New Roman"/>
                      <w:color w:val="000000" w:themeColor="text1"/>
                      <w:kern w:val="0"/>
                      <w:sz w:val="21"/>
                      <w:szCs w:val="21"/>
                      <w:lang w:eastAsia="zh-CN"/>
                      <w14:textFill>
                        <w14:solidFill>
                          <w14:schemeClr w14:val="tx1"/>
                        </w14:solidFill>
                      </w14:textFill>
                    </w:rPr>
                    <w:t>一般固废存放区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pPr>
                  <w:r>
                    <w:rPr>
                      <w:rFonts w:hint="eastAsia" w:ascii="Times New Roman" w:hAnsi="Times New Roman" w:cs="Times New Roman"/>
                      <w:color w:val="auto"/>
                      <w:kern w:val="2"/>
                      <w:sz w:val="21"/>
                      <w:szCs w:val="21"/>
                      <w:lang w:val="en-US" w:eastAsia="zh-CN" w:bidi="ar-SA"/>
                    </w:rPr>
                    <w:t>3</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一般工业固体废物</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5</w:t>
                  </w:r>
                </w:p>
              </w:tc>
              <w:tc>
                <w:tcPr>
                  <w:tcW w:w="68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废</w:t>
                  </w:r>
                  <w:r>
                    <w:rPr>
                      <w:rFonts w:hint="eastAsia" w:ascii="Times New Roman" w:hAnsi="Times New Roman" w:cs="Times New Roman"/>
                      <w:color w:val="000000" w:themeColor="text1"/>
                      <w:kern w:val="0"/>
                      <w:sz w:val="21"/>
                      <w:szCs w:val="21"/>
                      <w:lang w:val="en-US" w:eastAsia="zh-CN"/>
                      <w14:textFill>
                        <w14:solidFill>
                          <w14:schemeClr w14:val="tx1"/>
                        </w14:solidFill>
                      </w14:textFill>
                    </w:rPr>
                    <w:t>垫片</w:t>
                  </w:r>
                </w:p>
              </w:tc>
              <w:tc>
                <w:tcPr>
                  <w:tcW w:w="6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auto"/>
                      <w:sz w:val="21"/>
                      <w:szCs w:val="21"/>
                      <w:lang w:eastAsia="zh-CN"/>
                    </w:rPr>
                    <w:t>串垫</w:t>
                  </w:r>
                  <w:r>
                    <w:rPr>
                      <w:rFonts w:hint="eastAsia" w:ascii="Times New Roman" w:hAnsi="Times New Roman" w:cs="Times New Roman"/>
                      <w:color w:val="000000" w:themeColor="text1"/>
                      <w:kern w:val="0"/>
                      <w:sz w:val="21"/>
                      <w:szCs w:val="21"/>
                      <w:lang w:val="en-US" w:eastAsia="zh-CN"/>
                      <w14:textFill>
                        <w14:solidFill>
                          <w14:schemeClr w14:val="tx1"/>
                        </w14:solidFill>
                      </w14:textFill>
                    </w:rPr>
                    <w:t>工序</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存放于</w:t>
                  </w:r>
                  <w:r>
                    <w:rPr>
                      <w:rFonts w:hint="default" w:ascii="Times New Roman" w:hAnsi="Times New Roman" w:eastAsia="宋体" w:cs="Times New Roman"/>
                      <w:color w:val="000000" w:themeColor="text1"/>
                      <w:kern w:val="0"/>
                      <w:sz w:val="21"/>
                      <w:szCs w:val="21"/>
                      <w:lang w:eastAsia="zh-CN"/>
                      <w14:textFill>
                        <w14:solidFill>
                          <w14:schemeClr w14:val="tx1"/>
                        </w14:solidFill>
                      </w14:textFill>
                    </w:rPr>
                    <w:t>一般固废存放区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auto"/>
                      <w:kern w:val="2"/>
                      <w:sz w:val="21"/>
                      <w:szCs w:val="21"/>
                      <w:lang w:val="en-US" w:eastAsia="zh-CN" w:bidi="ar-SA"/>
                    </w:rPr>
                    <w:t>0.1</w:t>
                  </w:r>
                  <w:r>
                    <w:rPr>
                      <w:rFonts w:hint="default" w:ascii="Times New Roman" w:hAnsi="Times New Roman" w:eastAsia="宋体" w:cs="Times New Roman"/>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一般工业固体废物</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sz w:val="21"/>
                      <w:szCs w:val="21"/>
                      <w:lang w:val="en-US" w:eastAsia="zh-CN"/>
                    </w:rPr>
                    <w:t>6</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pacing w:val="-10"/>
                      <w:sz w:val="21"/>
                      <w:szCs w:val="21"/>
                      <w:lang w:val="zh-CN" w:eastAsia="zh-CN"/>
                      <w14:textFill>
                        <w14:solidFill>
                          <w14:schemeClr w14:val="tx1"/>
                        </w14:solidFill>
                      </w14:textFill>
                    </w:rPr>
                  </w:pPr>
                  <w:r>
                    <w:rPr>
                      <w:rFonts w:hint="eastAsia" w:ascii="Times New Roman" w:hAnsi="Times New Roman" w:cs="Times New Roman"/>
                      <w:color w:val="auto"/>
                      <w:spacing w:val="0"/>
                      <w:sz w:val="21"/>
                      <w:szCs w:val="21"/>
                      <w:lang w:val="en-US" w:eastAsia="zh-CN"/>
                    </w:rPr>
                    <w:t>油泥</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冷镦、搓丝工序</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存放于</w:t>
                  </w:r>
                  <w:r>
                    <w:rPr>
                      <w:rFonts w:hint="default" w:ascii="Times New Roman" w:hAnsi="Times New Roman" w:eastAsia="宋体" w:cs="Times New Roman"/>
                      <w:color w:val="auto"/>
                      <w:kern w:val="0"/>
                      <w:sz w:val="21"/>
                      <w:szCs w:val="21"/>
                      <w:lang w:eastAsia="zh-CN"/>
                    </w:rPr>
                    <w:t>一般固废存放区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液态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FF0000"/>
                      <w:kern w:val="2"/>
                      <w:sz w:val="21"/>
                      <w:szCs w:val="21"/>
                      <w:lang w:val="en-US" w:eastAsia="zh-CN" w:bidi="ar-SA"/>
                    </w:rPr>
                  </w:pPr>
                  <w:r>
                    <w:rPr>
                      <w:rFonts w:hint="eastAsia" w:ascii="Times New Roman" w:hAnsi="Times New Roman" w:cs="Times New Roman"/>
                      <w:color w:val="auto"/>
                      <w:kern w:val="0"/>
                      <w:sz w:val="21"/>
                      <w:szCs w:val="21"/>
                      <w:lang w:val="en-US" w:eastAsia="zh-CN" w:bidi="ar"/>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T，I</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7</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en-US" w:eastAsia="zh-CN" w:bidi="zh-CN"/>
                    </w:rPr>
                  </w:pPr>
                  <w:r>
                    <w:rPr>
                      <w:rFonts w:hint="default" w:ascii="Times New Roman" w:hAnsi="Times New Roman" w:cs="Times New Roman"/>
                      <w:color w:val="auto"/>
                      <w:spacing w:val="0"/>
                      <w:sz w:val="21"/>
                      <w:szCs w:val="21"/>
                      <w:lang w:val="en-US" w:eastAsia="zh-CN"/>
                    </w:rPr>
                    <w:t>废油桶</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油料储存</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sz w:val="21"/>
                      <w:szCs w:val="21"/>
                    </w:rPr>
                    <w:t>暂存危废间内</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0.0333</w:t>
                  </w:r>
                  <w:r>
                    <w:rPr>
                      <w:rFonts w:hint="default" w:ascii="Times New Roman" w:hAnsi="Times New Roman" w:eastAsia="宋体" w:cs="Times New Roman"/>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eastAsia="宋体" w:cs="Times New Roman"/>
                      <w:color w:val="auto"/>
                      <w:kern w:val="0"/>
                      <w:sz w:val="21"/>
                      <w:szCs w:val="21"/>
                      <w:lang w:val="en-US" w:eastAsia="zh-CN" w:bidi="ar"/>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8</w:t>
                  </w:r>
                </w:p>
              </w:tc>
              <w:tc>
                <w:tcPr>
                  <w:tcW w:w="68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pacing w:val="0"/>
                      <w:sz w:val="21"/>
                      <w:szCs w:val="21"/>
                      <w:lang w:val="en-US" w:eastAsia="zh-CN"/>
                    </w:rPr>
                    <w:t>废活性炭</w:t>
                  </w:r>
                </w:p>
              </w:tc>
              <w:tc>
                <w:tcPr>
                  <w:tcW w:w="6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color w:val="auto"/>
                      <w:sz w:val="21"/>
                      <w:szCs w:val="21"/>
                      <w:lang w:eastAsia="zh-CN"/>
                    </w:rPr>
                    <w:t>废气处理工序</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z w:val="21"/>
                      <w:szCs w:val="21"/>
                    </w:rPr>
                    <w:t>暂存危废间内</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b w:val="0"/>
                      <w:bCs w:val="0"/>
                      <w:color w:val="auto"/>
                      <w:kern w:val="2"/>
                      <w:sz w:val="21"/>
                      <w:szCs w:val="21"/>
                      <w:lang w:val="en-US" w:eastAsia="zh-CN" w:bidi="ar-SA"/>
                    </w:rPr>
                    <w:t>0.0657</w:t>
                  </w:r>
                  <w:r>
                    <w:rPr>
                      <w:rFonts w:hint="default" w:ascii="Times New Roman" w:hAnsi="Times New Roman" w:eastAsia="宋体" w:cs="Times New Roman"/>
                      <w:b w:val="0"/>
                      <w:bCs w:val="0"/>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z w:val="21"/>
                      <w:szCs w:val="21"/>
                    </w:rPr>
                    <w:t>T</w:t>
                  </w:r>
                  <w:r>
                    <w:rPr>
                      <w:rFonts w:hint="default" w:ascii="Times New Roman" w:hAnsi="Times New Roman" w:cs="Times New Roman"/>
                      <w:color w:val="auto"/>
                      <w:sz w:val="21"/>
                      <w:szCs w:val="21"/>
                      <w:lang w:val="en-US" w:eastAsia="zh-CN"/>
                    </w:rPr>
                    <w:t>/In</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sz w:val="21"/>
                      <w:szCs w:val="21"/>
                      <w:lang w:val="en-US" w:eastAsia="zh-CN"/>
                    </w:rPr>
                    <w:t>9</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zh-CN" w:eastAsia="zh-CN"/>
                    </w:rPr>
                  </w:pPr>
                  <w:r>
                    <w:rPr>
                      <w:rFonts w:hint="default" w:ascii="Times New Roman" w:hAnsi="Times New Roman" w:cs="Times New Roman"/>
                      <w:color w:val="auto"/>
                      <w:kern w:val="0"/>
                      <w:sz w:val="21"/>
                      <w:szCs w:val="21"/>
                      <w:lang w:val="en-US" w:eastAsia="zh-CN" w:bidi="ar-SA"/>
                    </w:rPr>
                    <w:t>净化装置回收的润滑油</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废气处理工序</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lang w:eastAsia="zh-CN"/>
                    </w:rPr>
                    <w:t>经存油池沉淀后循环使用</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液态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pacing w:val="0"/>
                      <w:sz w:val="21"/>
                      <w:szCs w:val="21"/>
                      <w:lang w:val="en-US" w:eastAsia="zh-CN"/>
                    </w:rPr>
                    <w:t>0.273</w:t>
                  </w:r>
                  <w:r>
                    <w:rPr>
                      <w:rFonts w:hint="default" w:ascii="Times New Roman" w:hAnsi="Times New Roman" w:eastAsia="宋体" w:cs="Times New Roman"/>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kern w:val="0"/>
                      <w:sz w:val="21"/>
                      <w:szCs w:val="21"/>
                      <w:lang w:val="en-US" w:eastAsia="zh-CN" w:bidi="ar"/>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检修过程中产生的废油</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检维修</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经存油池沉淀后循环使用</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液态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b w:val="0"/>
                      <w:bCs w:val="0"/>
                      <w:color w:val="auto"/>
                      <w:kern w:val="2"/>
                      <w:sz w:val="21"/>
                      <w:szCs w:val="21"/>
                      <w:lang w:val="en-US" w:eastAsia="zh-CN" w:bidi="ar-SA"/>
                    </w:rPr>
                    <w:t>0.04t/a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lang w:eastAsia="zh-CN"/>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废矿物油</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表</w:t>
            </w:r>
            <w:r>
              <w:rPr>
                <w:rFonts w:hint="default" w:ascii="Times New Roman" w:hAnsi="Times New Roman" w:cs="Times New Roman"/>
                <w:b/>
                <w:color w:val="000000" w:themeColor="text1"/>
                <w:sz w:val="21"/>
                <w:szCs w:val="21"/>
                <w:lang w:val="en-US" w:eastAsia="zh-CN"/>
                <w14:textFill>
                  <w14:solidFill>
                    <w14:schemeClr w14:val="tx1"/>
                  </w14:solidFill>
                </w14:textFill>
              </w:rPr>
              <w:t>4.1</w:t>
            </w:r>
            <w:r>
              <w:rPr>
                <w:rFonts w:hint="eastAsia" w:ascii="Times New Roman" w:hAnsi="Times New Roman" w:cs="Times New Roman"/>
                <w:b/>
                <w:color w:val="000000" w:themeColor="text1"/>
                <w:sz w:val="21"/>
                <w:szCs w:val="21"/>
                <w:lang w:val="en-US" w:eastAsia="zh-CN"/>
                <w14:textFill>
                  <w14:solidFill>
                    <w14:schemeClr w14:val="tx1"/>
                  </w14:solidFill>
                </w14:textFill>
              </w:rPr>
              <w:t>4</w:t>
            </w:r>
            <w:r>
              <w:rPr>
                <w:rFonts w:hint="default" w:ascii="Times New Roman" w:hAnsi="Times New Roman" w:cs="Times New Roman"/>
                <w:b/>
                <w:color w:val="000000" w:themeColor="text1"/>
                <w:sz w:val="21"/>
                <w:szCs w:val="21"/>
                <w14:textFill>
                  <w14:solidFill>
                    <w14:schemeClr w14:val="tx1"/>
                  </w14:solidFill>
                </w14:textFill>
              </w:rPr>
              <w:t xml:space="preserve">  </w:t>
            </w:r>
            <w:r>
              <w:rPr>
                <w:rFonts w:hint="default" w:ascii="Times New Roman" w:hAnsi="Times New Roman" w:cs="Times New Roman"/>
                <w:b/>
                <w:color w:val="000000" w:themeColor="text1"/>
                <w:sz w:val="21"/>
                <w:szCs w:val="21"/>
                <w:lang w:val="en-US" w:eastAsia="zh-CN"/>
                <w14:textFill>
                  <w14:solidFill>
                    <w14:schemeClr w14:val="tx1"/>
                  </w14:solidFill>
                </w14:textFill>
              </w:rPr>
              <w:t>本项目</w:t>
            </w:r>
            <w:r>
              <w:rPr>
                <w:rFonts w:hint="default" w:ascii="Times New Roman" w:hAnsi="Times New Roman" w:cs="Times New Roman"/>
                <w:b/>
                <w:bCs/>
                <w:color w:val="000000" w:themeColor="text1"/>
                <w:sz w:val="21"/>
                <w:szCs w:val="21"/>
                <w14:textFill>
                  <w14:solidFill>
                    <w14:schemeClr w14:val="tx1"/>
                  </w14:solidFill>
                </w14:textFill>
              </w:rPr>
              <w:t>固废利用处置方式</w:t>
            </w:r>
            <w:r>
              <w:rPr>
                <w:rFonts w:hint="default" w:ascii="Times New Roman" w:hAnsi="Times New Roman" w:cs="Times New Roman"/>
                <w:b/>
                <w:bCs/>
                <w:color w:val="000000" w:themeColor="text1"/>
                <w:sz w:val="21"/>
                <w:szCs w:val="21"/>
                <w:lang w:eastAsia="zh-CN"/>
                <w14:textFill>
                  <w14:solidFill>
                    <w14:schemeClr w14:val="tx1"/>
                  </w14:solidFill>
                </w14:textFill>
              </w:rPr>
              <w:t>一览表</w:t>
            </w:r>
          </w:p>
          <w:tbl>
            <w:tblPr>
              <w:tblStyle w:val="2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838"/>
              <w:gridCol w:w="2175"/>
              <w:gridCol w:w="1145"/>
              <w:gridCol w:w="1131"/>
              <w:gridCol w:w="964"/>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序号</w:t>
                  </w:r>
                </w:p>
              </w:tc>
              <w:tc>
                <w:tcPr>
                  <w:tcW w:w="1838"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固废名称</w:t>
                  </w:r>
                </w:p>
              </w:tc>
              <w:tc>
                <w:tcPr>
                  <w:tcW w:w="217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利用处置方式</w:t>
                  </w:r>
                </w:p>
              </w:tc>
              <w:tc>
                <w:tcPr>
                  <w:tcW w:w="114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属性</w:t>
                  </w:r>
                </w:p>
              </w:tc>
              <w:tc>
                <w:tcPr>
                  <w:tcW w:w="1131"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废物代码</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处置量</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是否符合环保要求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eastAsia="宋体" w:cs="Times New Roman"/>
                      <w:color w:val="auto"/>
                      <w:spacing w:val="-10"/>
                      <w:sz w:val="21"/>
                      <w:szCs w:val="21"/>
                      <w:lang w:eastAsia="zh-CN"/>
                    </w:rPr>
                    <w:t>职工生活垃圾</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由当地环卫部门定期清运</w:t>
                  </w:r>
                </w:p>
              </w:tc>
              <w:tc>
                <w:tcPr>
                  <w:tcW w:w="114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lang w:eastAsia="zh-CN"/>
                    </w:rPr>
                    <w:t>生活垃圾</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sz w:val="21"/>
                      <w:szCs w:val="21"/>
                      <w:lang w:val="en-US" w:eastAsia="zh-CN"/>
                    </w:rPr>
                    <w:t>2</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eastAsia="宋体" w:cs="Times New Roman"/>
                      <w:color w:val="auto"/>
                      <w:spacing w:val="-10"/>
                      <w:sz w:val="21"/>
                      <w:szCs w:val="21"/>
                      <w:lang w:eastAsia="zh-CN"/>
                    </w:rPr>
                    <w:t>厨余垃圾</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由当地环卫部门定期清运</w:t>
                  </w:r>
                </w:p>
              </w:tc>
              <w:tc>
                <w:tcPr>
                  <w:tcW w:w="114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eastAsia" w:ascii="Times New Roman" w:hAnsi="Times New Roman" w:cs="Times New Roman"/>
                      <w:color w:val="auto"/>
                      <w:kern w:val="0"/>
                      <w:sz w:val="21"/>
                      <w:szCs w:val="21"/>
                      <w:lang w:eastAsia="zh-CN"/>
                    </w:rPr>
                    <w:t>生活垃圾</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2.4</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3</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10"/>
                      <w:sz w:val="21"/>
                      <w:szCs w:val="21"/>
                      <w:lang w:eastAsia="zh-CN"/>
                    </w:rPr>
                    <w:t>含油抹布、手套</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由当地环卫部门定期清运</w:t>
                  </w:r>
                </w:p>
              </w:tc>
              <w:tc>
                <w:tcPr>
                  <w:tcW w:w="114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eastAsia" w:ascii="Times New Roman" w:hAnsi="Times New Roman" w:cs="Times New Roman"/>
                      <w:color w:val="auto"/>
                      <w:kern w:val="0"/>
                      <w:sz w:val="21"/>
                      <w:szCs w:val="21"/>
                      <w:lang w:val="en-US" w:eastAsia="zh-CN"/>
                    </w:rPr>
                    <w:t>(豁免)</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zh-CN" w:eastAsia="zh-CN" w:bidi="ar-SA"/>
                    </w:rPr>
                    <w:t>900-041-49</w:t>
                  </w:r>
                </w:p>
              </w:tc>
              <w:tc>
                <w:tcPr>
                  <w:tcW w:w="96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Style w:val="41"/>
                      <w:rFonts w:hint="default" w:ascii="Times New Roman" w:hAnsi="Times New Roman" w:eastAsia="宋体" w:cs="Times New Roman"/>
                      <w:color w:val="auto"/>
                      <w:sz w:val="21"/>
                      <w:szCs w:val="21"/>
                      <w:lang w:bidi="ar"/>
                    </w:rPr>
                  </w:pPr>
                  <w:r>
                    <w:rPr>
                      <w:rFonts w:hint="eastAsia" w:ascii="Times New Roman" w:hAnsi="Times New Roman" w:cs="Times New Roman"/>
                      <w:color w:val="auto"/>
                      <w:kern w:val="2"/>
                      <w:sz w:val="21"/>
                      <w:szCs w:val="21"/>
                      <w:lang w:val="en-US" w:eastAsia="zh-CN" w:bidi="ar-SA"/>
                    </w:rPr>
                    <w:t>0.036</w:t>
                  </w:r>
                  <w:r>
                    <w:rPr>
                      <w:rFonts w:hint="eastAsia" w:ascii="Times New Roman" w:hAnsi="Times New Roman" w:eastAsia="宋体" w:cs="Times New Roman"/>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4</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lang w:val="en-US" w:eastAsia="zh-CN"/>
                    </w:rPr>
                    <w:t>下脚料及废金属件</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集中收集后外售处理</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0"/>
                      <w:sz w:val="21"/>
                      <w:szCs w:val="21"/>
                    </w:rPr>
                    <w:t>一般工业固体废物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348-002-09</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3</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t/a</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5</w:t>
                  </w:r>
                </w:p>
              </w:tc>
              <w:tc>
                <w:tcPr>
                  <w:tcW w:w="1838"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废</w:t>
                  </w:r>
                  <w:r>
                    <w:rPr>
                      <w:rFonts w:hint="eastAsia" w:ascii="Times New Roman" w:hAnsi="Times New Roman" w:cs="Times New Roman"/>
                      <w:color w:val="000000" w:themeColor="text1"/>
                      <w:kern w:val="0"/>
                      <w:sz w:val="21"/>
                      <w:szCs w:val="21"/>
                      <w:lang w:val="en-US" w:eastAsia="zh-CN"/>
                      <w14:textFill>
                        <w14:solidFill>
                          <w14:schemeClr w14:val="tx1"/>
                        </w14:solidFill>
                      </w14:textFill>
                    </w:rPr>
                    <w:t>垫片</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集中收集后外售处理</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一般工业固体废物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Style w:val="41"/>
                      <w:rFonts w:hint="default" w:ascii="Times New Roman" w:hAnsi="Times New Roman" w:eastAsia="宋体" w:cs="Times New Roman"/>
                      <w:color w:val="auto"/>
                      <w:sz w:val="21"/>
                      <w:szCs w:val="21"/>
                      <w:lang w:val="en-US" w:eastAsia="zh-CN" w:bidi="ar"/>
                    </w:rPr>
                  </w:pPr>
                  <w:r>
                    <w:rPr>
                      <w:rStyle w:val="41"/>
                      <w:rFonts w:hint="eastAsia" w:ascii="Times New Roman" w:hAnsi="Times New Roman" w:cs="Times New Roman"/>
                      <w:color w:val="auto"/>
                      <w:sz w:val="21"/>
                      <w:szCs w:val="21"/>
                      <w:lang w:val="en-US" w:eastAsia="zh-CN" w:bidi="ar"/>
                    </w:rPr>
                    <w:t>348-002-06</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eastAsia" w:ascii="Times New Roman" w:hAnsi="Times New Roman" w:eastAsia="宋体" w:cs="Times New Roman"/>
                      <w:color w:val="auto"/>
                      <w:kern w:val="2"/>
                      <w:sz w:val="21"/>
                      <w:szCs w:val="21"/>
                      <w:lang w:val="en-US" w:eastAsia="zh-CN" w:bidi="ar-SA"/>
                    </w:rPr>
                    <w:t>0.1</w:t>
                  </w:r>
                  <w:r>
                    <w:rPr>
                      <w:rFonts w:hint="default" w:ascii="Times New Roman" w:hAnsi="Times New Roman" w:eastAsia="宋体" w:cs="Times New Roman"/>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sz w:val="21"/>
                      <w:szCs w:val="21"/>
                      <w:lang w:val="en-US" w:eastAsia="zh-CN"/>
                    </w:rPr>
                    <w:t>6</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eastAsia" w:ascii="Times New Roman" w:hAnsi="Times New Roman" w:cs="Times New Roman"/>
                      <w:color w:val="auto"/>
                      <w:spacing w:val="0"/>
                      <w:sz w:val="21"/>
                      <w:szCs w:val="21"/>
                      <w:lang w:val="en-US" w:eastAsia="zh-CN"/>
                    </w:rPr>
                    <w:t>油泥</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暂存危废间，定期由资质单位处置</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900-213-08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0"/>
                      <w:sz w:val="21"/>
                      <w:szCs w:val="21"/>
                      <w:lang w:val="en-US" w:eastAsia="zh-CN" w:bidi="ar"/>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sz w:val="21"/>
                      <w:szCs w:val="21"/>
                      <w:lang w:val="en-US" w:eastAsia="zh-CN"/>
                    </w:rPr>
                    <w:t>7</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default" w:ascii="Times New Roman" w:hAnsi="Times New Roman" w:cs="Times New Roman"/>
                      <w:color w:val="auto"/>
                      <w:spacing w:val="0"/>
                      <w:sz w:val="21"/>
                      <w:szCs w:val="21"/>
                      <w:lang w:val="en-US" w:eastAsia="zh-CN"/>
                    </w:rPr>
                    <w:t>废油桶</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暂存危废间，定期由资质单位处置</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kern w:val="2"/>
                      <w:sz w:val="21"/>
                      <w:szCs w:val="21"/>
                      <w:lang w:val="en-US" w:eastAsia="zh-CN" w:bidi="ar-SA"/>
                    </w:rPr>
                    <w:t>900-249-08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0.0333</w:t>
                  </w:r>
                  <w:r>
                    <w:rPr>
                      <w:rFonts w:hint="default" w:ascii="Times New Roman" w:hAnsi="Times New Roman" w:eastAsia="宋体" w:cs="Times New Roman"/>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8</w:t>
                  </w:r>
                </w:p>
              </w:tc>
              <w:tc>
                <w:tcPr>
                  <w:tcW w:w="1838"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default" w:ascii="Times New Roman" w:hAnsi="Times New Roman" w:cs="Times New Roman"/>
                      <w:color w:val="auto"/>
                      <w:spacing w:val="0"/>
                      <w:sz w:val="21"/>
                      <w:szCs w:val="21"/>
                      <w:lang w:val="en-US" w:eastAsia="zh-CN"/>
                    </w:rPr>
                    <w:t>废活性炭</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暂存危废间，定期由资质单位处置</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kern w:val="2"/>
                      <w:sz w:val="21"/>
                      <w:szCs w:val="21"/>
                      <w:lang w:val="en-US" w:eastAsia="zh-CN" w:bidi="ar-SA"/>
                    </w:rPr>
                    <w:t>900-039-49</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0.0657</w:t>
                  </w:r>
                  <w:r>
                    <w:rPr>
                      <w:rFonts w:hint="default" w:ascii="Times New Roman" w:hAnsi="Times New Roman" w:eastAsia="宋体" w:cs="Times New Roman"/>
                      <w:b w:val="0"/>
                      <w:bCs w:val="0"/>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sz w:val="21"/>
                      <w:szCs w:val="21"/>
                      <w:lang w:val="en-US" w:eastAsia="zh-CN"/>
                    </w:rPr>
                    <w:t>9</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default" w:ascii="Times New Roman" w:hAnsi="Times New Roman" w:cs="Times New Roman"/>
                      <w:color w:val="auto"/>
                      <w:kern w:val="0"/>
                      <w:sz w:val="21"/>
                      <w:szCs w:val="21"/>
                      <w:lang w:val="en-US" w:eastAsia="zh-CN" w:bidi="ar-SA"/>
                    </w:rPr>
                    <w:t>净化装置回收的润滑油</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kern w:val="0"/>
                      <w:sz w:val="21"/>
                      <w:szCs w:val="21"/>
                      <w:lang w:eastAsia="zh-CN"/>
                    </w:rPr>
                    <w:t>经存油池沉淀后循环使用</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900-209-08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pacing w:val="0"/>
                      <w:sz w:val="21"/>
                      <w:szCs w:val="21"/>
                      <w:lang w:val="en-US" w:eastAsia="zh-CN"/>
                    </w:rPr>
                    <w:t>0.273</w:t>
                  </w:r>
                  <w:r>
                    <w:rPr>
                      <w:rFonts w:hint="default" w:ascii="Times New Roman" w:hAnsi="Times New Roman" w:eastAsia="宋体" w:cs="Times New Roman"/>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kern w:val="0"/>
                      <w:sz w:val="21"/>
                      <w:szCs w:val="21"/>
                      <w:lang w:val="en-US" w:eastAsia="zh-CN" w:bidi="ar-SA"/>
                    </w:rPr>
                  </w:pPr>
                  <w:r>
                    <w:rPr>
                      <w:rFonts w:hint="eastAsia" w:ascii="Times New Roman" w:hAnsi="Times New Roman" w:cs="Times New Roman"/>
                      <w:color w:val="auto"/>
                      <w:kern w:val="0"/>
                      <w:sz w:val="21"/>
                      <w:szCs w:val="21"/>
                      <w:lang w:val="en-US" w:eastAsia="zh-CN" w:bidi="ar-SA"/>
                    </w:rPr>
                    <w:t>检修过程中产生的废油</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val="0"/>
                      <w:color w:val="auto"/>
                      <w:kern w:val="0"/>
                      <w:sz w:val="21"/>
                      <w:szCs w:val="21"/>
                      <w:lang w:val="en-US" w:eastAsia="zh-CN" w:bidi="ar"/>
                    </w:rPr>
                  </w:pPr>
                  <w:r>
                    <w:rPr>
                      <w:rFonts w:hint="eastAsia" w:ascii="Times New Roman" w:hAnsi="Times New Roman" w:cs="Times New Roman"/>
                      <w:color w:val="auto"/>
                      <w:kern w:val="0"/>
                      <w:sz w:val="21"/>
                      <w:szCs w:val="21"/>
                      <w:lang w:eastAsia="zh-CN"/>
                    </w:rPr>
                    <w:t>经存油池沉淀后循环使用</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kern w:val="2"/>
                      <w:sz w:val="21"/>
                      <w:szCs w:val="21"/>
                      <w:lang w:val="en-US" w:eastAsia="zh-CN" w:bidi="ar-SA"/>
                    </w:rPr>
                    <w:t>900-214-08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eastAsia="宋体" w:cs="Times New Roman"/>
                      <w:b w:val="0"/>
                      <w:bCs w:val="0"/>
                      <w:color w:val="auto"/>
                      <w:kern w:val="2"/>
                      <w:sz w:val="21"/>
                      <w:szCs w:val="21"/>
                      <w:lang w:val="en-US" w:eastAsia="zh-CN" w:bidi="ar-SA"/>
                    </w:rPr>
                    <w:t>0.04t/a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bl>
          <w:p>
            <w:pPr>
              <w:pStyle w:val="16"/>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（1）职工生活垃圾</w:t>
            </w:r>
          </w:p>
          <w:p>
            <w:pPr>
              <w:pStyle w:val="16"/>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①职工生活办公产生的生活垃圾：</w:t>
            </w:r>
            <w:r>
              <w:rPr>
                <w:rFonts w:hint="default" w:ascii="Times New Roman" w:hAnsi="Times New Roman" w:cs="Times New Roman"/>
                <w:color w:val="auto"/>
                <w:sz w:val="21"/>
                <w:szCs w:val="21"/>
                <w:lang w:val="en-US" w:eastAsia="zh-CN"/>
              </w:rPr>
              <w:t>按每人每日产生0.5kg计，项目劳动定员</w:t>
            </w:r>
            <w:r>
              <w:rPr>
                <w:rFonts w:hint="eastAsia" w:ascii="Times New Roman" w:hAnsi="Times New Roman" w:cs="Times New Roman"/>
                <w:color w:val="auto"/>
                <w:sz w:val="21"/>
                <w:szCs w:val="21"/>
                <w:lang w:val="en-US" w:eastAsia="zh-CN"/>
              </w:rPr>
              <w:t>20</w:t>
            </w:r>
            <w:r>
              <w:rPr>
                <w:rFonts w:hint="default" w:ascii="Times New Roman" w:hAnsi="Times New Roman" w:cs="Times New Roman"/>
                <w:color w:val="auto"/>
                <w:sz w:val="21"/>
                <w:szCs w:val="21"/>
                <w:lang w:val="en-US" w:eastAsia="zh-CN"/>
              </w:rPr>
              <w:t>人，则职工生活垃圾产生量为</w:t>
            </w:r>
            <w:r>
              <w:rPr>
                <w:rFonts w:hint="eastAsia"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lang w:val="en-US" w:eastAsia="zh-CN"/>
              </w:rPr>
              <w:t>t/a，集中收集后交由环卫部门清运。</w:t>
            </w:r>
          </w:p>
          <w:p>
            <w:pPr>
              <w:pStyle w:val="16"/>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②厨余垃圾：</w:t>
            </w:r>
            <w:r>
              <w:rPr>
                <w:rFonts w:hint="default" w:ascii="Times New Roman" w:hAnsi="Times New Roman" w:cs="Times New Roman"/>
                <w:color w:val="auto"/>
                <w:sz w:val="21"/>
                <w:szCs w:val="21"/>
                <w:lang w:val="en-US" w:eastAsia="zh-CN"/>
              </w:rPr>
              <w:t>项目人均产生量按0.2kg/(人·次)计，项目劳动定员</w:t>
            </w:r>
            <w:r>
              <w:rPr>
                <w:rFonts w:hint="eastAsia" w:ascii="Times New Roman" w:hAnsi="Times New Roman" w:cs="Times New Roman"/>
                <w:color w:val="auto"/>
                <w:sz w:val="21"/>
                <w:szCs w:val="21"/>
                <w:lang w:val="en-US" w:eastAsia="zh-CN"/>
              </w:rPr>
              <w:t>20</w:t>
            </w:r>
            <w:r>
              <w:rPr>
                <w:rFonts w:hint="default" w:ascii="Times New Roman" w:hAnsi="Times New Roman" w:cs="Times New Roman"/>
                <w:color w:val="auto"/>
                <w:sz w:val="21"/>
                <w:szCs w:val="21"/>
                <w:lang w:val="en-US" w:eastAsia="zh-CN"/>
              </w:rPr>
              <w:t>人，每日提供两餐，则厨余垃圾产生量为</w:t>
            </w:r>
            <w:r>
              <w:rPr>
                <w:rFonts w:hint="eastAsia" w:ascii="Times New Roman" w:hAnsi="Times New Roman" w:cs="Times New Roman"/>
                <w:color w:val="auto"/>
                <w:sz w:val="21"/>
                <w:szCs w:val="21"/>
                <w:lang w:val="en-US" w:eastAsia="zh-CN"/>
              </w:rPr>
              <w:t>2.4</w:t>
            </w:r>
            <w:r>
              <w:rPr>
                <w:rFonts w:hint="default" w:ascii="Times New Roman" w:hAnsi="Times New Roman" w:cs="Times New Roman"/>
                <w:color w:val="auto"/>
                <w:sz w:val="21"/>
                <w:szCs w:val="21"/>
                <w:lang w:val="en-US" w:eastAsia="zh-CN"/>
              </w:rPr>
              <w:t>t/a。集中收集后交由环卫部门清运。</w:t>
            </w:r>
          </w:p>
          <w:p>
            <w:pPr>
              <w:pStyle w:val="16"/>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（2）一般工业固废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zh-CN" w:eastAsia="zh-CN" w:bidi="ar-SA"/>
              </w:rPr>
              <w:t>①</w:t>
            </w:r>
            <w:r>
              <w:rPr>
                <w:rFonts w:hint="default" w:ascii="Times New Roman" w:hAnsi="Times New Roman" w:eastAsia="宋体" w:cs="Times New Roman"/>
                <w:b/>
                <w:bCs/>
                <w:color w:val="auto"/>
                <w:kern w:val="2"/>
                <w:sz w:val="21"/>
                <w:szCs w:val="21"/>
                <w:lang w:val="en-US" w:eastAsia="zh-CN" w:bidi="ar-SA"/>
              </w:rPr>
              <w:t>下脚料及废金属件：</w:t>
            </w:r>
            <w:r>
              <w:rPr>
                <w:rFonts w:hint="default" w:ascii="Times New Roman" w:hAnsi="Times New Roman" w:eastAsia="宋体" w:cs="Times New Roman"/>
                <w:color w:val="auto"/>
                <w:kern w:val="2"/>
                <w:sz w:val="21"/>
                <w:szCs w:val="21"/>
                <w:lang w:val="en-US" w:eastAsia="zh-CN" w:bidi="ar-SA"/>
              </w:rPr>
              <w:t>在机加工过程中会产生金属边角料，包含冷镦机下料裁下的边料以及加工过程产生的金属碎屑以及机加工过程</w:t>
            </w:r>
            <w:r>
              <w:rPr>
                <w:rFonts w:hint="eastAsia" w:ascii="Times New Roman" w:hAnsi="Times New Roman" w:cs="Times New Roman"/>
                <w:color w:val="auto"/>
                <w:kern w:val="2"/>
                <w:sz w:val="21"/>
                <w:szCs w:val="21"/>
                <w:lang w:val="en-US" w:eastAsia="zh-CN" w:bidi="ar-SA"/>
              </w:rPr>
              <w:t>、检验过程中的</w:t>
            </w:r>
            <w:r>
              <w:rPr>
                <w:rFonts w:hint="default" w:ascii="Times New Roman" w:hAnsi="Times New Roman" w:eastAsia="宋体" w:cs="Times New Roman"/>
                <w:color w:val="auto"/>
                <w:kern w:val="2"/>
                <w:sz w:val="21"/>
                <w:szCs w:val="21"/>
                <w:lang w:val="en-US" w:eastAsia="zh-CN" w:bidi="ar-SA"/>
              </w:rPr>
              <w:t>不合格产品废金属件，固体。</w:t>
            </w:r>
            <w:r>
              <w:rPr>
                <w:rFonts w:hint="default" w:ascii="Times New Roman" w:hAnsi="Times New Roman" w:eastAsia="宋体" w:cs="Times New Roman"/>
                <w:color w:val="auto"/>
                <w:kern w:val="2"/>
                <w:sz w:val="21"/>
                <w:szCs w:val="21"/>
                <w:lang w:val="zh-CN" w:eastAsia="zh-CN" w:bidi="ar-SA"/>
              </w:rPr>
              <w:t>根据企业提供的下脚料及废金属件产生情况，其</w:t>
            </w:r>
            <w:r>
              <w:rPr>
                <w:rFonts w:hint="default" w:ascii="Times New Roman" w:hAnsi="Times New Roman" w:eastAsia="宋体" w:cs="Times New Roman"/>
                <w:color w:val="auto"/>
                <w:kern w:val="2"/>
                <w:sz w:val="21"/>
                <w:szCs w:val="21"/>
                <w:lang w:val="en-US" w:eastAsia="zh-CN" w:bidi="ar-SA"/>
              </w:rPr>
              <w:t>产生量约占原料用量的1‰，则</w:t>
            </w:r>
            <w:r>
              <w:rPr>
                <w:rFonts w:hint="default" w:ascii="Times New Roman" w:hAnsi="Times New Roman" w:eastAsia="宋体" w:cs="Times New Roman"/>
                <w:color w:val="auto"/>
                <w:kern w:val="2"/>
                <w:sz w:val="21"/>
                <w:szCs w:val="21"/>
                <w:lang w:val="zh-CN" w:eastAsia="zh-CN" w:bidi="ar-SA"/>
              </w:rPr>
              <w:t>建成后下脚料及废金属件产生量为</w:t>
            </w:r>
            <w:r>
              <w:rPr>
                <w:rFonts w:hint="eastAsia" w:ascii="Times New Roman" w:hAnsi="Times New Roman" w:cs="Times New Roman"/>
                <w:color w:val="auto"/>
                <w:kern w:val="2"/>
                <w:sz w:val="21"/>
                <w:szCs w:val="21"/>
                <w:lang w:val="en-US" w:eastAsia="zh-CN" w:bidi="ar-SA"/>
              </w:rPr>
              <w:t>3</w:t>
            </w:r>
            <w:r>
              <w:rPr>
                <w:rFonts w:hint="default" w:ascii="Times New Roman" w:hAnsi="Times New Roman" w:eastAsia="宋体" w:cs="Times New Roman"/>
                <w:color w:val="auto"/>
                <w:kern w:val="2"/>
                <w:sz w:val="21"/>
                <w:szCs w:val="21"/>
                <w:lang w:val="en-US" w:eastAsia="zh-CN" w:bidi="ar-SA"/>
              </w:rPr>
              <w:t>t/a，集中收集后外售处理。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1"/>
                <w:lang w:val="en-US" w:eastAsia="zh-CN" w:bidi="ar-SA"/>
              </w:rPr>
            </w:pPr>
            <w:r>
              <w:rPr>
                <w:rFonts w:hint="eastAsia" w:ascii="Times New Roman" w:hAnsi="Times New Roman" w:cs="Times New Roman"/>
                <w:b/>
                <w:bCs/>
                <w:color w:val="auto"/>
                <w:kern w:val="2"/>
                <w:sz w:val="21"/>
                <w:szCs w:val="21"/>
                <w:lang w:val="en-US" w:eastAsia="zh-CN" w:bidi="ar-SA"/>
              </w:rPr>
              <w:t>②废垫片</w:t>
            </w:r>
            <w:r>
              <w:rPr>
                <w:rFonts w:hint="default" w:ascii="Times New Roman" w:hAnsi="Times New Roman" w:eastAsia="宋体" w:cs="Times New Roman"/>
                <w:b/>
                <w:bCs/>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串垫工序会产生少量的废垫片，固体。其产生量和垫片进厂质量与设备状态有关，产生量约为用量的1%，则废垫片产生量约为</w:t>
            </w:r>
            <w:r>
              <w:rPr>
                <w:rFonts w:hint="eastAsia" w:ascii="Times New Roman" w:hAnsi="Times New Roman" w:eastAsia="宋体" w:cs="Times New Roman"/>
                <w:color w:val="auto"/>
                <w:kern w:val="2"/>
                <w:sz w:val="21"/>
                <w:szCs w:val="21"/>
                <w:lang w:val="en-US" w:eastAsia="zh-CN" w:bidi="ar-SA"/>
              </w:rPr>
              <w:t>0.1</w:t>
            </w:r>
            <w:r>
              <w:rPr>
                <w:rFonts w:hint="default" w:ascii="Times New Roman" w:hAnsi="Times New Roman" w:eastAsia="宋体" w:cs="Times New Roman"/>
                <w:color w:val="auto"/>
                <w:kern w:val="2"/>
                <w:sz w:val="21"/>
                <w:szCs w:val="21"/>
                <w:lang w:val="en-US" w:eastAsia="zh-CN" w:bidi="ar-SA"/>
              </w:rPr>
              <w:t>t/a，集中收集后外售处理</w:t>
            </w:r>
            <w:r>
              <w:rPr>
                <w:rFonts w:hint="default" w:ascii="Times New Roman" w:hAnsi="Times New Roman" w:eastAsia="宋体" w:cs="Times New Roman"/>
                <w:b w:val="0"/>
                <w:bCs w:val="0"/>
                <w:color w:val="auto"/>
                <w:kern w:val="2"/>
                <w:sz w:val="21"/>
                <w:szCs w:val="21"/>
                <w:lang w:val="en-US" w:eastAsia="zh-CN" w:bidi="ar-SA"/>
              </w:rPr>
              <w:t>。</w:t>
            </w:r>
          </w:p>
          <w:p>
            <w:pPr>
              <w:pStyle w:val="16"/>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（3）危险废物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①</w:t>
            </w:r>
            <w:r>
              <w:rPr>
                <w:rFonts w:hint="default" w:ascii="Times New Roman" w:hAnsi="Times New Roman" w:eastAsia="宋体" w:cs="Times New Roman"/>
                <w:b/>
                <w:bCs/>
                <w:color w:val="auto"/>
                <w:kern w:val="2"/>
                <w:sz w:val="21"/>
                <w:szCs w:val="21"/>
                <w:lang w:val="zh-CN" w:eastAsia="zh-CN" w:bidi="ar-SA"/>
              </w:rPr>
              <w:t>含油抹布、手套：</w:t>
            </w:r>
            <w:r>
              <w:rPr>
                <w:rFonts w:hint="default" w:ascii="Times New Roman" w:hAnsi="Times New Roman" w:eastAsia="宋体" w:cs="Times New Roman"/>
                <w:color w:val="auto"/>
                <w:kern w:val="2"/>
                <w:sz w:val="21"/>
                <w:szCs w:val="21"/>
                <w:lang w:val="zh-CN" w:eastAsia="zh-CN" w:bidi="ar-SA"/>
              </w:rPr>
              <w:t>根据</w:t>
            </w:r>
            <w:r>
              <w:rPr>
                <w:rFonts w:hint="default" w:ascii="Times New Roman" w:hAnsi="Times New Roman" w:eastAsia="宋体" w:cs="Times New Roman"/>
                <w:color w:val="auto"/>
                <w:kern w:val="2"/>
                <w:sz w:val="21"/>
                <w:szCs w:val="21"/>
                <w:lang w:val="en-US" w:eastAsia="zh-CN" w:bidi="ar-SA"/>
              </w:rPr>
              <w:t>《国家危险废物名录》（2021年）附录</w:t>
            </w:r>
            <w:r>
              <w:rPr>
                <w:rFonts w:hint="default" w:ascii="Times New Roman" w:hAnsi="Times New Roman" w:eastAsia="宋体" w:cs="Times New Roman"/>
                <w:color w:val="auto"/>
                <w:kern w:val="2"/>
                <w:sz w:val="21"/>
                <w:szCs w:val="21"/>
                <w:lang w:val="zh-CN" w:eastAsia="zh-CN" w:bidi="ar-SA"/>
              </w:rPr>
              <w:t>《危险废物豁免管理清单》可知，含油抹布、手套属于</w:t>
            </w:r>
            <w:r>
              <w:rPr>
                <w:rFonts w:hint="eastAsia" w:ascii="Times New Roman" w:hAnsi="Times New Roman" w:eastAsia="宋体" w:cs="Times New Roman"/>
                <w:color w:val="auto"/>
                <w:kern w:val="2"/>
                <w:sz w:val="21"/>
                <w:szCs w:val="21"/>
                <w:lang w:val="en-US" w:eastAsia="zh-CN" w:bidi="ar-SA"/>
              </w:rPr>
              <w:t>HW49，</w:t>
            </w:r>
            <w:r>
              <w:rPr>
                <w:rFonts w:hint="default" w:ascii="Times New Roman" w:hAnsi="Times New Roman" w:eastAsia="宋体" w:cs="Times New Roman"/>
                <w:color w:val="auto"/>
                <w:kern w:val="2"/>
                <w:sz w:val="21"/>
                <w:szCs w:val="21"/>
                <w:lang w:val="zh-CN" w:eastAsia="zh-CN" w:bidi="ar-SA"/>
              </w:rPr>
              <w:t>900-041-49废弃的含油抹布、劳保用品，全过程不按危险废物管理。本项目建成后产生含油抹布、手套约</w:t>
            </w:r>
            <w:r>
              <w:rPr>
                <w:rFonts w:hint="eastAsia" w:ascii="Times New Roman" w:hAnsi="Times New Roman" w:cs="Times New Roman"/>
                <w:color w:val="auto"/>
                <w:kern w:val="2"/>
                <w:sz w:val="21"/>
                <w:szCs w:val="21"/>
                <w:lang w:val="en-US" w:eastAsia="zh-CN" w:bidi="ar-SA"/>
              </w:rPr>
              <w:t>0.036</w:t>
            </w:r>
            <w:r>
              <w:rPr>
                <w:rFonts w:hint="default" w:ascii="Times New Roman" w:hAnsi="Times New Roman" w:eastAsia="宋体" w:cs="Times New Roman"/>
                <w:color w:val="auto"/>
                <w:kern w:val="2"/>
                <w:sz w:val="21"/>
                <w:szCs w:val="21"/>
                <w:lang w:val="zh-CN" w:eastAsia="zh-CN" w:bidi="ar-SA"/>
              </w:rPr>
              <w:t>t/a。集中收集后由环卫部门统一清运。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②废油桶：</w:t>
            </w:r>
            <w:r>
              <w:rPr>
                <w:rFonts w:hint="default" w:ascii="Times New Roman" w:hAnsi="Times New Roman" w:eastAsia="宋体" w:cs="Times New Roman"/>
                <w:b w:val="0"/>
                <w:bCs w:val="0"/>
                <w:color w:val="auto"/>
                <w:kern w:val="2"/>
                <w:sz w:val="21"/>
                <w:szCs w:val="21"/>
                <w:lang w:val="en-US" w:eastAsia="zh-CN" w:bidi="ar-SA"/>
              </w:rPr>
              <w:t>主要为润滑油</w:t>
            </w:r>
            <w:r>
              <w:rPr>
                <w:rFonts w:hint="eastAsia" w:ascii="Times New Roman" w:hAnsi="Times New Roman" w:eastAsia="宋体" w:cs="Times New Roman"/>
                <w:b w:val="0"/>
                <w:bCs w:val="0"/>
                <w:color w:val="auto"/>
                <w:kern w:val="2"/>
                <w:sz w:val="21"/>
                <w:szCs w:val="21"/>
                <w:lang w:val="en-US" w:eastAsia="zh-CN" w:bidi="ar-SA"/>
              </w:rPr>
              <w:t>、机油</w:t>
            </w:r>
            <w:r>
              <w:rPr>
                <w:rFonts w:hint="default" w:ascii="Times New Roman" w:hAnsi="Times New Roman" w:eastAsia="宋体" w:cs="Times New Roman"/>
                <w:b w:val="0"/>
                <w:bCs w:val="0"/>
                <w:color w:val="auto"/>
                <w:kern w:val="2"/>
                <w:sz w:val="21"/>
                <w:szCs w:val="21"/>
                <w:lang w:val="en-US" w:eastAsia="zh-CN" w:bidi="ar-SA"/>
              </w:rPr>
              <w:t>使用后的包装油桶。根据《国家危险废物名录》（2021年），废包装桶属于危险废物（HW08，危废代码：900-249-08）</w:t>
            </w:r>
            <w:r>
              <w:rPr>
                <w:rFonts w:hint="default" w:ascii="Times New Roman" w:hAnsi="Times New Roman" w:eastAsia="宋体" w:cs="Times New Roman"/>
                <w:color w:val="auto"/>
                <w:kern w:val="2"/>
                <w:sz w:val="21"/>
                <w:szCs w:val="21"/>
                <w:lang w:val="zh-CN" w:eastAsia="zh-CN" w:bidi="ar-SA"/>
              </w:rPr>
              <w:t>。</w:t>
            </w:r>
            <w:r>
              <w:rPr>
                <w:rFonts w:hint="default" w:ascii="Times New Roman" w:hAnsi="Times New Roman" w:eastAsia="宋体" w:cs="Times New Roman"/>
                <w:b w:val="0"/>
                <w:bCs w:val="0"/>
                <w:color w:val="auto"/>
                <w:kern w:val="2"/>
                <w:sz w:val="21"/>
                <w:szCs w:val="21"/>
                <w:lang w:val="en-US" w:eastAsia="zh-CN" w:bidi="ar-SA"/>
              </w:rPr>
              <w:t>空桶重量约占桶装原辅料重量的</w:t>
            </w:r>
            <w:r>
              <w:rPr>
                <w:rFonts w:hint="eastAsia" w:ascii="Times New Roman" w:hAnsi="Times New Roman" w:cs="Times New Roman"/>
                <w:b w:val="0"/>
                <w:bCs w:val="0"/>
                <w:color w:val="auto"/>
                <w:kern w:val="2"/>
                <w:sz w:val="21"/>
                <w:szCs w:val="21"/>
                <w:lang w:val="en-US" w:eastAsia="zh-CN" w:bidi="ar-SA"/>
              </w:rPr>
              <w:t>2</w:t>
            </w:r>
            <w:r>
              <w:rPr>
                <w:rFonts w:hint="default" w:ascii="Times New Roman" w:hAnsi="Times New Roman" w:eastAsia="宋体" w:cs="Times New Roman"/>
                <w:b w:val="0"/>
                <w:bCs w:val="0"/>
                <w:color w:val="auto"/>
                <w:kern w:val="2"/>
                <w:sz w:val="21"/>
                <w:szCs w:val="21"/>
                <w:lang w:val="en-US" w:eastAsia="zh-CN" w:bidi="ar-SA"/>
              </w:rPr>
              <w:t>%，则</w:t>
            </w:r>
            <w:r>
              <w:rPr>
                <w:rFonts w:hint="eastAsia" w:ascii="Times New Roman" w:hAnsi="Times New Roman" w:eastAsia="宋体" w:cs="Times New Roman"/>
                <w:b w:val="0"/>
                <w:bCs w:val="0"/>
                <w:color w:val="auto"/>
                <w:kern w:val="2"/>
                <w:sz w:val="21"/>
                <w:szCs w:val="21"/>
                <w:lang w:val="en-US" w:eastAsia="zh-CN" w:bidi="ar-SA"/>
              </w:rPr>
              <w:t>项目</w:t>
            </w:r>
            <w:r>
              <w:rPr>
                <w:rFonts w:hint="default" w:ascii="Times New Roman" w:hAnsi="Times New Roman" w:eastAsia="宋体" w:cs="Times New Roman"/>
                <w:color w:val="auto"/>
                <w:kern w:val="2"/>
                <w:sz w:val="21"/>
                <w:szCs w:val="21"/>
                <w:lang w:val="zh-CN" w:eastAsia="zh-CN" w:bidi="ar-SA"/>
              </w:rPr>
              <w:t>建成后废油桶产生约为</w:t>
            </w:r>
            <w:r>
              <w:rPr>
                <w:rFonts w:hint="eastAsia" w:ascii="Times New Roman" w:hAnsi="Times New Roman" w:cs="Times New Roman"/>
                <w:color w:val="auto"/>
                <w:kern w:val="2"/>
                <w:sz w:val="21"/>
                <w:szCs w:val="21"/>
                <w:lang w:val="en-US" w:eastAsia="zh-CN" w:bidi="ar-SA"/>
              </w:rPr>
              <w:t>0.0333</w:t>
            </w:r>
            <w:r>
              <w:rPr>
                <w:rFonts w:hint="default" w:ascii="Times New Roman" w:hAnsi="Times New Roman" w:eastAsia="宋体" w:cs="Times New Roman"/>
                <w:color w:val="auto"/>
                <w:kern w:val="2"/>
                <w:sz w:val="21"/>
                <w:szCs w:val="21"/>
                <w:lang w:val="en-US" w:eastAsia="zh-CN" w:bidi="ar-SA"/>
              </w:rPr>
              <w:t>t/a</w:t>
            </w:r>
            <w:r>
              <w:rPr>
                <w:rFonts w:hint="default" w:ascii="Times New Roman" w:hAnsi="Times New Roman" w:eastAsia="宋体" w:cs="Times New Roman"/>
                <w:b w:val="0"/>
                <w:bCs w:val="0"/>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暂存于危废间，</w:t>
            </w:r>
            <w:r>
              <w:rPr>
                <w:rFonts w:hint="default" w:ascii="Times New Roman" w:hAnsi="Times New Roman" w:eastAsia="宋体" w:cs="Times New Roman"/>
                <w:color w:val="auto"/>
                <w:spacing w:val="0"/>
                <w:kern w:val="2"/>
                <w:sz w:val="21"/>
                <w:szCs w:val="21"/>
                <w:lang w:val="en-US" w:eastAsia="zh-CN" w:bidi="ar-SA"/>
              </w:rPr>
              <w:t>定期由资质单位处置</w:t>
            </w:r>
            <w:r>
              <w:rPr>
                <w:rFonts w:hint="default" w:ascii="Times New Roman" w:hAnsi="Times New Roman" w:eastAsia="宋体" w:cs="Times New Roman"/>
                <w:color w:val="auto"/>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③</w:t>
            </w:r>
            <w:r>
              <w:rPr>
                <w:rFonts w:hint="eastAsia" w:ascii="Times New Roman" w:hAnsi="Times New Roman" w:cs="Times New Roman"/>
                <w:b/>
                <w:bCs/>
                <w:color w:val="auto"/>
                <w:kern w:val="2"/>
                <w:sz w:val="21"/>
                <w:szCs w:val="21"/>
                <w:lang w:val="en-US" w:eastAsia="zh-CN" w:bidi="ar-SA"/>
              </w:rPr>
              <w:t>油泥</w:t>
            </w:r>
            <w:r>
              <w:rPr>
                <w:rFonts w:hint="default" w:ascii="Times New Roman" w:hAnsi="Times New Roman" w:eastAsia="宋体" w:cs="Times New Roman"/>
                <w:b/>
                <w:bCs/>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本项目使用</w:t>
            </w:r>
            <w:r>
              <w:rPr>
                <w:rFonts w:hint="eastAsia" w:ascii="Times New Roman" w:hAnsi="Times New Roman" w:cs="Times New Roman"/>
                <w:color w:val="auto"/>
                <w:kern w:val="2"/>
                <w:sz w:val="21"/>
                <w:szCs w:val="21"/>
                <w:lang w:val="en-US" w:eastAsia="zh-CN" w:bidi="ar-SA"/>
              </w:rPr>
              <w:t>油池</w:t>
            </w:r>
            <w:r>
              <w:rPr>
                <w:rFonts w:hint="default" w:ascii="Times New Roman" w:hAnsi="Times New Roman" w:eastAsia="宋体" w:cs="Times New Roman"/>
                <w:color w:val="auto"/>
                <w:kern w:val="2"/>
                <w:sz w:val="21"/>
                <w:szCs w:val="21"/>
                <w:lang w:val="en-US" w:eastAsia="zh-CN" w:bidi="ar-SA"/>
              </w:rPr>
              <w:t>需定期</w:t>
            </w:r>
            <w:r>
              <w:rPr>
                <w:rFonts w:hint="eastAsia" w:ascii="Times New Roman" w:hAnsi="Times New Roman" w:cs="Times New Roman"/>
                <w:color w:val="auto"/>
                <w:kern w:val="2"/>
                <w:sz w:val="21"/>
                <w:szCs w:val="21"/>
                <w:lang w:val="en-US" w:eastAsia="zh-CN" w:bidi="ar-SA"/>
              </w:rPr>
              <w:t>清掏底部</w:t>
            </w:r>
            <w:r>
              <w:rPr>
                <w:rFonts w:hint="default" w:ascii="Times New Roman" w:hAnsi="Times New Roman" w:eastAsia="宋体" w:cs="Times New Roman"/>
                <w:color w:val="auto"/>
                <w:kern w:val="2"/>
                <w:sz w:val="21"/>
                <w:szCs w:val="21"/>
                <w:lang w:val="en-US" w:eastAsia="zh-CN" w:bidi="ar-SA"/>
              </w:rPr>
              <w:t>润滑油</w:t>
            </w:r>
            <w:r>
              <w:rPr>
                <w:rFonts w:hint="eastAsia" w:ascii="Times New Roman" w:hAnsi="Times New Roman" w:eastAsia="宋体" w:cs="Times New Roman"/>
                <w:color w:val="auto"/>
                <w:kern w:val="2"/>
                <w:sz w:val="21"/>
                <w:szCs w:val="21"/>
                <w:lang w:val="en-US" w:eastAsia="zh-CN" w:bidi="ar-SA"/>
              </w:rPr>
              <w:t>（油泥）</w:t>
            </w:r>
            <w:r>
              <w:rPr>
                <w:rFonts w:hint="default" w:ascii="Times New Roman" w:hAnsi="Times New Roman" w:eastAsia="宋体" w:cs="Times New Roman"/>
                <w:color w:val="auto"/>
                <w:kern w:val="2"/>
                <w:sz w:val="21"/>
                <w:szCs w:val="21"/>
                <w:lang w:val="en-US" w:eastAsia="zh-CN" w:bidi="ar-SA"/>
              </w:rPr>
              <w:t>，根据《国家危险废物名录》（2021年），此类废油属于危险废物（HW08，危废代码：900-213-08）</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zh-CN" w:eastAsia="zh-CN" w:bidi="ar-SA"/>
              </w:rPr>
              <w:t>根据</w:t>
            </w:r>
            <w:r>
              <w:rPr>
                <w:rFonts w:hint="eastAsia" w:ascii="Times New Roman" w:hAnsi="Times New Roman" w:cs="Times New Roman"/>
                <w:color w:val="auto"/>
                <w:kern w:val="2"/>
                <w:sz w:val="21"/>
                <w:szCs w:val="21"/>
                <w:lang w:val="zh-CN" w:eastAsia="zh-CN" w:bidi="ar-SA"/>
              </w:rPr>
              <w:t>业主提供的资料</w:t>
            </w:r>
            <w:r>
              <w:rPr>
                <w:rFonts w:hint="default" w:ascii="Times New Roman" w:hAnsi="Times New Roman" w:eastAsia="宋体" w:cs="Times New Roman"/>
                <w:color w:val="auto"/>
                <w:kern w:val="2"/>
                <w:sz w:val="21"/>
                <w:szCs w:val="21"/>
                <w:lang w:val="zh-CN" w:eastAsia="zh-CN" w:bidi="ar-SA"/>
              </w:rPr>
              <w:t>，</w:t>
            </w:r>
            <w:r>
              <w:rPr>
                <w:rFonts w:hint="eastAsia" w:ascii="Times New Roman" w:hAnsi="Times New Roman" w:eastAsia="宋体" w:cs="Times New Roman"/>
                <w:color w:val="auto"/>
                <w:kern w:val="2"/>
                <w:sz w:val="21"/>
                <w:szCs w:val="21"/>
                <w:lang w:val="zh-CN" w:eastAsia="zh-CN" w:bidi="ar-SA"/>
              </w:rPr>
              <w:t>项目</w:t>
            </w:r>
            <w:r>
              <w:rPr>
                <w:rFonts w:hint="default" w:ascii="Times New Roman" w:hAnsi="Times New Roman" w:eastAsia="宋体" w:cs="Times New Roman"/>
                <w:color w:val="auto"/>
                <w:kern w:val="2"/>
                <w:sz w:val="21"/>
                <w:szCs w:val="21"/>
                <w:lang w:val="zh-CN" w:eastAsia="zh-CN" w:bidi="ar-SA"/>
              </w:rPr>
              <w:t>建成后定期更换产生的</w:t>
            </w:r>
            <w:r>
              <w:rPr>
                <w:rFonts w:hint="eastAsia" w:ascii="Times New Roman" w:hAnsi="Times New Roman" w:cs="Times New Roman"/>
                <w:color w:val="auto"/>
                <w:kern w:val="2"/>
                <w:sz w:val="21"/>
                <w:szCs w:val="21"/>
                <w:lang w:val="zh-CN" w:eastAsia="zh-CN" w:bidi="ar-SA"/>
              </w:rPr>
              <w:t>油泥</w:t>
            </w:r>
            <w:r>
              <w:rPr>
                <w:rFonts w:hint="default" w:ascii="Times New Roman" w:hAnsi="Times New Roman" w:eastAsia="宋体" w:cs="Times New Roman"/>
                <w:color w:val="auto"/>
                <w:kern w:val="2"/>
                <w:sz w:val="21"/>
                <w:szCs w:val="21"/>
                <w:lang w:val="zh-CN" w:eastAsia="zh-CN" w:bidi="ar-SA"/>
              </w:rPr>
              <w:t>量</w:t>
            </w:r>
            <w:r>
              <w:rPr>
                <w:rFonts w:hint="eastAsia" w:ascii="Times New Roman" w:hAnsi="Times New Roman" w:cs="Times New Roman"/>
                <w:color w:val="auto"/>
                <w:kern w:val="0"/>
                <w:sz w:val="21"/>
                <w:szCs w:val="21"/>
                <w:lang w:val="en-US" w:eastAsia="zh-CN" w:bidi="ar"/>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r>
              <w:rPr>
                <w:rFonts w:hint="default" w:ascii="Times New Roman" w:hAnsi="Times New Roman" w:eastAsia="宋体" w:cs="Times New Roman"/>
                <w:color w:val="auto"/>
                <w:spacing w:val="0"/>
                <w:kern w:val="2"/>
                <w:sz w:val="21"/>
                <w:szCs w:val="21"/>
                <w:lang w:val="en-US" w:eastAsia="zh-CN" w:bidi="ar-SA"/>
              </w:rPr>
              <w:t>。暂存危废间，定期由资质单位处置。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b/>
                <w:bCs/>
                <w:color w:val="auto"/>
                <w:spacing w:val="0"/>
                <w:sz w:val="21"/>
                <w:szCs w:val="21"/>
                <w:lang w:val="en-US" w:eastAsia="zh-CN"/>
              </w:rPr>
              <w:t>④</w:t>
            </w:r>
            <w:r>
              <w:rPr>
                <w:rFonts w:hint="default" w:ascii="Times New Roman" w:hAnsi="Times New Roman" w:eastAsia="宋体" w:cs="Times New Roman"/>
                <w:b/>
                <w:bCs/>
                <w:color w:val="auto"/>
                <w:spacing w:val="0"/>
                <w:sz w:val="21"/>
                <w:szCs w:val="21"/>
                <w:lang w:val="zh-CN" w:eastAsia="zh-CN"/>
              </w:rPr>
              <w:t>净化装置回收的润滑油</w:t>
            </w:r>
            <w:r>
              <w:rPr>
                <w:rFonts w:hint="default" w:ascii="Times New Roman" w:hAnsi="Times New Roman" w:eastAsia="宋体" w:cs="Times New Roman"/>
                <w:b/>
                <w:bCs/>
                <w:color w:val="auto"/>
                <w:spacing w:val="0"/>
                <w:kern w:val="2"/>
                <w:sz w:val="21"/>
                <w:szCs w:val="21"/>
                <w:lang w:val="en-US" w:eastAsia="zh-CN" w:bidi="ar-SA"/>
              </w:rPr>
              <w:t>：</w:t>
            </w:r>
            <w:r>
              <w:rPr>
                <w:rFonts w:hint="default" w:ascii="Times New Roman" w:hAnsi="Times New Roman" w:eastAsia="宋体" w:cs="Times New Roman"/>
                <w:b w:val="0"/>
                <w:bCs w:val="0"/>
                <w:color w:val="auto"/>
                <w:spacing w:val="0"/>
                <w:kern w:val="2"/>
                <w:sz w:val="21"/>
                <w:szCs w:val="21"/>
                <w:lang w:val="en-US" w:eastAsia="zh-CN" w:bidi="ar-SA"/>
              </w:rPr>
              <w:t>主要为</w:t>
            </w:r>
            <w:r>
              <w:rPr>
                <w:rFonts w:hint="eastAsia" w:ascii="Times New Roman" w:hAnsi="Times New Roman" w:eastAsia="宋体" w:cs="Times New Roman"/>
                <w:b w:val="0"/>
                <w:bCs w:val="0"/>
                <w:color w:val="auto"/>
                <w:spacing w:val="0"/>
                <w:kern w:val="2"/>
                <w:sz w:val="21"/>
                <w:szCs w:val="21"/>
                <w:lang w:val="en-US" w:eastAsia="zh-CN" w:bidi="ar-SA"/>
              </w:rPr>
              <w:t>油雾过滤器及</w:t>
            </w:r>
            <w:r>
              <w:rPr>
                <w:rFonts w:hint="eastAsia" w:ascii="Times New Roman" w:hAnsi="Times New Roman" w:cs="Times New Roman"/>
                <w:b w:val="0"/>
                <w:bCs w:val="0"/>
                <w:color w:val="auto"/>
                <w:spacing w:val="0"/>
                <w:kern w:val="2"/>
                <w:sz w:val="21"/>
                <w:szCs w:val="21"/>
                <w:lang w:val="en-US" w:eastAsia="zh-CN" w:bidi="ar-SA"/>
              </w:rPr>
              <w:t>高压静电</w:t>
            </w:r>
            <w:r>
              <w:rPr>
                <w:rFonts w:hint="eastAsia" w:ascii="Times New Roman" w:hAnsi="Times New Roman" w:eastAsia="宋体" w:cs="Times New Roman"/>
                <w:b w:val="0"/>
                <w:bCs w:val="0"/>
                <w:color w:val="auto"/>
                <w:spacing w:val="0"/>
                <w:kern w:val="2"/>
                <w:sz w:val="21"/>
                <w:szCs w:val="21"/>
                <w:lang w:val="en-US" w:eastAsia="zh-CN" w:bidi="ar-SA"/>
              </w:rPr>
              <w:t>式油雾净化器</w:t>
            </w:r>
            <w:r>
              <w:rPr>
                <w:rFonts w:hint="default" w:ascii="Times New Roman" w:hAnsi="Times New Roman" w:eastAsia="宋体" w:cs="Times New Roman"/>
                <w:b w:val="0"/>
                <w:bCs w:val="0"/>
                <w:color w:val="auto"/>
                <w:spacing w:val="0"/>
                <w:kern w:val="2"/>
                <w:sz w:val="21"/>
                <w:szCs w:val="21"/>
                <w:lang w:val="en-US" w:eastAsia="zh-CN" w:bidi="ar-SA"/>
              </w:rPr>
              <w:t>回收</w:t>
            </w:r>
            <w:r>
              <w:rPr>
                <w:rFonts w:hint="eastAsia" w:ascii="Times New Roman" w:hAnsi="Times New Roman" w:eastAsia="宋体" w:cs="Times New Roman"/>
                <w:b w:val="0"/>
                <w:bCs w:val="0"/>
                <w:color w:val="auto"/>
                <w:spacing w:val="0"/>
                <w:kern w:val="2"/>
                <w:sz w:val="21"/>
                <w:szCs w:val="21"/>
                <w:lang w:val="en-US" w:eastAsia="zh-CN" w:bidi="ar-SA"/>
              </w:rPr>
              <w:t>过滤</w:t>
            </w:r>
            <w:r>
              <w:rPr>
                <w:rFonts w:hint="default" w:ascii="Times New Roman" w:hAnsi="Times New Roman" w:eastAsia="宋体" w:cs="Times New Roman"/>
                <w:b w:val="0"/>
                <w:bCs w:val="0"/>
                <w:color w:val="auto"/>
                <w:spacing w:val="0"/>
                <w:kern w:val="2"/>
                <w:sz w:val="21"/>
                <w:szCs w:val="21"/>
                <w:lang w:val="en-US" w:eastAsia="zh-CN" w:bidi="ar-SA"/>
              </w:rPr>
              <w:t>产生的润滑油。</w:t>
            </w:r>
            <w:r>
              <w:rPr>
                <w:rFonts w:hint="default" w:ascii="Times New Roman" w:hAnsi="Times New Roman" w:eastAsia="宋体" w:cs="Times New Roman"/>
                <w:color w:val="auto"/>
                <w:kern w:val="2"/>
                <w:sz w:val="21"/>
                <w:szCs w:val="21"/>
                <w:lang w:val="en-US" w:eastAsia="zh-CN" w:bidi="ar-SA"/>
              </w:rPr>
              <w:t>根据《国家危险废物名录》（2021年），此类废油属于危险废物（HW08，危废代码：900-209-08）</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b w:val="0"/>
                <w:bCs w:val="0"/>
                <w:color w:val="auto"/>
                <w:spacing w:val="0"/>
                <w:kern w:val="2"/>
                <w:sz w:val="21"/>
                <w:szCs w:val="21"/>
                <w:lang w:val="en-US" w:eastAsia="zh-CN" w:bidi="ar-SA"/>
              </w:rPr>
              <w:t>由上文可知，</w:t>
            </w:r>
            <w:r>
              <w:rPr>
                <w:rFonts w:hint="default" w:ascii="Times New Roman" w:hAnsi="Times New Roman" w:cs="Times New Roman"/>
                <w:color w:val="auto"/>
                <w:kern w:val="2"/>
                <w:sz w:val="21"/>
                <w:szCs w:val="21"/>
                <w:lang w:val="en-US" w:eastAsia="zh-CN" w:bidi="ar-SA"/>
              </w:rPr>
              <w:t>油雾过滤器的效率为50%，</w:t>
            </w:r>
            <w:r>
              <w:rPr>
                <w:rFonts w:hint="default" w:ascii="Times New Roman" w:hAnsi="Times New Roman" w:eastAsia="宋体" w:cs="Times New Roman"/>
                <w:color w:val="auto"/>
                <w:kern w:val="2"/>
                <w:sz w:val="21"/>
                <w:szCs w:val="21"/>
                <w:lang w:val="en-US" w:eastAsia="zh-CN" w:bidi="ar-SA"/>
              </w:rPr>
              <w:t>油雾净化器的效率为80%</w:t>
            </w:r>
            <w:r>
              <w:rPr>
                <w:rFonts w:hint="default" w:ascii="Times New Roman" w:hAnsi="Times New Roman" w:eastAsia="宋体" w:cs="Times New Roman"/>
                <w:b w:val="0"/>
                <w:bCs w:val="0"/>
                <w:color w:val="auto"/>
                <w:spacing w:val="0"/>
                <w:kern w:val="2"/>
                <w:sz w:val="21"/>
                <w:szCs w:val="21"/>
                <w:lang w:val="en-US" w:eastAsia="zh-CN" w:bidi="ar-SA"/>
              </w:rPr>
              <w:t>，根据物料守恒的原则，</w:t>
            </w:r>
            <w:r>
              <w:rPr>
                <w:rFonts w:hint="eastAsia" w:ascii="Times New Roman" w:hAnsi="Times New Roman" w:eastAsia="宋体" w:cs="Times New Roman"/>
                <w:b w:val="0"/>
                <w:bCs w:val="0"/>
                <w:color w:val="auto"/>
                <w:spacing w:val="0"/>
                <w:kern w:val="2"/>
                <w:sz w:val="21"/>
                <w:szCs w:val="21"/>
                <w:lang w:val="en-US" w:eastAsia="zh-CN" w:bidi="ar-SA"/>
              </w:rPr>
              <w:t>项目</w:t>
            </w:r>
            <w:r>
              <w:rPr>
                <w:rFonts w:hint="default" w:ascii="Times New Roman" w:hAnsi="Times New Roman" w:eastAsia="宋体" w:cs="Times New Roman"/>
                <w:color w:val="auto"/>
                <w:spacing w:val="0"/>
                <w:kern w:val="2"/>
                <w:sz w:val="21"/>
                <w:szCs w:val="21"/>
                <w:lang w:val="zh-CN" w:eastAsia="zh-CN" w:bidi="ar-SA"/>
              </w:rPr>
              <w:t>建成后</w:t>
            </w:r>
            <w:r>
              <w:rPr>
                <w:rFonts w:hint="default" w:ascii="Times New Roman" w:hAnsi="Times New Roman" w:eastAsia="宋体" w:cs="Times New Roman"/>
                <w:color w:val="auto"/>
                <w:spacing w:val="0"/>
                <w:sz w:val="21"/>
                <w:szCs w:val="21"/>
                <w:lang w:val="zh-CN" w:eastAsia="zh-CN"/>
              </w:rPr>
              <w:t>净化装置回收的润滑油</w:t>
            </w:r>
            <w:r>
              <w:rPr>
                <w:rFonts w:hint="default" w:ascii="Times New Roman" w:hAnsi="Times New Roman" w:eastAsia="宋体" w:cs="Times New Roman"/>
                <w:color w:val="auto"/>
                <w:spacing w:val="0"/>
                <w:sz w:val="21"/>
                <w:szCs w:val="21"/>
                <w:lang w:val="en-US" w:eastAsia="zh-CN"/>
              </w:rPr>
              <w:t>产生量为</w:t>
            </w:r>
            <w:r>
              <w:rPr>
                <w:rFonts w:hint="eastAsia" w:ascii="Times New Roman" w:hAnsi="Times New Roman" w:cs="Times New Roman"/>
                <w:color w:val="auto"/>
                <w:spacing w:val="0"/>
                <w:sz w:val="21"/>
                <w:szCs w:val="21"/>
                <w:lang w:val="en-US" w:eastAsia="zh-CN"/>
              </w:rPr>
              <w:t>0.273</w:t>
            </w:r>
            <w:r>
              <w:rPr>
                <w:rFonts w:hint="default" w:ascii="Times New Roman" w:hAnsi="Times New Roman" w:eastAsia="宋体" w:cs="Times New Roman"/>
                <w:color w:val="auto"/>
                <w:spacing w:val="0"/>
                <w:sz w:val="21"/>
                <w:szCs w:val="21"/>
                <w:lang w:val="en-US" w:eastAsia="zh-CN"/>
              </w:rPr>
              <w:t>t/a。因油雾净化器回收的润滑油质量较好，且</w:t>
            </w:r>
            <w:r>
              <w:rPr>
                <w:rFonts w:hint="eastAsia" w:ascii="Times New Roman" w:hAnsi="Times New Roman" w:cs="Times New Roman"/>
                <w:color w:val="auto"/>
                <w:spacing w:val="0"/>
                <w:sz w:val="21"/>
                <w:szCs w:val="21"/>
                <w:lang w:val="en-US" w:eastAsia="zh-CN"/>
              </w:rPr>
              <w:t>生产</w:t>
            </w:r>
            <w:r>
              <w:rPr>
                <w:rFonts w:hint="default" w:ascii="Times New Roman" w:hAnsi="Times New Roman" w:eastAsia="宋体" w:cs="Times New Roman"/>
                <w:color w:val="auto"/>
                <w:spacing w:val="0"/>
                <w:sz w:val="21"/>
                <w:szCs w:val="21"/>
                <w:lang w:val="en-US" w:eastAsia="zh-CN"/>
              </w:rPr>
              <w:t>工序对润滑油质量要求较低，本</w:t>
            </w:r>
            <w:r>
              <w:rPr>
                <w:rFonts w:hint="eastAsia" w:ascii="Times New Roman" w:hAnsi="Times New Roman" w:eastAsia="宋体" w:cs="Times New Roman"/>
                <w:color w:val="auto"/>
                <w:spacing w:val="0"/>
                <w:sz w:val="21"/>
                <w:szCs w:val="21"/>
                <w:lang w:val="en-US" w:eastAsia="zh-CN"/>
              </w:rPr>
              <w:t>项目</w:t>
            </w:r>
            <w:r>
              <w:rPr>
                <w:rFonts w:hint="default" w:ascii="Times New Roman" w:hAnsi="Times New Roman" w:eastAsia="宋体" w:cs="Times New Roman"/>
                <w:color w:val="auto"/>
                <w:spacing w:val="0"/>
                <w:sz w:val="21"/>
                <w:szCs w:val="21"/>
                <w:lang w:val="en-US" w:eastAsia="zh-CN"/>
              </w:rPr>
              <w:t>将净化装置回收的润滑油</w:t>
            </w:r>
            <w:r>
              <w:rPr>
                <w:rFonts w:hint="eastAsia" w:ascii="Times New Roman" w:hAnsi="Times New Roman" w:cs="Times New Roman"/>
                <w:color w:val="auto"/>
                <w:spacing w:val="0"/>
                <w:sz w:val="21"/>
                <w:szCs w:val="21"/>
                <w:lang w:val="en-US" w:eastAsia="zh-CN"/>
              </w:rPr>
              <w:t>全部排入存油池，</w:t>
            </w:r>
            <w:r>
              <w:rPr>
                <w:rFonts w:hint="eastAsia" w:ascii="Times New Roman" w:hAnsi="Times New Roman" w:cs="Times New Roman"/>
                <w:color w:val="auto"/>
                <w:kern w:val="0"/>
                <w:sz w:val="21"/>
                <w:szCs w:val="21"/>
                <w:lang w:eastAsia="zh-CN"/>
              </w:rPr>
              <w:t>经存油池沉淀后循环使用</w:t>
            </w:r>
            <w:r>
              <w:rPr>
                <w:rFonts w:hint="eastAsia" w:ascii="Times New Roman" w:hAnsi="Times New Roman" w:eastAsia="宋体" w:cs="Times New Roman"/>
                <w:color w:val="auto"/>
                <w:spacing w:val="0"/>
                <w:sz w:val="21"/>
                <w:szCs w:val="21"/>
                <w:lang w:val="en-US" w:eastAsia="zh-CN"/>
              </w:rPr>
              <w:t>，不作为危险废物处置</w:t>
            </w:r>
            <w:r>
              <w:rPr>
                <w:rFonts w:hint="default" w:ascii="Times New Roman" w:hAnsi="Times New Roman" w:eastAsia="宋体" w:cs="Times New Roman"/>
                <w:color w:val="auto"/>
                <w:spacing w:val="0"/>
                <w:kern w:val="2"/>
                <w:sz w:val="21"/>
                <w:szCs w:val="21"/>
                <w:lang w:val="en-US" w:eastAsia="zh-CN" w:bidi="ar-SA"/>
              </w:rPr>
              <w:t>。</w:t>
            </w:r>
          </w:p>
          <w:p>
            <w:pPr>
              <w:pStyle w:val="16"/>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bCs/>
                <w:color w:val="auto"/>
                <w:spacing w:val="0"/>
                <w:kern w:val="2"/>
                <w:sz w:val="21"/>
                <w:szCs w:val="21"/>
                <w:lang w:val="en-US" w:eastAsia="zh-CN" w:bidi="ar-SA"/>
              </w:rPr>
              <w:t>⑤废活性炭：</w:t>
            </w:r>
            <w:r>
              <w:rPr>
                <w:rFonts w:hint="default" w:ascii="Times New Roman" w:hAnsi="Times New Roman" w:eastAsia="宋体" w:cs="Times New Roman"/>
                <w:b w:val="0"/>
                <w:bCs w:val="0"/>
                <w:color w:val="auto"/>
                <w:spacing w:val="0"/>
                <w:kern w:val="2"/>
                <w:sz w:val="21"/>
                <w:szCs w:val="21"/>
                <w:lang w:val="en-US" w:eastAsia="zh-CN" w:bidi="ar-SA"/>
              </w:rPr>
              <w:t>项目使用活性炭箱对废气进行吸附处理，需定期更换活性炭</w:t>
            </w:r>
            <w:r>
              <w:rPr>
                <w:rFonts w:hint="default" w:ascii="Times New Roman" w:hAnsi="Times New Roman" w:eastAsia="宋体" w:cs="Times New Roman"/>
                <w:b w:val="0"/>
                <w:bCs w:val="0"/>
                <w:color w:val="auto"/>
                <w:kern w:val="2"/>
                <w:sz w:val="21"/>
                <w:szCs w:val="21"/>
                <w:lang w:val="en-US" w:eastAsia="zh-CN" w:bidi="ar-SA"/>
              </w:rPr>
              <w:t>。根据《国家危险废物名录》（2021年），此类</w:t>
            </w:r>
            <w:r>
              <w:rPr>
                <w:rFonts w:hint="eastAsia" w:ascii="Times New Roman" w:hAnsi="Times New Roman" w:eastAsia="宋体" w:cs="Times New Roman"/>
                <w:b w:val="0"/>
                <w:bCs w:val="0"/>
                <w:color w:val="auto"/>
                <w:kern w:val="2"/>
                <w:sz w:val="21"/>
                <w:szCs w:val="21"/>
                <w:lang w:val="en-US" w:eastAsia="zh-CN" w:bidi="ar-SA"/>
              </w:rPr>
              <w:t>废物</w:t>
            </w:r>
            <w:r>
              <w:rPr>
                <w:rFonts w:hint="default" w:ascii="Times New Roman" w:hAnsi="Times New Roman" w:eastAsia="宋体" w:cs="Times New Roman"/>
                <w:b w:val="0"/>
                <w:bCs w:val="0"/>
                <w:color w:val="auto"/>
                <w:kern w:val="2"/>
                <w:sz w:val="21"/>
                <w:szCs w:val="21"/>
                <w:lang w:val="en-US" w:eastAsia="zh-CN" w:bidi="ar-SA"/>
              </w:rPr>
              <w:t>属于危险废物（HW</w:t>
            </w:r>
            <w:r>
              <w:rPr>
                <w:rFonts w:hint="eastAsia" w:ascii="Times New Roman" w:hAnsi="Times New Roman" w:eastAsia="宋体" w:cs="Times New Roman"/>
                <w:b w:val="0"/>
                <w:bCs w:val="0"/>
                <w:color w:val="auto"/>
                <w:kern w:val="2"/>
                <w:sz w:val="21"/>
                <w:szCs w:val="21"/>
                <w:lang w:val="en-US" w:eastAsia="zh-CN" w:bidi="ar-SA"/>
              </w:rPr>
              <w:t>49</w:t>
            </w:r>
            <w:r>
              <w:rPr>
                <w:rFonts w:hint="default" w:ascii="Times New Roman" w:hAnsi="Times New Roman" w:eastAsia="宋体" w:cs="Times New Roman"/>
                <w:b w:val="0"/>
                <w:bCs w:val="0"/>
                <w:color w:val="auto"/>
                <w:kern w:val="2"/>
                <w:sz w:val="21"/>
                <w:szCs w:val="21"/>
                <w:lang w:val="en-US" w:eastAsia="zh-CN" w:bidi="ar-SA"/>
              </w:rPr>
              <w:t>，危废代码：900-039-49）</w:t>
            </w:r>
            <w:r>
              <w:rPr>
                <w:rFonts w:hint="eastAsia" w:ascii="Times New Roman" w:hAnsi="Times New Roman" w:eastAsia="宋体" w:cs="Times New Roman"/>
                <w:b w:val="0"/>
                <w:bCs w:val="0"/>
                <w:color w:val="auto"/>
                <w:kern w:val="2"/>
                <w:sz w:val="21"/>
                <w:szCs w:val="21"/>
                <w:lang w:val="en-US" w:eastAsia="zh-CN" w:bidi="ar-SA"/>
              </w:rPr>
              <w:t>。</w:t>
            </w:r>
            <w:r>
              <w:rPr>
                <w:rFonts w:hint="default" w:ascii="Times New Roman" w:hAnsi="Times New Roman" w:eastAsia="宋体" w:cs="Times New Roman"/>
                <w:b w:val="0"/>
                <w:bCs w:val="0"/>
                <w:color w:val="auto"/>
                <w:kern w:val="2"/>
                <w:sz w:val="21"/>
                <w:szCs w:val="21"/>
                <w:lang w:val="en-US" w:eastAsia="zh-CN" w:bidi="ar-SA"/>
              </w:rPr>
              <w:t>类比同类项目，按1公斤活性炭吸附0.3公斤有机废气计算，活性炭吸附效率为50%，根据物料守恒的原则，估算</w:t>
            </w:r>
            <w:r>
              <w:rPr>
                <w:rFonts w:hint="eastAsia" w:ascii="Times New Roman" w:hAnsi="Times New Roman" w:eastAsia="宋体" w:cs="Times New Roman"/>
                <w:b w:val="0"/>
                <w:bCs w:val="0"/>
                <w:color w:val="auto"/>
                <w:kern w:val="2"/>
                <w:sz w:val="21"/>
                <w:szCs w:val="21"/>
                <w:lang w:val="en-US" w:eastAsia="zh-CN" w:bidi="ar-SA"/>
              </w:rPr>
              <w:t>项目</w:t>
            </w:r>
            <w:r>
              <w:rPr>
                <w:rFonts w:hint="default" w:ascii="Times New Roman" w:hAnsi="Times New Roman" w:eastAsia="宋体" w:cs="Times New Roman"/>
                <w:b w:val="0"/>
                <w:bCs w:val="0"/>
                <w:color w:val="auto"/>
                <w:kern w:val="2"/>
                <w:sz w:val="21"/>
                <w:szCs w:val="21"/>
                <w:lang w:val="en-US" w:eastAsia="zh-CN" w:bidi="ar-SA"/>
              </w:rPr>
              <w:t>建成后废活性炭年产生量约为</w:t>
            </w:r>
            <w:r>
              <w:rPr>
                <w:rFonts w:hint="eastAsia" w:ascii="Times New Roman" w:hAnsi="Times New Roman" w:cs="Times New Roman"/>
                <w:b w:val="0"/>
                <w:bCs w:val="0"/>
                <w:color w:val="auto"/>
                <w:kern w:val="2"/>
                <w:sz w:val="21"/>
                <w:szCs w:val="21"/>
                <w:lang w:val="en-US" w:eastAsia="zh-CN" w:bidi="ar-SA"/>
              </w:rPr>
              <w:t>0.0657</w:t>
            </w:r>
            <w:r>
              <w:rPr>
                <w:rFonts w:hint="default" w:ascii="Times New Roman" w:hAnsi="Times New Roman" w:eastAsia="宋体" w:cs="Times New Roman"/>
                <w:b w:val="0"/>
                <w:bCs w:val="0"/>
                <w:color w:val="auto"/>
                <w:kern w:val="2"/>
                <w:sz w:val="21"/>
                <w:szCs w:val="21"/>
                <w:lang w:val="en-US" w:eastAsia="zh-CN" w:bidi="ar-SA"/>
              </w:rPr>
              <w:t>t/a。暂存于危废间，定期由具有危险废物处理资质的单位回收处理。</w:t>
            </w:r>
          </w:p>
          <w:p>
            <w:pPr>
              <w:pStyle w:val="16"/>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eastAsia" w:ascii="Times New Roman" w:hAnsi="Times New Roman" w:cs="Times New Roman"/>
                <w:b/>
                <w:bCs/>
                <w:color w:val="auto"/>
                <w:kern w:val="2"/>
                <w:sz w:val="21"/>
                <w:szCs w:val="21"/>
                <w:lang w:val="en-US" w:eastAsia="zh-CN" w:bidi="ar-SA"/>
              </w:rPr>
              <w:t>⑦</w:t>
            </w:r>
            <w:r>
              <w:rPr>
                <w:rFonts w:hint="eastAsia" w:ascii="Times New Roman" w:hAnsi="Times New Roman" w:cs="Times New Roman"/>
                <w:b/>
                <w:bCs/>
                <w:color w:val="auto"/>
                <w:kern w:val="0"/>
                <w:sz w:val="21"/>
                <w:szCs w:val="21"/>
                <w:lang w:val="en-US" w:eastAsia="zh-CN" w:bidi="ar-SA"/>
              </w:rPr>
              <w:t>检修过程中产生的废油</w:t>
            </w:r>
            <w:r>
              <w:rPr>
                <w:rFonts w:hint="eastAsia" w:ascii="Times New Roman" w:hAnsi="Times New Roman" w:eastAsia="宋体" w:cs="Times New Roman"/>
                <w:b/>
                <w:bCs/>
                <w:color w:val="auto"/>
                <w:kern w:val="2"/>
                <w:sz w:val="21"/>
                <w:szCs w:val="21"/>
                <w:lang w:val="en-US" w:eastAsia="zh-CN" w:bidi="ar-SA"/>
              </w:rPr>
              <w:t>：</w:t>
            </w:r>
            <w:r>
              <w:rPr>
                <w:rFonts w:hint="eastAsia" w:ascii="Times New Roman" w:hAnsi="Times New Roman" w:eastAsia="宋体" w:cs="Times New Roman"/>
                <w:b w:val="0"/>
                <w:bCs w:val="0"/>
                <w:color w:val="auto"/>
                <w:kern w:val="2"/>
                <w:sz w:val="21"/>
                <w:szCs w:val="21"/>
                <w:lang w:val="en-US" w:eastAsia="zh-CN" w:bidi="ar-SA"/>
              </w:rPr>
              <w:t>项目使用</w:t>
            </w:r>
            <w:r>
              <w:rPr>
                <w:rFonts w:hint="eastAsia" w:ascii="Times New Roman" w:hAnsi="Times New Roman" w:cs="Times New Roman"/>
                <w:b w:val="0"/>
                <w:bCs w:val="0"/>
                <w:color w:val="auto"/>
                <w:kern w:val="2"/>
                <w:sz w:val="21"/>
                <w:szCs w:val="21"/>
                <w:lang w:val="en-US" w:eastAsia="zh-CN" w:bidi="ar-SA"/>
              </w:rPr>
              <w:t>的部分</w:t>
            </w:r>
            <w:r>
              <w:rPr>
                <w:rFonts w:hint="eastAsia" w:ascii="Times New Roman" w:hAnsi="Times New Roman" w:eastAsia="宋体" w:cs="Times New Roman"/>
                <w:b w:val="0"/>
                <w:bCs w:val="0"/>
                <w:color w:val="auto"/>
                <w:kern w:val="2"/>
                <w:sz w:val="21"/>
                <w:szCs w:val="21"/>
                <w:lang w:val="en-US" w:eastAsia="zh-CN" w:bidi="ar-SA"/>
              </w:rPr>
              <w:t>设备需定期进行检修，检修过程中会产生废油。根据《国家危险废物名录》（2021年），废油属于危险废物（HW08，危废代码：900-214-08）。</w:t>
            </w:r>
            <w:r>
              <w:rPr>
                <w:rFonts w:hint="eastAsia" w:ascii="Times New Roman" w:hAnsi="Times New Roman" w:cs="Times New Roman"/>
                <w:b w:val="0"/>
                <w:bCs w:val="0"/>
                <w:color w:val="auto"/>
                <w:kern w:val="2"/>
                <w:sz w:val="21"/>
                <w:szCs w:val="21"/>
                <w:lang w:val="en-US" w:eastAsia="zh-CN" w:bidi="ar-SA"/>
              </w:rPr>
              <w:t>根据油量平衡一览表</w:t>
            </w:r>
            <w:r>
              <w:rPr>
                <w:rFonts w:hint="eastAsia" w:ascii="Times New Roman" w:hAnsi="Times New Roman" w:eastAsia="宋体" w:cs="Times New Roman"/>
                <w:b w:val="0"/>
                <w:bCs w:val="0"/>
                <w:color w:val="auto"/>
                <w:kern w:val="2"/>
                <w:sz w:val="21"/>
                <w:szCs w:val="21"/>
                <w:lang w:val="en-US" w:eastAsia="zh-CN" w:bidi="ar-SA"/>
              </w:rPr>
              <w:t>，产生量约为0.04t/a</w:t>
            </w:r>
            <w:r>
              <w:rPr>
                <w:rFonts w:hint="default" w:ascii="Times New Roman" w:hAnsi="Times New Roman" w:cs="Times New Roman"/>
                <w:b w:val="0"/>
                <w:bCs w:val="0"/>
                <w:color w:val="auto"/>
                <w:sz w:val="21"/>
                <w:szCs w:val="21"/>
                <w:lang w:val="en-US" w:eastAsia="zh-CN"/>
              </w:rPr>
              <w:t>。</w:t>
            </w:r>
            <w:r>
              <w:rPr>
                <w:rFonts w:hint="eastAsia" w:ascii="Times New Roman" w:hAnsi="Times New Roman" w:cs="Times New Roman"/>
                <w:color w:val="auto"/>
                <w:kern w:val="0"/>
                <w:sz w:val="21"/>
                <w:szCs w:val="21"/>
                <w:lang w:val="en-US" w:eastAsia="zh-CN" w:bidi="ar-SA"/>
              </w:rPr>
              <w:t>检修过程中产生的废油</w:t>
            </w:r>
            <w:r>
              <w:rPr>
                <w:rFonts w:hint="eastAsia" w:ascii="Times New Roman" w:hAnsi="Times New Roman" w:cs="Times New Roman"/>
                <w:color w:val="auto"/>
                <w:spacing w:val="0"/>
                <w:sz w:val="21"/>
                <w:szCs w:val="21"/>
                <w:lang w:val="en-US" w:eastAsia="zh-CN"/>
              </w:rPr>
              <w:t>全部排入存油池，</w:t>
            </w:r>
            <w:r>
              <w:rPr>
                <w:rFonts w:hint="eastAsia" w:ascii="Times New Roman" w:hAnsi="Times New Roman" w:cs="Times New Roman"/>
                <w:color w:val="auto"/>
                <w:kern w:val="0"/>
                <w:sz w:val="21"/>
                <w:szCs w:val="21"/>
                <w:lang w:eastAsia="zh-CN"/>
              </w:rPr>
              <w:t>经存油池沉淀后循环使用</w:t>
            </w:r>
            <w:r>
              <w:rPr>
                <w:rFonts w:hint="eastAsia" w:ascii="Times New Roman" w:hAnsi="Times New Roman" w:eastAsia="宋体" w:cs="Times New Roman"/>
                <w:color w:val="auto"/>
                <w:spacing w:val="0"/>
                <w:sz w:val="21"/>
                <w:szCs w:val="21"/>
                <w:lang w:val="en-US" w:eastAsia="zh-CN"/>
              </w:rPr>
              <w:t>，不作为危险废物处置</w:t>
            </w:r>
            <w:r>
              <w:rPr>
                <w:rFonts w:hint="eastAsia" w:ascii="Times New Roman" w:hAnsi="Times New Roman" w:cs="Times New Roman"/>
                <w:color w:val="auto"/>
                <w:spacing w:val="0"/>
                <w:sz w:val="21"/>
                <w:szCs w:val="21"/>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color w:val="auto"/>
                <w:sz w:val="21"/>
                <w:szCs w:val="21"/>
                <w:lang w:val="en-US" w:eastAsia="zh-CN"/>
              </w:rPr>
              <w:t>项目所产生的固体废物全部得到综合利用和妥善处置</w:t>
            </w:r>
            <w:r>
              <w:rPr>
                <w:rFonts w:hint="default" w:ascii="Times New Roman" w:hAnsi="Times New Roman" w:cs="Times New Roman"/>
                <w:color w:val="auto"/>
                <w:kern w:val="2"/>
                <w:sz w:val="21"/>
                <w:szCs w:val="21"/>
                <w:vertAlign w:val="baseline"/>
                <w:lang w:val="en-US" w:eastAsia="zh-CN" w:bidi="ar-SA"/>
              </w:rPr>
              <w:t>。</w:t>
            </w:r>
          </w:p>
          <w:p>
            <w:pPr>
              <w:pStyle w:val="1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1" w:firstLineChars="20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2、危险废物处置措施 </w:t>
            </w:r>
          </w:p>
          <w:p>
            <w:pPr>
              <w:pStyle w:val="1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w:t>
            </w:r>
            <w:r>
              <w:rPr>
                <w:rFonts w:hint="default" w:ascii="Times New Roman" w:hAnsi="Times New Roman" w:cs="Times New Roman"/>
                <w:color w:val="000000" w:themeColor="text1"/>
                <w:sz w:val="21"/>
                <w:szCs w:val="21"/>
                <w14:textFill>
                  <w14:solidFill>
                    <w14:schemeClr w14:val="tx1"/>
                  </w14:solidFill>
                </w14:textFill>
              </w:rPr>
              <w:t>危险废物判定</w:t>
            </w:r>
          </w:p>
          <w:p>
            <w:pPr>
              <w:pStyle w:val="1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根据《建设项目危险废物环境影响评价指南》要求，按照《中华人民共和国固体废物污染环境防治法》《固体废物鉴别标准通则》（GB34330-2017），对建设项目产生的物质（除目标产物，即：产品、副产品外），依据产生来源、利用和处置过程鉴别属于固体废物并且作为固体废物管理的物质，并按照《国家危险废物名录》</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2021年版</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《危险废物鉴别标准 通则》（GB5085.7）等进行属性判定。本项目</w:t>
            </w:r>
            <w:r>
              <w:rPr>
                <w:rFonts w:hint="eastAsia" w:ascii="Times New Roman" w:hAnsi="Times New Roman" w:cs="Times New Roman"/>
                <w:color w:val="000000" w:themeColor="text1"/>
                <w:sz w:val="21"/>
                <w:szCs w:val="21"/>
                <w:lang w:eastAsia="zh-CN"/>
                <w14:textFill>
                  <w14:solidFill>
                    <w14:schemeClr w14:val="tx1"/>
                  </w14:solidFill>
                </w14:textFill>
              </w:rPr>
              <w:t>生产</w:t>
            </w:r>
            <w:r>
              <w:rPr>
                <w:rFonts w:hint="default" w:ascii="Times New Roman" w:hAnsi="Times New Roman" w:cs="Times New Roman"/>
                <w:color w:val="000000" w:themeColor="text1"/>
                <w:sz w:val="21"/>
                <w:szCs w:val="21"/>
                <w14:textFill>
                  <w14:solidFill>
                    <w14:schemeClr w14:val="tx1"/>
                  </w14:solidFill>
                </w14:textFill>
              </w:rPr>
              <w:t>过程中产生的</w:t>
            </w:r>
            <w:r>
              <w:rPr>
                <w:rFonts w:hint="default" w:ascii="Times New Roman" w:hAnsi="Times New Roman" w:cs="Times New Roman"/>
                <w:b w:val="0"/>
                <w:bCs w:val="0"/>
                <w:color w:val="auto"/>
                <w:sz w:val="21"/>
                <w:szCs w:val="21"/>
                <w:lang w:eastAsia="zh-CN"/>
              </w:rPr>
              <w:t>含油抹布、手套</w:t>
            </w:r>
            <w:r>
              <w:rPr>
                <w:rFonts w:hint="eastAsia" w:ascii="Times New Roman" w:hAnsi="Times New Roman" w:cs="Times New Roman"/>
                <w:b w:val="0"/>
                <w:bCs w:val="0"/>
                <w:color w:val="auto"/>
                <w:sz w:val="21"/>
                <w:szCs w:val="21"/>
                <w:lang w:eastAsia="zh-CN"/>
              </w:rPr>
              <w:t>全过程不按危险废物管理；油泥</w:t>
            </w:r>
            <w:r>
              <w:rPr>
                <w:rFonts w:hint="default" w:ascii="Times New Roman" w:hAnsi="Times New Roman" w:cs="Times New Roman"/>
                <w:b w:val="0"/>
                <w:bCs w:val="0"/>
                <w:color w:val="auto"/>
                <w:sz w:val="21"/>
                <w:szCs w:val="21"/>
              </w:rPr>
              <w:t>、</w:t>
            </w:r>
            <w:r>
              <w:rPr>
                <w:rFonts w:hint="default" w:ascii="Times New Roman" w:hAnsi="Times New Roman" w:cs="Times New Roman"/>
                <w:b w:val="0"/>
                <w:bCs w:val="0"/>
                <w:color w:val="auto"/>
                <w:sz w:val="21"/>
                <w:szCs w:val="21"/>
                <w:lang w:eastAsia="zh-CN"/>
              </w:rPr>
              <w:t>废油桶</w:t>
            </w:r>
            <w:r>
              <w:rPr>
                <w:rFonts w:hint="default"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废活性炭</w:t>
            </w:r>
            <w:r>
              <w:rPr>
                <w:rFonts w:hint="default" w:ascii="Times New Roman" w:hAnsi="Times New Roman" w:eastAsia="宋体" w:cs="Times New Roman"/>
                <w:color w:val="auto"/>
                <w:kern w:val="2"/>
                <w:sz w:val="21"/>
                <w:szCs w:val="21"/>
                <w:lang w:val="en-US" w:eastAsia="zh-CN" w:bidi="ar-SA"/>
              </w:rPr>
              <w:t>暂存危废间，定期由资质单位处置</w:t>
            </w:r>
            <w:r>
              <w:rPr>
                <w:rFonts w:hint="eastAsia" w:ascii="Times New Roman" w:hAnsi="Times New Roman" w:cs="Times New Roman"/>
                <w:color w:val="auto"/>
                <w:kern w:val="2"/>
                <w:sz w:val="21"/>
                <w:szCs w:val="21"/>
                <w:lang w:val="en-US" w:eastAsia="zh-CN" w:bidi="ar-SA"/>
              </w:rPr>
              <w:t>；</w:t>
            </w: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以及检修过程中产生的废油</w:t>
            </w:r>
            <w:r>
              <w:rPr>
                <w:rFonts w:hint="default" w:ascii="Times New Roman" w:hAnsi="Times New Roman" w:cs="Times New Roman"/>
                <w:b w:val="0"/>
                <w:bCs w:val="0"/>
                <w:color w:val="auto"/>
                <w:sz w:val="21"/>
                <w:szCs w:val="21"/>
                <w:lang w:eastAsia="zh-CN"/>
              </w:rPr>
              <w:t>等</w:t>
            </w:r>
            <w:r>
              <w:rPr>
                <w:rFonts w:hint="eastAsia" w:ascii="Times New Roman" w:hAnsi="Times New Roman" w:cs="Times New Roman"/>
                <w:color w:val="auto"/>
                <w:kern w:val="2"/>
                <w:sz w:val="21"/>
                <w:szCs w:val="21"/>
                <w:lang w:val="en-US" w:eastAsia="zh-CN" w:bidi="ar-SA"/>
              </w:rPr>
              <w:t>经存油池沉淀后循环使用；</w:t>
            </w:r>
            <w:r>
              <w:rPr>
                <w:rFonts w:hint="eastAsia" w:ascii="Times New Roman" w:hAnsi="Times New Roman" w:cs="Times New Roman"/>
                <w:color w:val="000000" w:themeColor="text1"/>
                <w:sz w:val="21"/>
                <w:szCs w:val="21"/>
                <w:lang w:eastAsia="zh-CN"/>
                <w14:textFill>
                  <w14:solidFill>
                    <w14:schemeClr w14:val="tx1"/>
                  </w14:solidFill>
                </w14:textFill>
              </w:rPr>
              <w:t>若设备检维修时</w:t>
            </w:r>
            <w:r>
              <w:rPr>
                <w:rFonts w:hint="eastAsia" w:ascii="Times New Roman" w:hAnsi="Times New Roman" w:cs="Times New Roman"/>
                <w:color w:val="auto"/>
                <w:spacing w:val="0"/>
                <w:sz w:val="21"/>
                <w:szCs w:val="21"/>
                <w:lang w:val="en-US" w:eastAsia="zh-CN"/>
              </w:rPr>
              <w:t>存油池也在进行检维修，检修过程中产生的废油不得随意储存，应暂存于危废间，待存油池检维修完毕后排入存油池循环使用</w:t>
            </w:r>
            <w:r>
              <w:rPr>
                <w:rFonts w:hint="default" w:ascii="Times New Roman" w:hAnsi="Times New Roman" w:eastAsia="宋体" w:cs="Times New Roman"/>
                <w:b w:val="0"/>
                <w:bCs w:val="0"/>
                <w:color w:val="auto"/>
                <w:kern w:val="2"/>
                <w:sz w:val="21"/>
                <w:szCs w:val="21"/>
                <w:lang w:val="en-US" w:eastAsia="zh-CN" w:bidi="ar-SA"/>
              </w:rPr>
              <w:t>。</w:t>
            </w:r>
            <w:r>
              <w:rPr>
                <w:rFonts w:hint="default" w:ascii="Times New Roman" w:hAnsi="Times New Roman" w:cs="Times New Roman"/>
                <w:color w:val="000000" w:themeColor="text1"/>
                <w:sz w:val="21"/>
                <w:szCs w:val="21"/>
                <w14:textFill>
                  <w14:solidFill>
                    <w14:schemeClr w14:val="tx1"/>
                  </w14:solidFill>
                </w14:textFill>
              </w:rPr>
              <w:t>厂区危险废物的名称、数量、类别、形态、危险特性和污染防治措施等内容一览表如下：</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60" w:lineRule="exact"/>
              <w:ind w:firstLine="0" w:firstLineChars="0"/>
              <w:jc w:val="center"/>
              <w:textAlignment w:val="auto"/>
              <w:outlineLvl w:val="2"/>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4.1</w:t>
            </w:r>
            <w:r>
              <w:rPr>
                <w:rFonts w:hint="eastAsia" w:ascii="Times New Roman" w:hAnsi="Times New Roman" w:cs="Times New Roman"/>
                <w:b/>
                <w:bCs/>
                <w:color w:val="000000" w:themeColor="text1"/>
                <w:sz w:val="21"/>
                <w:szCs w:val="21"/>
                <w:lang w:val="en-US" w:eastAsia="zh-CN"/>
                <w14:textFill>
                  <w14:solidFill>
                    <w14:schemeClr w14:val="tx1"/>
                  </w14:solidFill>
                </w14:textFill>
              </w:rPr>
              <w:t>5</w:t>
            </w:r>
            <w:r>
              <w:rPr>
                <w:rFonts w:hint="default" w:ascii="Times New Roman" w:hAnsi="Times New Roman" w:cs="Times New Roman"/>
                <w:b/>
                <w:bCs/>
                <w:color w:val="000000" w:themeColor="text1"/>
                <w:sz w:val="21"/>
                <w:szCs w:val="21"/>
                <w14:textFill>
                  <w14:solidFill>
                    <w14:schemeClr w14:val="tx1"/>
                  </w14:solidFill>
                </w14:textFill>
              </w:rPr>
              <w:t xml:space="preserve">  厂区危险废物汇总表</w:t>
            </w:r>
          </w:p>
          <w:tbl>
            <w:tblPr>
              <w:tblStyle w:val="23"/>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
              <w:gridCol w:w="1360"/>
              <w:gridCol w:w="661"/>
              <w:gridCol w:w="1350"/>
              <w:gridCol w:w="605"/>
              <w:gridCol w:w="1112"/>
              <w:gridCol w:w="367"/>
              <w:gridCol w:w="600"/>
              <w:gridCol w:w="765"/>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序号</w:t>
                  </w:r>
                </w:p>
              </w:tc>
              <w:tc>
                <w:tcPr>
                  <w:tcW w:w="1360"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危险废物名称</w:t>
                  </w:r>
                </w:p>
              </w:tc>
              <w:tc>
                <w:tcPr>
                  <w:tcW w:w="661"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危险废物类别</w:t>
                  </w:r>
                </w:p>
              </w:tc>
              <w:tc>
                <w:tcPr>
                  <w:tcW w:w="1350"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危险废物代码</w:t>
                  </w:r>
                </w:p>
              </w:tc>
              <w:tc>
                <w:tcPr>
                  <w:tcW w:w="605"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产生量</w:t>
                  </w:r>
                </w:p>
              </w:tc>
              <w:tc>
                <w:tcPr>
                  <w:tcW w:w="1112"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产生工序及装置</w:t>
                  </w:r>
                </w:p>
              </w:tc>
              <w:tc>
                <w:tcPr>
                  <w:tcW w:w="367"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形态</w:t>
                  </w:r>
                </w:p>
              </w:tc>
              <w:tc>
                <w:tcPr>
                  <w:tcW w:w="600"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有害</w:t>
                  </w:r>
                </w:p>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成分</w:t>
                  </w:r>
                </w:p>
              </w:tc>
              <w:tc>
                <w:tcPr>
                  <w:tcW w:w="765"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产废</w:t>
                  </w:r>
                </w:p>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周期</w:t>
                  </w:r>
                </w:p>
              </w:tc>
              <w:tc>
                <w:tcPr>
                  <w:tcW w:w="1778"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p>
              </w:tc>
              <w:tc>
                <w:tcPr>
                  <w:tcW w:w="1360"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rPr>
                    <w:t>含油抹布、手套</w:t>
                  </w:r>
                </w:p>
              </w:tc>
              <w:tc>
                <w:tcPr>
                  <w:tcW w:w="661"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HW49</w:t>
                  </w:r>
                </w:p>
              </w:tc>
              <w:tc>
                <w:tcPr>
                  <w:tcW w:w="1350"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900-041-49</w:t>
                  </w:r>
                </w:p>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rPr>
                  </w:pPr>
                  <w:r>
                    <w:rPr>
                      <w:rFonts w:hint="eastAsia" w:ascii="Times New Roman" w:hAnsi="Times New Roman"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zh-CN" w:eastAsia="zh-CN" w:bidi="ar-SA"/>
                    </w:rPr>
                    <w:t>全过程不按危险废物管理</w:t>
                  </w:r>
                  <w:r>
                    <w:rPr>
                      <w:rFonts w:hint="eastAsia" w:ascii="Times New Roman" w:hAnsi="Times New Roman" w:cs="Times New Roman"/>
                      <w:color w:val="auto"/>
                      <w:kern w:val="2"/>
                      <w:sz w:val="21"/>
                      <w:szCs w:val="21"/>
                      <w:lang w:val="en-US" w:eastAsia="zh-CN" w:bidi="ar-SA"/>
                    </w:rPr>
                    <w:t>)</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0.036</w:t>
                  </w:r>
                  <w:r>
                    <w:rPr>
                      <w:rFonts w:hint="eastAsia" w:ascii="Times New Roman" w:hAnsi="Times New Roman" w:eastAsia="宋体" w:cs="Times New Roman"/>
                      <w:color w:val="auto"/>
                      <w:kern w:val="2"/>
                      <w:sz w:val="21"/>
                      <w:szCs w:val="21"/>
                      <w:lang w:val="en-US" w:eastAsia="zh-CN" w:bidi="ar-SA"/>
                    </w:rPr>
                    <w:t>t/a</w:t>
                  </w:r>
                </w:p>
              </w:tc>
              <w:tc>
                <w:tcPr>
                  <w:tcW w:w="1112"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职工办公</w:t>
                  </w:r>
                </w:p>
              </w:tc>
              <w:tc>
                <w:tcPr>
                  <w:tcW w:w="367"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lang w:val="en-US" w:eastAsia="zh-CN"/>
                    </w:rPr>
                    <w:t>固态</w:t>
                  </w:r>
                </w:p>
              </w:tc>
              <w:tc>
                <w:tcPr>
                  <w:tcW w:w="600" w:type="dxa"/>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每天</w:t>
                  </w:r>
                </w:p>
              </w:tc>
              <w:tc>
                <w:tcPr>
                  <w:tcW w:w="1778"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集中收集后由环卫部门统一清运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w:t>
                  </w:r>
                </w:p>
              </w:tc>
              <w:tc>
                <w:tcPr>
                  <w:tcW w:w="13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pacing w:val="0"/>
                      <w:sz w:val="21"/>
                      <w:szCs w:val="21"/>
                      <w:lang w:val="en-US" w:eastAsia="zh-CN"/>
                    </w:rPr>
                    <w:t>油泥</w:t>
                  </w:r>
                </w:p>
              </w:tc>
              <w:tc>
                <w:tcPr>
                  <w:tcW w:w="661"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900-213-08</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kern w:val="0"/>
                      <w:sz w:val="21"/>
                      <w:szCs w:val="21"/>
                      <w:lang w:val="en-US" w:eastAsia="zh-CN" w:bidi="ar"/>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11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lang w:eastAsia="zh-CN"/>
                    </w:rPr>
                    <w:t>冷镦、搓丝、夹尾工序</w:t>
                  </w:r>
                </w:p>
              </w:tc>
              <w:tc>
                <w:tcPr>
                  <w:tcW w:w="367"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液态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两年</w:t>
                  </w:r>
                </w:p>
              </w:tc>
              <w:tc>
                <w:tcPr>
                  <w:tcW w:w="1778"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w:t>
                  </w:r>
                </w:p>
              </w:tc>
              <w:tc>
                <w:tcPr>
                  <w:tcW w:w="13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废油桶</w:t>
                  </w:r>
                </w:p>
              </w:tc>
              <w:tc>
                <w:tcPr>
                  <w:tcW w:w="661"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bidi="ar-SA"/>
                    </w:rPr>
                    <w:t>900-249-08</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0.0333</w:t>
                  </w:r>
                  <w:r>
                    <w:rPr>
                      <w:rFonts w:hint="default" w:ascii="Times New Roman" w:hAnsi="Times New Roman" w:eastAsia="宋体" w:cs="Times New Roman"/>
                      <w:color w:val="auto"/>
                      <w:kern w:val="2"/>
                      <w:sz w:val="21"/>
                      <w:szCs w:val="21"/>
                      <w:lang w:val="en-US" w:eastAsia="zh-CN" w:bidi="ar-SA"/>
                    </w:rPr>
                    <w:t>t/a</w:t>
                  </w:r>
                </w:p>
              </w:tc>
              <w:tc>
                <w:tcPr>
                  <w:tcW w:w="11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val="en-US" w:eastAsia="zh-CN" w:bidi="zh-CN"/>
                    </w:rPr>
                    <w:t>油料储存</w:t>
                  </w:r>
                </w:p>
              </w:tc>
              <w:tc>
                <w:tcPr>
                  <w:tcW w:w="367"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固态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一个月</w:t>
                  </w:r>
                </w:p>
              </w:tc>
              <w:tc>
                <w:tcPr>
                  <w:tcW w:w="1778"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4</w:t>
                  </w:r>
                </w:p>
              </w:tc>
              <w:tc>
                <w:tcPr>
                  <w:tcW w:w="136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废活性炭</w:t>
                  </w:r>
                </w:p>
              </w:tc>
              <w:tc>
                <w:tcPr>
                  <w:tcW w:w="661"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kern w:val="2"/>
                      <w:sz w:val="21"/>
                      <w:szCs w:val="21"/>
                      <w:lang w:val="en-US" w:eastAsia="zh-CN" w:bidi="ar-SA"/>
                    </w:rPr>
                    <w:t>HW</w:t>
                  </w:r>
                  <w:r>
                    <w:rPr>
                      <w:rFonts w:hint="eastAsia" w:ascii="Times New Roman" w:hAnsi="Times New Roman" w:eastAsia="宋体" w:cs="Times New Roman"/>
                      <w:b w:val="0"/>
                      <w:bCs w:val="0"/>
                      <w:color w:val="auto"/>
                      <w:kern w:val="2"/>
                      <w:sz w:val="21"/>
                      <w:szCs w:val="21"/>
                      <w:lang w:val="en-US" w:eastAsia="zh-CN" w:bidi="ar-SA"/>
                    </w:rPr>
                    <w:t>49</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kern w:val="2"/>
                      <w:sz w:val="21"/>
                      <w:szCs w:val="21"/>
                      <w:lang w:val="en-US" w:eastAsia="zh-CN" w:bidi="ar-SA"/>
                    </w:rPr>
                    <w:t>900-039-49</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0.0657</w:t>
                  </w:r>
                  <w:r>
                    <w:rPr>
                      <w:rFonts w:hint="default" w:ascii="Times New Roman" w:hAnsi="Times New Roman" w:eastAsia="宋体" w:cs="Times New Roman"/>
                      <w:b w:val="0"/>
                      <w:bCs w:val="0"/>
                      <w:color w:val="auto"/>
                      <w:kern w:val="2"/>
                      <w:sz w:val="21"/>
                      <w:szCs w:val="21"/>
                      <w:lang w:val="en-US" w:eastAsia="zh-CN" w:bidi="ar-SA"/>
                    </w:rPr>
                    <w:t>t/a</w:t>
                  </w:r>
                </w:p>
              </w:tc>
              <w:tc>
                <w:tcPr>
                  <w:tcW w:w="1112"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eastAsia="zh-CN"/>
                    </w:rPr>
                    <w:t>废气处理工序</w:t>
                  </w:r>
                </w:p>
              </w:tc>
              <w:tc>
                <w:tcPr>
                  <w:tcW w:w="367"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固态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一年</w:t>
                  </w:r>
                </w:p>
              </w:tc>
              <w:tc>
                <w:tcPr>
                  <w:tcW w:w="1778"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5</w:t>
                  </w:r>
                </w:p>
              </w:tc>
              <w:tc>
                <w:tcPr>
                  <w:tcW w:w="13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kern w:val="0"/>
                      <w:sz w:val="21"/>
                      <w:szCs w:val="21"/>
                      <w:lang w:val="en-US" w:eastAsia="zh-CN" w:bidi="ar-SA"/>
                    </w:rPr>
                    <w:t>净化装置回收的润滑油</w:t>
                  </w:r>
                </w:p>
              </w:tc>
              <w:tc>
                <w:tcPr>
                  <w:tcW w:w="661"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b w:val="0"/>
                      <w:bCs w:val="0"/>
                      <w:color w:val="auto"/>
                      <w:kern w:val="2"/>
                      <w:sz w:val="21"/>
                      <w:szCs w:val="21"/>
                      <w:lang w:val="en-US" w:eastAsia="zh-CN" w:bidi="ar-SA"/>
                    </w:rPr>
                    <w:t>HW08</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900-209-08</w:t>
                  </w:r>
                  <w:r>
                    <w:rPr>
                      <w:rFonts w:hint="eastAsia" w:ascii="Times New Roman" w:hAnsi="Times New Roman" w:cs="Times New Roman"/>
                      <w:color w:val="auto"/>
                      <w:kern w:val="2"/>
                      <w:sz w:val="21"/>
                      <w:szCs w:val="21"/>
                      <w:lang w:val="en-US" w:eastAsia="zh-CN" w:bidi="ar-SA"/>
                    </w:rPr>
                    <w:t>（回用）</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pacing w:val="0"/>
                      <w:sz w:val="21"/>
                      <w:szCs w:val="21"/>
                      <w:lang w:val="en-US" w:eastAsia="zh-CN"/>
                    </w:rPr>
                    <w:t>0.273</w:t>
                  </w:r>
                  <w:r>
                    <w:rPr>
                      <w:rFonts w:hint="default" w:ascii="Times New Roman" w:hAnsi="Times New Roman" w:eastAsia="宋体" w:cs="Times New Roman"/>
                      <w:color w:val="auto"/>
                      <w:kern w:val="2"/>
                      <w:sz w:val="21"/>
                      <w:szCs w:val="21"/>
                      <w:lang w:val="en-US" w:eastAsia="zh-CN" w:bidi="ar-SA"/>
                    </w:rPr>
                    <w:t>t/a</w:t>
                  </w:r>
                </w:p>
              </w:tc>
              <w:tc>
                <w:tcPr>
                  <w:tcW w:w="11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eastAsia="zh-CN"/>
                    </w:rPr>
                    <w:t>废气处理工序</w:t>
                  </w:r>
                </w:p>
              </w:tc>
              <w:tc>
                <w:tcPr>
                  <w:tcW w:w="367"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液态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每天</w:t>
                  </w:r>
                </w:p>
              </w:tc>
              <w:tc>
                <w:tcPr>
                  <w:tcW w:w="1778"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kern w:val="2"/>
                      <w:sz w:val="21"/>
                      <w:szCs w:val="21"/>
                      <w:lang w:val="en-US" w:eastAsia="zh-CN" w:bidi="ar-SA"/>
                    </w:rPr>
                    <w:t>经存油池沉淀后循环使用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6</w:t>
                  </w:r>
                </w:p>
              </w:tc>
              <w:tc>
                <w:tcPr>
                  <w:tcW w:w="13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kern w:val="0"/>
                      <w:sz w:val="21"/>
                      <w:szCs w:val="21"/>
                      <w:lang w:val="en-US" w:eastAsia="zh-CN" w:bidi="ar-SA"/>
                    </w:rPr>
                    <w:t>检修过程中产生的废油</w:t>
                  </w:r>
                </w:p>
              </w:tc>
              <w:tc>
                <w:tcPr>
                  <w:tcW w:w="661"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b w:val="0"/>
                      <w:bCs w:val="0"/>
                      <w:color w:val="auto"/>
                      <w:kern w:val="2"/>
                      <w:sz w:val="21"/>
                      <w:szCs w:val="21"/>
                      <w:lang w:val="en-US" w:eastAsia="zh-CN" w:bidi="ar-SA"/>
                    </w:rPr>
                    <w:t>HW08</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eastAsia="宋体" w:cs="Times New Roman"/>
                      <w:b w:val="0"/>
                      <w:bCs w:val="0"/>
                      <w:color w:val="auto"/>
                      <w:kern w:val="2"/>
                      <w:sz w:val="21"/>
                      <w:szCs w:val="21"/>
                      <w:lang w:val="en-US" w:eastAsia="zh-CN" w:bidi="ar-SA"/>
                    </w:rPr>
                    <w:t>900-214-08</w:t>
                  </w:r>
                  <w:r>
                    <w:rPr>
                      <w:rFonts w:hint="eastAsia" w:ascii="Times New Roman" w:hAnsi="Times New Roman" w:cs="Times New Roman"/>
                      <w:color w:val="auto"/>
                      <w:kern w:val="2"/>
                      <w:sz w:val="21"/>
                      <w:szCs w:val="21"/>
                      <w:lang w:val="en-US" w:eastAsia="zh-CN" w:bidi="ar-SA"/>
                    </w:rPr>
                    <w:t>（回用）</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eastAsia="宋体" w:cs="Times New Roman"/>
                      <w:b w:val="0"/>
                      <w:bCs w:val="0"/>
                      <w:color w:val="auto"/>
                      <w:kern w:val="2"/>
                      <w:sz w:val="21"/>
                      <w:szCs w:val="21"/>
                      <w:lang w:val="en-US" w:eastAsia="zh-CN" w:bidi="ar-SA"/>
                    </w:rPr>
                    <w:t>0.04t/a</w:t>
                  </w:r>
                </w:p>
              </w:tc>
              <w:tc>
                <w:tcPr>
                  <w:tcW w:w="11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eastAsia="zh-CN"/>
                    </w:rPr>
                    <w:t>定期检修</w:t>
                  </w:r>
                </w:p>
              </w:tc>
              <w:tc>
                <w:tcPr>
                  <w:tcW w:w="367"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液态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一年</w:t>
                  </w:r>
                </w:p>
              </w:tc>
              <w:tc>
                <w:tcPr>
                  <w:tcW w:w="1778"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kern w:val="2"/>
                      <w:sz w:val="21"/>
                      <w:szCs w:val="21"/>
                      <w:lang w:val="en-US" w:eastAsia="zh-CN" w:bidi="ar-SA"/>
                    </w:rPr>
                    <w:t>经存油池沉淀后循环使用</w:t>
                  </w:r>
                </w:p>
              </w:tc>
            </w:tr>
          </w:tbl>
          <w:p>
            <w:pPr>
              <w:keepNext w:val="0"/>
              <w:keepLines w:val="0"/>
              <w:pageBreakBefore w:val="0"/>
              <w:widowControl w:val="0"/>
              <w:suppressLineNumbers w:val="0"/>
              <w:kinsoku/>
              <w:bidi w:val="0"/>
              <w:snapToGrid w:val="0"/>
              <w:spacing w:beforeAutospacing="0" w:afterAutospacing="0" w:line="500" w:lineRule="exact"/>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4.1</w:t>
            </w:r>
            <w:r>
              <w:rPr>
                <w:rFonts w:hint="eastAsia" w:ascii="Times New Roman" w:hAnsi="Times New Roman" w:cs="Times New Roman"/>
                <w:b/>
                <w:bCs/>
                <w:color w:val="000000" w:themeColor="text1"/>
                <w:sz w:val="21"/>
                <w:szCs w:val="21"/>
                <w:lang w:val="en-US" w:eastAsia="zh-CN"/>
                <w14:textFill>
                  <w14:solidFill>
                    <w14:schemeClr w14:val="tx1"/>
                  </w14:solidFill>
                </w14:textFill>
              </w:rPr>
              <w:t>6</w:t>
            </w:r>
            <w:r>
              <w:rPr>
                <w:rFonts w:hint="default" w:ascii="Times New Roman" w:hAnsi="Times New Roman" w:cs="Times New Roman"/>
                <w:b/>
                <w:bCs/>
                <w:color w:val="000000" w:themeColor="text1"/>
                <w:sz w:val="21"/>
                <w:szCs w:val="21"/>
                <w14:textFill>
                  <w14:solidFill>
                    <w14:schemeClr w14:val="tx1"/>
                  </w14:solidFill>
                </w14:textFill>
              </w:rPr>
              <w:t xml:space="preserve">  建设项目危险废物贮存场所（设施）基本情况</w:t>
            </w:r>
          </w:p>
          <w:tbl>
            <w:tblPr>
              <w:tblStyle w:val="23"/>
              <w:tblW w:w="8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1397"/>
              <w:gridCol w:w="1207"/>
              <w:gridCol w:w="1005"/>
              <w:gridCol w:w="1290"/>
              <w:gridCol w:w="915"/>
              <w:gridCol w:w="675"/>
              <w:gridCol w:w="960"/>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序号</w:t>
                  </w:r>
                </w:p>
              </w:tc>
              <w:tc>
                <w:tcPr>
                  <w:tcW w:w="1397"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贮存场所（设施）名称</w:t>
                  </w:r>
                </w:p>
              </w:tc>
              <w:tc>
                <w:tcPr>
                  <w:tcW w:w="1207"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危险废物名称</w:t>
                  </w:r>
                </w:p>
              </w:tc>
              <w:tc>
                <w:tcPr>
                  <w:tcW w:w="100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危险废物类别</w:t>
                  </w:r>
                </w:p>
              </w:tc>
              <w:tc>
                <w:tcPr>
                  <w:tcW w:w="1290"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危险废物代码</w:t>
                  </w:r>
                </w:p>
              </w:tc>
              <w:tc>
                <w:tcPr>
                  <w:tcW w:w="91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占地</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面积</w:t>
                  </w:r>
                </w:p>
              </w:tc>
              <w:tc>
                <w:tcPr>
                  <w:tcW w:w="67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贮存</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方式</w:t>
                  </w:r>
                </w:p>
              </w:tc>
              <w:tc>
                <w:tcPr>
                  <w:tcW w:w="960"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贮存能力（吨）</w:t>
                  </w:r>
                </w:p>
              </w:tc>
              <w:tc>
                <w:tcPr>
                  <w:tcW w:w="761"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贮存</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1</w:t>
                  </w:r>
                </w:p>
              </w:tc>
              <w:tc>
                <w:tcPr>
                  <w:tcW w:w="1397"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highlight w:val="none"/>
                    </w:rPr>
                    <w:t>危废间</w:t>
                  </w:r>
                </w:p>
              </w:tc>
              <w:tc>
                <w:tcPr>
                  <w:tcW w:w="12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pacing w:val="0"/>
                      <w:sz w:val="21"/>
                      <w:szCs w:val="21"/>
                      <w:lang w:val="en-US" w:eastAsia="zh-CN"/>
                    </w:rPr>
                    <w:t>油泥</w:t>
                  </w:r>
                </w:p>
              </w:tc>
              <w:tc>
                <w:tcPr>
                  <w:tcW w:w="100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kern w:val="2"/>
                      <w:sz w:val="21"/>
                      <w:szCs w:val="21"/>
                      <w:lang w:val="en-US" w:eastAsia="zh-CN" w:bidi="ar-SA"/>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kern w:val="2"/>
                      <w:sz w:val="21"/>
                      <w:szCs w:val="21"/>
                      <w:lang w:val="en-US" w:eastAsia="zh-CN" w:bidi="ar-SA"/>
                    </w:rPr>
                    <w:t>900-213-08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0.5m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0.5</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6</w:t>
                  </w:r>
                  <w:r>
                    <w:rPr>
                      <w:rFonts w:hint="default" w:ascii="Times New Roman" w:hAnsi="Times New Roman" w:cs="Times New Roman"/>
                      <w:color w:val="auto"/>
                      <w:sz w:val="21"/>
                      <w:szCs w:val="21"/>
                    </w:rPr>
                    <w:t>个</w:t>
                  </w:r>
                  <w:r>
                    <w:rPr>
                      <w:rFonts w:hint="default" w:ascii="Times New Roman" w:hAnsi="Times New Roman" w:cs="Times New Roman"/>
                      <w:color w:val="auto"/>
                      <w:sz w:val="21"/>
                      <w:szCs w:val="21"/>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2</w:t>
                  </w:r>
                </w:p>
              </w:tc>
              <w:tc>
                <w:tcPr>
                  <w:tcW w:w="1397"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危废间</w:t>
                  </w:r>
                </w:p>
              </w:tc>
              <w:tc>
                <w:tcPr>
                  <w:tcW w:w="12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废油桶</w:t>
                  </w:r>
                </w:p>
              </w:tc>
              <w:tc>
                <w:tcPr>
                  <w:tcW w:w="100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bidi="ar-SA"/>
                    </w:rPr>
                    <w:t>900-249-08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0.5</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w:t>
                  </w:r>
                </w:p>
              </w:tc>
              <w:tc>
                <w:tcPr>
                  <w:tcW w:w="1397"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危废间</w:t>
                  </w:r>
                </w:p>
              </w:tc>
              <w:tc>
                <w:tcPr>
                  <w:tcW w:w="1207"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废活性炭</w:t>
                  </w:r>
                </w:p>
              </w:tc>
              <w:tc>
                <w:tcPr>
                  <w:tcW w:w="100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kern w:val="2"/>
                      <w:sz w:val="21"/>
                      <w:szCs w:val="21"/>
                      <w:lang w:val="en-US" w:eastAsia="zh-CN" w:bidi="ar-SA"/>
                    </w:rPr>
                    <w:t>HW</w:t>
                  </w:r>
                  <w:r>
                    <w:rPr>
                      <w:rFonts w:hint="eastAsia" w:ascii="Times New Roman" w:hAnsi="Times New Roman" w:eastAsia="宋体" w:cs="Times New Roman"/>
                      <w:b w:val="0"/>
                      <w:bCs w:val="0"/>
                      <w:color w:val="auto"/>
                      <w:kern w:val="2"/>
                      <w:sz w:val="21"/>
                      <w:szCs w:val="21"/>
                      <w:lang w:val="en-US" w:eastAsia="zh-CN" w:bidi="ar-SA"/>
                    </w:rPr>
                    <w:t>49</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kern w:val="2"/>
                      <w:sz w:val="21"/>
                      <w:szCs w:val="21"/>
                      <w:lang w:val="en-US" w:eastAsia="zh-CN" w:bidi="ar-SA"/>
                    </w:rPr>
                    <w:t>900-039-49</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4</w:t>
                  </w:r>
                </w:p>
              </w:tc>
              <w:tc>
                <w:tcPr>
                  <w:tcW w:w="1397"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危废间</w:t>
                  </w:r>
                </w:p>
              </w:tc>
              <w:tc>
                <w:tcPr>
                  <w:tcW w:w="12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color w:val="auto"/>
                      <w:kern w:val="0"/>
                      <w:sz w:val="21"/>
                      <w:szCs w:val="21"/>
                      <w:lang w:val="en-US" w:eastAsia="zh-CN" w:bidi="ar-SA"/>
                    </w:rPr>
                    <w:t>检修过程中产生的废油</w:t>
                  </w:r>
                </w:p>
              </w:tc>
              <w:tc>
                <w:tcPr>
                  <w:tcW w:w="100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900-214-08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0.5m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0.5</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6个月</w:t>
                  </w:r>
                </w:p>
              </w:tc>
            </w:tr>
          </w:tbl>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eastAsia" w:ascii="Times New Roman" w:hAnsi="Times New Roman"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建设单位</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计划</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在</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1-9#厂房内建设5</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m</w:t>
            </w:r>
            <w:r>
              <w:rPr>
                <w:rFonts w:hint="default" w:ascii="Times New Roman" w:hAnsi="Times New Roman" w:cs="Times New Roman"/>
                <w:b w:val="0"/>
                <w:bCs w:val="0"/>
                <w:color w:val="000000" w:themeColor="text1"/>
                <w:sz w:val="21"/>
                <w:szCs w:val="21"/>
                <w:vertAlign w:val="superscript"/>
                <w:lang w:val="en-US" w:eastAsia="zh-CN"/>
                <w14:textFill>
                  <w14:solidFill>
                    <w14:schemeClr w14:val="tx1"/>
                  </w14:solidFill>
                </w14:textFill>
              </w:rPr>
              <w:t>2</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的</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危废间，满足危废储存要求。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危险废物贮存设施要求</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依据《危险废物贮存污染控制标准》（GB18597-2001）中关于危险废物贮存设施的规定，本项目厂内需要建设“危险废物储存间”，该储存间应符合以下要求：</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应当使用符合标准的</w:t>
            </w:r>
            <w:r>
              <w:rPr>
                <w:rFonts w:hint="default" w:ascii="Times New Roman" w:hAnsi="Times New Roman" w:cs="Times New Roman"/>
                <w:color w:val="000000" w:themeColor="text1"/>
                <w:sz w:val="21"/>
                <w:szCs w:val="21"/>
                <w:lang w:eastAsia="zh-CN"/>
                <w14:textFill>
                  <w14:solidFill>
                    <w14:schemeClr w14:val="tx1"/>
                  </w14:solidFill>
                </w14:textFill>
              </w:rPr>
              <w:t>密闭</w:t>
            </w:r>
            <w:r>
              <w:rPr>
                <w:rFonts w:hint="default" w:ascii="Times New Roman" w:hAnsi="Times New Roman" w:cs="Times New Roman"/>
                <w:color w:val="000000" w:themeColor="text1"/>
                <w:sz w:val="21"/>
                <w:szCs w:val="21"/>
                <w14:textFill>
                  <w14:solidFill>
                    <w14:schemeClr w14:val="tx1"/>
                  </w14:solidFill>
                </w14:textFill>
              </w:rPr>
              <w:t>容器盛放危险物；</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选址应在易燃易爆等危险品仓库、高压输电线路防护区域以外；</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选址应位于居民区常年主导风向下风向；</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不相容的危险废物必须分开存放，并设置隔离间隔离；</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基础必须防渗，防渗层至少有1m厚粘土层（渗透系数≤10</w:t>
            </w:r>
            <w:r>
              <w:rPr>
                <w:rFonts w:hint="default" w:ascii="Times New Roman" w:hAnsi="Times New Roman" w:cs="Times New Roman"/>
                <w:color w:val="000000" w:themeColor="text1"/>
                <w:sz w:val="21"/>
                <w:szCs w:val="21"/>
                <w:vertAlign w:val="superscript"/>
                <w14:textFill>
                  <w14:solidFill>
                    <w14:schemeClr w14:val="tx1"/>
                  </w14:solidFill>
                </w14:textFill>
              </w:rPr>
              <w:t>-7</w:t>
            </w:r>
            <w:r>
              <w:rPr>
                <w:rFonts w:hint="default" w:ascii="Times New Roman" w:hAnsi="Times New Roman" w:cs="Times New Roman"/>
                <w:color w:val="000000" w:themeColor="text1"/>
                <w:sz w:val="21"/>
                <w:szCs w:val="21"/>
                <w14:textFill>
                  <w14:solidFill>
                    <w14:schemeClr w14:val="tx1"/>
                  </w14:solidFill>
                </w14:textFill>
              </w:rPr>
              <w:t>cm/s），或2mm厚高密度聚乙烯，或至少2mm厚的其他人工材料，渗透系数≤10</w:t>
            </w:r>
            <w:r>
              <w:rPr>
                <w:rFonts w:hint="default" w:ascii="Times New Roman" w:hAnsi="Times New Roman" w:cs="Times New Roman"/>
                <w:color w:val="000000" w:themeColor="text1"/>
                <w:sz w:val="21"/>
                <w:szCs w:val="21"/>
                <w:vertAlign w:val="superscript"/>
                <w14:textFill>
                  <w14:solidFill>
                    <w14:schemeClr w14:val="tx1"/>
                  </w14:solidFill>
                </w14:textFill>
              </w:rPr>
              <w:t>-10</w:t>
            </w:r>
            <w:r>
              <w:rPr>
                <w:rFonts w:hint="default" w:ascii="Times New Roman" w:hAnsi="Times New Roman" w:cs="Times New Roman"/>
                <w:color w:val="000000" w:themeColor="text1"/>
                <w:sz w:val="21"/>
                <w:szCs w:val="21"/>
                <w14:textFill>
                  <w14:solidFill>
                    <w14:schemeClr w14:val="tx1"/>
                  </w14:solidFill>
                </w14:textFill>
              </w:rPr>
              <w:t>cm/s。</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此外，本项目在危险废物储存和处置方面要严格执行环发[2001]199号《危险废物污染防治技术政策》和国家环境保护总局令1999年第5号《危险废物转移联单管理办法》。</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鉴于以上要求，本项目</w:t>
            </w:r>
            <w:r>
              <w:rPr>
                <w:rFonts w:hint="eastAsia" w:ascii="Times New Roman" w:hAnsi="Times New Roman" w:cs="Times New Roman"/>
                <w:color w:val="000000" w:themeColor="text1"/>
                <w:sz w:val="21"/>
                <w:szCs w:val="21"/>
                <w:lang w:eastAsia="zh-CN"/>
                <w14:textFill>
                  <w14:solidFill>
                    <w14:schemeClr w14:val="tx1"/>
                  </w14:solidFill>
                </w14:textFill>
              </w:rPr>
              <w:t>建设</w:t>
            </w:r>
            <w:r>
              <w:rPr>
                <w:rFonts w:hint="default" w:ascii="Times New Roman" w:hAnsi="Times New Roman" w:cs="Times New Roman"/>
                <w:color w:val="000000" w:themeColor="text1"/>
                <w:sz w:val="21"/>
                <w:szCs w:val="21"/>
                <w14:textFill>
                  <w14:solidFill>
                    <w14:schemeClr w14:val="tx1"/>
                  </w14:solidFill>
                </w14:textFill>
              </w:rPr>
              <w:t>危险废物暂存间，</w:t>
            </w:r>
            <w:r>
              <w:rPr>
                <w:rFonts w:hint="eastAsia" w:ascii="Times New Roman" w:hAnsi="Times New Roman" w:cs="Times New Roman"/>
                <w:color w:val="000000" w:themeColor="text1"/>
                <w:sz w:val="21"/>
                <w:szCs w:val="21"/>
                <w:lang w:eastAsia="zh-CN"/>
                <w14:textFill>
                  <w14:solidFill>
                    <w14:schemeClr w14:val="tx1"/>
                  </w14:solidFill>
                </w14:textFill>
              </w:rPr>
              <w:t>占地共计</w:t>
            </w:r>
            <w:r>
              <w:rPr>
                <w:rFonts w:hint="default" w:ascii="Times New Roman" w:hAnsi="Times New Roman" w:cs="Times New Roman"/>
                <w:color w:val="000000" w:themeColor="text1"/>
                <w:sz w:val="21"/>
                <w:szCs w:val="21"/>
                <w14:textFill>
                  <w14:solidFill>
                    <w14:schemeClr w14:val="tx1"/>
                  </w14:solidFill>
                </w14:textFill>
              </w:rPr>
              <w:t>为</w:t>
            </w:r>
            <w:r>
              <w:rPr>
                <w:rFonts w:hint="eastAsia" w:ascii="Times New Roman" w:hAnsi="Times New Roman" w:cs="Times New Roman"/>
                <w:color w:val="000000" w:themeColor="text1"/>
                <w:sz w:val="21"/>
                <w:szCs w:val="21"/>
                <w:lang w:val="en-US" w:eastAsia="zh-CN"/>
                <w14:textFill>
                  <w14:solidFill>
                    <w14:schemeClr w14:val="tx1"/>
                  </w14:solidFill>
                </w14:textFill>
              </w:rPr>
              <w:t>5m</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，在危险废物贮存设施处，设立危险废物标志；危险废物贮存间建设时满足以下要求：</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应建有堵截泄漏的</w:t>
            </w:r>
            <w:r>
              <w:rPr>
                <w:rFonts w:hint="default" w:ascii="Times New Roman" w:hAnsi="Times New Roman" w:cs="Times New Roman"/>
                <w:color w:val="000000" w:themeColor="text1"/>
                <w:sz w:val="21"/>
                <w:szCs w:val="21"/>
                <w:highlight w:val="none"/>
                <w14:textFill>
                  <w14:solidFill>
                    <w14:schemeClr w14:val="tx1"/>
                  </w14:solidFill>
                </w14:textFill>
              </w:rPr>
              <w:t>裙脚</w:t>
            </w:r>
            <w:r>
              <w:rPr>
                <w:rFonts w:hint="default" w:ascii="Times New Roman" w:hAnsi="Times New Roman" w:cs="Times New Roman"/>
                <w:color w:val="000000" w:themeColor="text1"/>
                <w:sz w:val="21"/>
                <w:szCs w:val="21"/>
                <w14:textFill>
                  <w14:solidFill>
                    <w14:schemeClr w14:val="tx1"/>
                  </w14:solidFill>
                </w14:textFill>
              </w:rPr>
              <w:t>，地面与裙脚要用坚固防渗的材料建造；</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基础防渗层为粘土层的，其厚度应在1m以上，渗透系数应小于1.0×10</w:t>
            </w:r>
            <w:r>
              <w:rPr>
                <w:rFonts w:hint="default" w:ascii="Times New Roman" w:hAnsi="Times New Roman" w:cs="Times New Roman"/>
                <w:color w:val="000000" w:themeColor="text1"/>
                <w:sz w:val="21"/>
                <w:szCs w:val="21"/>
                <w:vertAlign w:val="superscript"/>
                <w14:textFill>
                  <w14:solidFill>
                    <w14:schemeClr w14:val="tx1"/>
                  </w14:solidFill>
                </w14:textFill>
              </w:rPr>
              <w:t>-7</w:t>
            </w:r>
            <w:r>
              <w:rPr>
                <w:rFonts w:hint="default" w:ascii="Times New Roman" w:hAnsi="Times New Roman" w:cs="Times New Roman"/>
                <w:color w:val="000000" w:themeColor="text1"/>
                <w:sz w:val="21"/>
                <w:szCs w:val="21"/>
                <w14:textFill>
                  <w14:solidFill>
                    <w14:schemeClr w14:val="tx1"/>
                  </w14:solidFill>
                </w14:textFill>
              </w:rPr>
              <w:t>cm/s；基础防渗层也可用厚度在2mm以上的高密度聚乙烯或其他人工防渗材料组成，渗透系数应小于1.0×10</w:t>
            </w:r>
            <w:r>
              <w:rPr>
                <w:rFonts w:hint="default" w:ascii="Times New Roman" w:hAnsi="Times New Roman" w:cs="Times New Roman"/>
                <w:color w:val="000000" w:themeColor="text1"/>
                <w:sz w:val="21"/>
                <w:szCs w:val="21"/>
                <w:vertAlign w:val="superscript"/>
                <w14:textFill>
                  <w14:solidFill>
                    <w14:schemeClr w14:val="tx1"/>
                  </w14:solidFill>
                </w14:textFill>
              </w:rPr>
              <w:t>-10</w:t>
            </w:r>
            <w:r>
              <w:rPr>
                <w:rFonts w:hint="default" w:ascii="Times New Roman" w:hAnsi="Times New Roman" w:cs="Times New Roman"/>
                <w:color w:val="000000" w:themeColor="text1"/>
                <w:sz w:val="21"/>
                <w:szCs w:val="21"/>
                <w14:textFill>
                  <w14:solidFill>
                    <w14:schemeClr w14:val="tx1"/>
                  </w14:solidFill>
                </w14:textFill>
              </w:rPr>
              <w:t>cm/s；</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须有泄漏液体收集装置；</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用于存放危险废物的地方，还须有耐腐蚀的硬化地面，地面无裂隙；</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在储存过程中进行妥善处理，采用不易破损、变形、老化的容器运装废物，在装有危险废物的容器上贴注标签，在标签上详细标明危险废物的名称、重量、成分、特性以及发生泄漏、扩散污染事故时的应急措施和补救方法等；</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危废外运时，公司应当向环保局提交下列材料：拟转移危险废物的名称、种类、特性、形态、包装方式、数量、转移时间、主要危险废物成分等基本情况；</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运输单位具有运输危险货物资格的证明材料；接收单位具有利用和处置危险废物资格及同意接受的证明材料。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2"/>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危险废物贮存设施都必须按《环境保护图形标志—固体废物贮存（处置）场》（GB15562.2-1995）的规定设置警示标志。危险废物贮存设施周围应设置围墙或其它防护栅栏。危险废物贮存设施应配备通讯设备、照明设施、安全防护服装及工具，并设有应急防护设施。危险废物贮存设施内清理出来的泄漏物，一律按危险废物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2"/>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要严格按照《危险废物转移联单管理办法》执行，严格执行《危险化学品安全管理条例》，运输委托有危险货物运输资质的单位进行，制定产品的安全技术说明书与安全标签，并在包装容器上加贴。加强各种外运固废的运输管理，防止在运输过程中沿途丢弃和遗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2"/>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危险废物暂存间标识具体要求见下表。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2"/>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表4.</w:t>
            </w:r>
            <w:r>
              <w:rPr>
                <w:rFonts w:hint="eastAsia" w:ascii="Times New Roman" w:hAnsi="Times New Roman" w:cs="Times New Roman"/>
                <w:b/>
                <w:bCs/>
                <w:color w:val="000000" w:themeColor="text1"/>
                <w:kern w:val="2"/>
                <w:sz w:val="21"/>
                <w:szCs w:val="21"/>
                <w:lang w:val="en-US" w:eastAsia="zh-CN" w:bidi="ar-SA"/>
                <w14:textFill>
                  <w14:solidFill>
                    <w14:schemeClr w14:val="tx1"/>
                  </w14:solidFill>
                </w14:textFill>
              </w:rPr>
              <w:t>17</w:t>
            </w: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 xml:space="preserve">  危险废物暂存间及储存容器标签示例一览表</w:t>
            </w:r>
          </w:p>
          <w:tbl>
            <w:tblPr>
              <w:tblStyle w:val="24"/>
              <w:tblW w:w="47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642"/>
              <w:gridCol w:w="4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场合</w:t>
                  </w:r>
                </w:p>
              </w:tc>
              <w:tc>
                <w:tcPr>
                  <w:tcW w:w="152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样式</w:t>
                  </w:r>
                </w:p>
              </w:tc>
              <w:tc>
                <w:tcPr>
                  <w:tcW w:w="2540"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室外</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（粘贴于门上或悬挂）</w:t>
                  </w:r>
                </w:p>
              </w:tc>
              <w:tc>
                <w:tcPr>
                  <w:tcW w:w="1524"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240" w:lineRule="auto"/>
                    <w:jc w:val="left"/>
                    <w:textAlignment w:val="auto"/>
                    <w:rPr>
                      <w:rFonts w:hint="default" w:ascii="Times New Roman" w:hAnsi="Times New Roman" w:eastAsia="宋体" w:cs="Times New Roman"/>
                      <w:color w:val="000000"/>
                      <w:kern w:val="0"/>
                      <w:sz w:val="21"/>
                      <w:szCs w:val="21"/>
                    </w:rPr>
                  </w:pPr>
                  <w:r>
                    <w:rPr>
                      <w:rFonts w:hint="eastAsia" w:ascii="Times New Roman" w:hAnsi="Times New Roman"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rPr>
                    <w:drawing>
                      <wp:inline distT="0" distB="0" distL="114300" distR="114300">
                        <wp:extent cx="1229995" cy="1160780"/>
                        <wp:effectExtent l="0" t="0" r="8255" b="1270"/>
                        <wp:docPr id="34" name="图片 15" descr="162763418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4" name="图片 15" descr="1627634182(1)"/>
                                <pic:cNvPicPr>
                                  <a:picLocks noChangeAspect="true"/>
                                </pic:cNvPicPr>
                              </pic:nvPicPr>
                              <pic:blipFill>
                                <a:blip r:embed="rId37"/>
                                <a:srcRect r="-934" b="-3136"/>
                                <a:stretch>
                                  <a:fillRect/>
                                </a:stretch>
                              </pic:blipFill>
                              <pic:spPr>
                                <a:xfrm>
                                  <a:off x="0" y="0"/>
                                  <a:ext cx="1229995" cy="1160780"/>
                                </a:xfrm>
                                <a:prstGeom prst="rect">
                                  <a:avLst/>
                                </a:prstGeom>
                                <a:noFill/>
                                <a:ln>
                                  <a:noFill/>
                                </a:ln>
                              </pic:spPr>
                            </pic:pic>
                          </a:graphicData>
                        </a:graphic>
                      </wp:inline>
                    </w:drawing>
                  </w:r>
                </w:p>
              </w:tc>
              <w:tc>
                <w:tcPr>
                  <w:tcW w:w="2540" w:type="pct"/>
                  <w:tcBorders>
                    <w:tl2br w:val="nil"/>
                    <w:tr2bl w:val="nil"/>
                  </w:tcBorders>
                  <w:noWrap w:val="0"/>
                  <w:vAlign w:val="center"/>
                </w:tcPr>
                <w:p>
                  <w:pPr>
                    <w:keepNext w:val="0"/>
                    <w:keepLines w:val="0"/>
                    <w:pageBreakBefore w:val="0"/>
                    <w:numPr>
                      <w:ilvl w:val="0"/>
                      <w:numId w:val="6"/>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xml:space="preserve">危险废物警告标志规格颜色： </w:t>
                  </w:r>
                </w:p>
                <w:p>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形状：等边三角形，边长 40cm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颜色：背景为黄色、图形为黑色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2、警告标志外檐 2.5cm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3、使用于：危险废物贮存设施为房屋的，建有围墙或防护栅栏，且高度高于100cm 时；部分危险废物利用、处置场所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室外</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（粘贴于门上或悬挂）</w:t>
                  </w:r>
                </w:p>
              </w:tc>
              <w:tc>
                <w:tcPr>
                  <w:tcW w:w="152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drawing>
                      <wp:inline distT="0" distB="0" distL="114300" distR="114300">
                        <wp:extent cx="1438275" cy="1078865"/>
                        <wp:effectExtent l="0" t="0" r="9525" b="6985"/>
                        <wp:docPr id="33" name="图片 16" descr="162763419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3" name="图片 16" descr="1627634190(1)"/>
                                <pic:cNvPicPr>
                                  <a:picLocks noChangeAspect="true"/>
                                </pic:cNvPicPr>
                              </pic:nvPicPr>
                              <pic:blipFill>
                                <a:blip r:embed="rId38"/>
                                <a:stretch>
                                  <a:fillRect/>
                                </a:stretch>
                              </pic:blipFill>
                              <pic:spPr>
                                <a:xfrm>
                                  <a:off x="0" y="0"/>
                                  <a:ext cx="1438275" cy="1078865"/>
                                </a:xfrm>
                                <a:prstGeom prst="rect">
                                  <a:avLst/>
                                </a:prstGeom>
                                <a:noFill/>
                                <a:ln>
                                  <a:noFill/>
                                </a:ln>
                              </pic:spPr>
                            </pic:pic>
                          </a:graphicData>
                        </a:graphic>
                      </wp:inline>
                    </w:drawing>
                  </w:r>
                </w:p>
              </w:tc>
              <w:tc>
                <w:tcPr>
                  <w:tcW w:w="2540" w:type="pct"/>
                  <w:tcBorders>
                    <w:tl2br w:val="nil"/>
                    <w:tr2bl w:val="nil"/>
                  </w:tcBorders>
                  <w:noWrap w:val="0"/>
                  <w:vAlign w:val="center"/>
                </w:tcPr>
                <w:p>
                  <w:pPr>
                    <w:keepNext w:val="0"/>
                    <w:keepLines w:val="0"/>
                    <w:pageBreakBefore w:val="0"/>
                    <w:numPr>
                      <w:ilvl w:val="0"/>
                      <w:numId w:val="7"/>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xml:space="preserve">危险废物标签尺寸颜色： </w:t>
                  </w:r>
                </w:p>
                <w:p>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尺寸：40×40cm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底色：醒目的橘黄色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字体：黑体字</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字体颜色：黑色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2、危险类别：按危险废物种类选择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粘贴于危险废物储存容器</w:t>
                  </w:r>
                </w:p>
              </w:tc>
              <w:tc>
                <w:tcPr>
                  <w:tcW w:w="152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drawing>
                      <wp:inline distT="0" distB="0" distL="114300" distR="114300">
                        <wp:extent cx="1438910" cy="1079500"/>
                        <wp:effectExtent l="0" t="0" r="8890" b="6350"/>
                        <wp:docPr id="32" name="图片 17" descr="1627634199(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2" name="图片 17" descr="1627634199(1)"/>
                                <pic:cNvPicPr>
                                  <a:picLocks noChangeAspect="true"/>
                                </pic:cNvPicPr>
                              </pic:nvPicPr>
                              <pic:blipFill>
                                <a:blip r:embed="rId38"/>
                                <a:stretch>
                                  <a:fillRect/>
                                </a:stretch>
                              </pic:blipFill>
                              <pic:spPr>
                                <a:xfrm>
                                  <a:off x="0" y="0"/>
                                  <a:ext cx="1438910" cy="1079500"/>
                                </a:xfrm>
                                <a:prstGeom prst="rect">
                                  <a:avLst/>
                                </a:prstGeom>
                                <a:noFill/>
                                <a:ln>
                                  <a:noFill/>
                                </a:ln>
                              </pic:spPr>
                            </pic:pic>
                          </a:graphicData>
                        </a:graphic>
                      </wp:inline>
                    </w:drawing>
                  </w:r>
                </w:p>
              </w:tc>
              <w:tc>
                <w:tcPr>
                  <w:tcW w:w="2540" w:type="pct"/>
                  <w:tcBorders>
                    <w:tl2br w:val="nil"/>
                    <w:tr2bl w:val="nil"/>
                  </w:tcBorders>
                  <w:noWrap w:val="0"/>
                  <w:vAlign w:val="center"/>
                </w:tcPr>
                <w:p>
                  <w:pPr>
                    <w:keepNext w:val="0"/>
                    <w:keepLines w:val="0"/>
                    <w:pageBreakBefore w:val="0"/>
                    <w:numPr>
                      <w:ilvl w:val="0"/>
                      <w:numId w:val="8"/>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xml:space="preserve">危险废物标签尺寸颜色： </w:t>
                  </w:r>
                </w:p>
                <w:p>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尺寸：20×20cm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底色：醒目的橘黄色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字体：黑体字</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字体颜色：黑色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2、危险类别：按危险废物种类选择</w:t>
                  </w:r>
                </w:p>
              </w:tc>
            </w:tr>
          </w:tbl>
          <w:p>
            <w:pPr>
              <w:pStyle w:val="16"/>
              <w:keepNext w:val="0"/>
              <w:keepLines w:val="0"/>
              <w:pageBreakBefore w:val="0"/>
              <w:widowControl w:val="0"/>
              <w:suppressLineNumbers w:val="0"/>
              <w:kinsoku/>
              <w:wordWrap/>
              <w:overflowPunct/>
              <w:topLinePunct w:val="0"/>
              <w:autoSpaceDE w:val="0"/>
              <w:autoSpaceDN w:val="0"/>
              <w:bidi w:val="0"/>
              <w:adjustRightInd/>
              <w:spacing w:beforeAutospacing="0" w:afterAutospacing="0" w:line="400" w:lineRule="exact"/>
              <w:ind w:left="110" w:leftChars="50" w:right="110" w:rightChars="50"/>
              <w:jc w:val="both"/>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建设项目危废收集贮存后委托有资质单位处置</w:t>
            </w:r>
            <w:r>
              <w:rPr>
                <w:rFonts w:hint="default" w:ascii="Times New Roman" w:hAnsi="Times New Roman" w:cs="Times New Roman"/>
                <w:color w:val="000000" w:themeColor="text1"/>
                <w:sz w:val="21"/>
                <w:szCs w:val="21"/>
                <w14:textFill>
                  <w14:solidFill>
                    <w14:schemeClr w14:val="tx1"/>
                  </w14:solidFill>
                </w14:textFill>
              </w:rPr>
              <w:t>，本项目产生的固废均得到合理处理，不排入外环境</w:t>
            </w:r>
            <w:r>
              <w:rPr>
                <w:rFonts w:hint="default"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000000" w:themeColor="text1"/>
                <w:kern w:val="2"/>
                <w:sz w:val="21"/>
                <w:szCs w:val="21"/>
                <w:lang w:val="zh-CN" w:eastAsia="zh-CN" w:bidi="ar-SA"/>
                <w14:textFill>
                  <w14:solidFill>
                    <w14:schemeClr w14:val="tx1"/>
                  </w14:solidFill>
                </w14:textFill>
              </w:rPr>
            </w:pPr>
            <w:r>
              <w:rPr>
                <w:rFonts w:hint="default" w:ascii="Times New Roman" w:hAnsi="Times New Roman" w:cs="Times New Roman"/>
                <w:b/>
                <w:bCs/>
                <w:color w:val="000000" w:themeColor="text1"/>
                <w:kern w:val="2"/>
                <w:sz w:val="21"/>
                <w:szCs w:val="21"/>
                <w:lang w:val="en-US" w:eastAsia="zh-CN" w:bidi="ar-SA"/>
                <w14:textFill>
                  <w14:solidFill>
                    <w14:schemeClr w14:val="tx1"/>
                  </w14:solidFill>
                </w14:textFill>
              </w:rPr>
              <w:t>五</w:t>
            </w: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2"/>
                <w:sz w:val="21"/>
                <w:szCs w:val="21"/>
                <w:lang w:val="zh-CN" w:eastAsia="zh-CN" w:bidi="ar-SA"/>
                <w14:textFill>
                  <w14:solidFill>
                    <w14:schemeClr w14:val="tx1"/>
                  </w14:solidFill>
                </w14:textFill>
              </w:rPr>
              <w:t>地下水</w:t>
            </w:r>
            <w:r>
              <w:rPr>
                <w:rFonts w:hint="default" w:ascii="Times New Roman" w:hAnsi="Times New Roman" w:cs="Times New Roman"/>
                <w:b/>
                <w:bCs/>
                <w:color w:val="000000" w:themeColor="text1"/>
                <w:kern w:val="2"/>
                <w:sz w:val="21"/>
                <w:szCs w:val="21"/>
                <w:lang w:val="zh-CN" w:eastAsia="zh-CN" w:bidi="ar-SA"/>
                <w14:textFill>
                  <w14:solidFill>
                    <w14:schemeClr w14:val="tx1"/>
                  </w14:solidFill>
                </w14:textFill>
              </w:rPr>
              <w:t>、土壤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（1）地下水防控措施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项目采取以下措施防止污染物断续渗入地下水：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①非污染区</w:t>
            </w:r>
            <w:r>
              <w:rPr>
                <w:rFonts w:hint="default" w:ascii="Times New Roman" w:hAnsi="Times New Roman" w:cs="Times New Roman"/>
                <w:color w:val="auto"/>
                <w:szCs w:val="21"/>
              </w:rPr>
              <w:t>厂区道路、办公区、门卫按常规工程进行设计和建设，地面混凝土硬化，未硬化地点绿化。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②</w:t>
            </w:r>
            <w:r>
              <w:rPr>
                <w:rFonts w:hint="default" w:ascii="Times New Roman" w:hAnsi="Times New Roman" w:cs="Times New Roman"/>
                <w:color w:val="auto"/>
                <w:szCs w:val="21"/>
              </w:rPr>
              <w:t>原料暂存区</w:t>
            </w:r>
            <w:r>
              <w:rPr>
                <w:rFonts w:hint="default" w:ascii="Times New Roman" w:hAnsi="Times New Roman" w:eastAsia="宋体" w:cs="Times New Roman"/>
                <w:snapToGrid w:val="0"/>
                <w:color w:val="auto"/>
                <w:sz w:val="21"/>
                <w:szCs w:val="21"/>
                <w:highlight w:val="none"/>
              </w:rPr>
              <w:t>地面采取15cm三合土铺底，再用10～15cm的水泥混凝土浇筑硬化</w:t>
            </w:r>
            <w:r>
              <w:rPr>
                <w:rFonts w:hint="eastAsia" w:ascii="Times New Roman" w:hAnsi="Times New Roman" w:cs="Times New Roman"/>
                <w:snapToGrid w:val="0"/>
                <w:color w:val="auto"/>
                <w:sz w:val="21"/>
                <w:szCs w:val="21"/>
                <w:highlight w:val="none"/>
                <w:lang w:eastAsia="zh-CN"/>
              </w:rPr>
              <w:t>，</w:t>
            </w:r>
            <w:r>
              <w:rPr>
                <w:rFonts w:hint="default" w:ascii="Times New Roman" w:hAnsi="Times New Roman" w:eastAsia="宋体" w:cs="Times New Roman"/>
                <w:snapToGrid w:val="0"/>
                <w:color w:val="auto"/>
                <w:sz w:val="21"/>
                <w:szCs w:val="21"/>
                <w:highlight w:val="none"/>
              </w:rPr>
              <w:t>防渗表面上喷涂防腐、防渗涂料</w:t>
            </w:r>
            <w:r>
              <w:rPr>
                <w:rFonts w:hint="default" w:ascii="Times New Roman" w:hAnsi="Times New Roman" w:eastAsia="宋体" w:cs="Times New Roman"/>
                <w:b w:val="0"/>
                <w:bCs w:val="0"/>
                <w:color w:val="auto"/>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b w:val="0"/>
                <w:bCs w:val="0"/>
                <w:color w:val="auto"/>
                <w:kern w:val="2"/>
                <w:sz w:val="21"/>
                <w:szCs w:val="21"/>
                <w:lang w:val="en-US" w:eastAsia="zh-CN" w:bidi="ar-SA"/>
              </w:rPr>
              <w:t>③</w:t>
            </w:r>
            <w:r>
              <w:rPr>
                <w:rFonts w:hint="default" w:ascii="Times New Roman" w:hAnsi="Times New Roman" w:eastAsia="宋体" w:cs="Times New Roman"/>
                <w:color w:val="auto"/>
                <w:szCs w:val="21"/>
                <w:lang w:val="en-US" w:eastAsia="zh-CN"/>
              </w:rPr>
              <w:t>生产车间</w:t>
            </w:r>
            <w:r>
              <w:rPr>
                <w:rFonts w:hint="default" w:ascii="Times New Roman" w:hAnsi="Times New Roman" w:eastAsia="宋体" w:cs="Times New Roman"/>
                <w:snapToGrid w:val="0"/>
                <w:color w:val="auto"/>
                <w:sz w:val="21"/>
                <w:szCs w:val="21"/>
                <w:highlight w:val="none"/>
              </w:rPr>
              <w:t>地面采取15cm三合土铺底，再用10～15cm的水泥混凝土浇筑硬化</w:t>
            </w:r>
            <w:r>
              <w:rPr>
                <w:rFonts w:hint="eastAsia" w:ascii="Times New Roman" w:hAnsi="Times New Roman" w:cs="Times New Roman"/>
                <w:snapToGrid w:val="0"/>
                <w:color w:val="auto"/>
                <w:sz w:val="21"/>
                <w:szCs w:val="21"/>
                <w:highlight w:val="none"/>
                <w:lang w:eastAsia="zh-CN"/>
              </w:rPr>
              <w:t>，</w:t>
            </w:r>
            <w:r>
              <w:rPr>
                <w:rFonts w:hint="default" w:ascii="Times New Roman" w:hAnsi="Times New Roman" w:eastAsia="宋体" w:cs="Times New Roman"/>
                <w:snapToGrid w:val="0"/>
                <w:color w:val="auto"/>
                <w:sz w:val="21"/>
                <w:szCs w:val="21"/>
                <w:highlight w:val="none"/>
              </w:rPr>
              <w:t>防渗表面上喷涂防腐、防渗涂料</w:t>
            </w:r>
            <w:r>
              <w:rPr>
                <w:rFonts w:hint="default" w:ascii="Times New Roman" w:hAnsi="Times New Roman" w:cs="Times New Roman"/>
                <w:bCs/>
                <w:color w:val="auto"/>
                <w:sz w:val="21"/>
                <w:szCs w:val="21"/>
                <w:highlight w:val="none"/>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highlight w:val="none"/>
                <w:lang w:eastAsia="zh-CN"/>
                <w14:textFill>
                  <w14:solidFill>
                    <w14:schemeClr w14:val="tx1"/>
                  </w14:solidFill>
                </w14:textFill>
              </w:rPr>
              <w:t>④存油池、化粪池、隔油池采用</w:t>
            </w:r>
            <w:r>
              <w:rPr>
                <w:rFonts w:hint="default" w:ascii="Times New Roman" w:hAnsi="Times New Roman" w:eastAsia="宋体" w:cs="Times New Roman"/>
                <w:snapToGrid w:val="0"/>
                <w:color w:val="000000"/>
                <w:sz w:val="21"/>
                <w:szCs w:val="21"/>
                <w:highlight w:val="none"/>
              </w:rPr>
              <w:t>原土压（夯）实；4cm厚度混凝土垫层；防渗钢筋混凝土池底板；防渗表面上喷涂防腐、防渗涂料</w:t>
            </w:r>
            <w:r>
              <w:rPr>
                <w:rFonts w:hint="default" w:ascii="Times New Roman" w:hAnsi="Times New Roman" w:cs="Times New Roman"/>
                <w:bCs/>
                <w:color w:val="000000" w:themeColor="text1"/>
                <w:sz w:val="21"/>
                <w:szCs w:val="21"/>
                <w:highlight w:val="none"/>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1"/>
                <w:lang w:val="en-US" w:eastAsia="zh-CN" w:bidi="ar-SA"/>
                <w14:textFill>
                  <w14:solidFill>
                    <w14:schemeClr w14:val="tx1"/>
                  </w14:solidFill>
                </w14:textFill>
              </w:rPr>
              <w:t>⑤</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危险固废储存间设为密闭隔间，在防渗结构上（包括房间的底部及四周壁）均设置隔离层，并与地面隔离层连成整体；先用三合土处理，再用水泥硬化（底部用10～15cm的防渗水泥浇底，中埋止水带、高密度聚乙烯（HDPE）防渗衬层），然后涂沥青防渗，并对房间内墙贴玻璃纤维布及环氧树脂，使得渗透系数≤1×10</w:t>
            </w:r>
            <w:r>
              <w:rPr>
                <w:rFonts w:hint="default" w:ascii="Times New Roman" w:hAnsi="Times New Roman" w:eastAsia="宋体" w:cs="Times New Roman"/>
                <w:b w:val="0"/>
                <w:bCs w:val="0"/>
                <w:color w:val="000000" w:themeColor="text1"/>
                <w:kern w:val="2"/>
                <w:sz w:val="21"/>
                <w:szCs w:val="21"/>
                <w:vertAlign w:val="superscript"/>
                <w:lang w:val="en-US" w:eastAsia="zh-CN" w:bidi="ar-SA"/>
                <w14:textFill>
                  <w14:solidFill>
                    <w14:schemeClr w14:val="tx1"/>
                  </w14:solidFill>
                </w14:textFill>
              </w:rPr>
              <w:t>-10</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cm/s，以达到防腐防渗漏的目的。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采取以上措施后，可有效防止污染物通过跑、冒、滴、漏对地下水环境带来的威胁。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（2）土壤环境保护措施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本项目应严格按照国家相关规范要求，对该厂区采取相应的防渗措施，以防止和降低可能污染物的跑、冒、滴、漏。公司应对废气治理设施、防腐防渗措施等定期进行检查，并设专人监督环保设备的使用、固废及危废的储存、厂内车辆行驶情况以及是否有防渗层开裂、破损、腐蚀等情况，出现上述情况应及时修缮，并制定严格的操作规范，坚持源头控制措施与过程控制措施相结合。采取如上措施，控制项目污染物对土壤环境的影响后，项目对土壤影响较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lang w:eastAsia="zh-CN"/>
                <w14:textFill>
                  <w14:solidFill>
                    <w14:schemeClr w14:val="tx1"/>
                  </w14:solidFill>
                </w14:textFill>
              </w:rPr>
              <w:t>七</w:t>
            </w:r>
            <w:r>
              <w:rPr>
                <w:rFonts w:hint="default" w:ascii="Times New Roman" w:hAnsi="Times New Roman" w:cs="Times New Roman"/>
                <w:b/>
                <w:color w:val="000000" w:themeColor="text1"/>
                <w:sz w:val="21"/>
                <w:szCs w:val="21"/>
                <w14:textFill>
                  <w14:solidFill>
                    <w14:schemeClr w14:val="tx1"/>
                  </w14:solidFill>
                </w14:textFill>
              </w:rPr>
              <w:t>、生态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本项目所在地无珍稀物种以及自然保护区等环境敏感区，不会影响生物多样性；项目厂区内全部硬化，未硬化的已经全部绿化，绿化后将起到抑尘降噪、美化环境的作用，可以改善周围生态环境。</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400" w:lineRule="exact"/>
              <w:ind w:left="110" w:leftChars="50"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xml:space="preserve">综上所述，本项目不会对区域的生态环境造成不利影响。 </w:t>
            </w:r>
          </w:p>
          <w:p>
            <w:pPr>
              <w:keepNext w:val="0"/>
              <w:keepLines w:val="0"/>
              <w:pageBreakBefore w:val="0"/>
              <w:widowControl w:val="0"/>
              <w:suppressLineNumbers w:val="0"/>
              <w:tabs>
                <w:tab w:val="left" w:pos="0"/>
              </w:tabs>
              <w:kinsoku/>
              <w:wordWrap/>
              <w:overflowPunct/>
              <w:topLinePunct w:val="0"/>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lang w:val="en-US" w:eastAsia="zh-CN"/>
                <w14:textFill>
                  <w14:solidFill>
                    <w14:schemeClr w14:val="tx1"/>
                  </w14:solidFill>
                </w14:textFill>
              </w:rPr>
              <w:t>八</w:t>
            </w:r>
            <w:r>
              <w:rPr>
                <w:rFonts w:hint="default" w:ascii="Times New Roman" w:hAnsi="Times New Roman" w:cs="Times New Roman"/>
                <w:b/>
                <w:color w:val="000000" w:themeColor="text1"/>
                <w:sz w:val="21"/>
                <w:szCs w:val="21"/>
                <w14:textFill>
                  <w14:solidFill>
                    <w14:schemeClr w14:val="tx1"/>
                  </w14:solidFill>
                </w14:textFill>
              </w:rPr>
              <w:t>、环境风险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4" w:firstLineChars="225"/>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rPr>
              <w:t>环境风险</w:t>
            </w:r>
            <w:r>
              <w:rPr>
                <w:rFonts w:hint="default" w:ascii="Times New Roman" w:hAnsi="Times New Roman" w:cs="Times New Roman"/>
                <w:b/>
                <w:bCs/>
                <w:color w:val="auto"/>
                <w:sz w:val="21"/>
                <w:szCs w:val="21"/>
                <w:lang w:eastAsia="zh-CN"/>
              </w:rPr>
              <w:t>危险物质识别</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根据国家环境保护总局《关于加强环境影响评价管理防范环境风险的通知》(环发[2005]152号)、环境保护部《关于进一步加强环境影响评价管理防范环境风险的通知》(环发[2012]77号)、环境保护部《关于切实加强风险防范严格环境影响评价管理的通知》(环发[2012]98号)及《建设项目环境风险评价技术导则》(HJ/T169-2018)的要求，对于涉及有毒有害和易燃易爆物质的生产、使用、储存（包括使用管线运输）的建设项目可能发生突发性事故（不包括人为破坏及自然灾害引发的事故）的环境风险进行风险评价。本次环境风险评价的目的在于识别</w:t>
            </w:r>
            <w:r>
              <w:rPr>
                <w:rFonts w:hint="default" w:ascii="Times New Roman" w:hAnsi="Times New Roman" w:cs="Times New Roman"/>
                <w:color w:val="auto"/>
                <w:sz w:val="21"/>
                <w:szCs w:val="21"/>
                <w:lang w:eastAsia="zh-CN"/>
              </w:rPr>
              <w:t>生产</w:t>
            </w:r>
            <w:r>
              <w:rPr>
                <w:rFonts w:hint="default" w:ascii="Times New Roman" w:hAnsi="Times New Roman" w:cs="Times New Roman"/>
                <w:color w:val="auto"/>
                <w:sz w:val="21"/>
                <w:szCs w:val="21"/>
              </w:rPr>
              <w:t>、储存过程中的风险因素及可能诱发的环境问题，并针对潜在的环境风险，提出相应的预防措施，以使建设项目的事故率、损失和环境影响达到可接受水平。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对照《建设项目环境风险评价技术导则》(HJ/T169-2018)附录B，项目生产中涉及到的危险物质主要为</w:t>
            </w:r>
            <w:r>
              <w:rPr>
                <w:rFonts w:hint="default" w:ascii="Times New Roman" w:hAnsi="Times New Roman" w:cs="Times New Roman"/>
                <w:b/>
                <w:bCs/>
                <w:color w:val="auto"/>
                <w:sz w:val="21"/>
                <w:szCs w:val="21"/>
              </w:rPr>
              <w:t>油类物质(</w:t>
            </w:r>
            <w:r>
              <w:rPr>
                <w:rFonts w:hint="default" w:ascii="Times New Roman" w:hAnsi="Times New Roman" w:cs="Times New Roman"/>
                <w:b/>
                <w:bCs/>
                <w:color w:val="auto"/>
                <w:sz w:val="21"/>
                <w:szCs w:val="21"/>
                <w:lang w:eastAsia="zh-CN"/>
              </w:rPr>
              <w:t>润滑油</w:t>
            </w:r>
            <w:r>
              <w:rPr>
                <w:rFonts w:hint="eastAsia" w:ascii="Times New Roman" w:hAnsi="Times New Roman" w:cs="Times New Roman"/>
                <w:b/>
                <w:bCs/>
                <w:color w:val="auto"/>
                <w:sz w:val="21"/>
                <w:szCs w:val="21"/>
                <w:lang w:eastAsia="zh-CN"/>
              </w:rPr>
              <w:t>、机油</w:t>
            </w:r>
            <w:r>
              <w:rPr>
                <w:rFonts w:hint="default" w:ascii="Times New Roman" w:hAnsi="Times New Roman" w:cs="Times New Roman"/>
                <w:b/>
                <w:bCs/>
                <w:color w:val="auto"/>
                <w:sz w:val="21"/>
                <w:szCs w:val="21"/>
              </w:rPr>
              <w:t>)</w:t>
            </w:r>
            <w:r>
              <w:rPr>
                <w:rFonts w:hint="default" w:ascii="Times New Roman" w:hAnsi="Times New Roman" w:cs="Times New Roman"/>
                <w:b w:val="0"/>
                <w:bCs w:val="0"/>
                <w:color w:val="auto"/>
                <w:sz w:val="21"/>
                <w:szCs w:val="21"/>
                <w:lang w:eastAsia="zh-CN"/>
              </w:rPr>
              <w:t>，临界量为</w:t>
            </w:r>
            <w:r>
              <w:rPr>
                <w:rFonts w:hint="default" w:ascii="Times New Roman" w:hAnsi="Times New Roman" w:cs="Times New Roman"/>
                <w:b w:val="0"/>
                <w:bCs w:val="0"/>
                <w:color w:val="auto"/>
                <w:sz w:val="21"/>
                <w:szCs w:val="21"/>
                <w:lang w:val="en-US" w:eastAsia="zh-CN"/>
              </w:rPr>
              <w:t>2500t</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本项目油类物质最多同时存在</w:t>
            </w:r>
            <w:r>
              <w:rPr>
                <w:rFonts w:hint="eastAsia" w:ascii="Times New Roman" w:hAnsi="Times New Roman" w:cs="Times New Roman"/>
                <w:color w:val="auto"/>
                <w:sz w:val="21"/>
                <w:szCs w:val="21"/>
                <w:lang w:eastAsia="zh-CN"/>
              </w:rPr>
              <w:t>储存区</w:t>
            </w:r>
            <w:r>
              <w:rPr>
                <w:rFonts w:hint="default" w:ascii="Times New Roman" w:hAnsi="Times New Roman" w:cs="Times New Roman"/>
                <w:color w:val="auto"/>
                <w:sz w:val="21"/>
                <w:szCs w:val="21"/>
                <w:lang w:eastAsia="zh-CN"/>
              </w:rPr>
              <w:t>润滑油</w:t>
            </w:r>
            <w:r>
              <w:rPr>
                <w:rFonts w:hint="eastAsia" w:ascii="Times New Roman" w:hAnsi="Times New Roman" w:cs="Times New Roman"/>
                <w:color w:val="000000"/>
                <w:sz w:val="21"/>
                <w:szCs w:val="21"/>
                <w:lang w:val="en-US" w:eastAsia="zh-CN"/>
              </w:rPr>
              <w:t>4.25t</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lang w:val="en-US" w:eastAsia="zh-CN"/>
              </w:rPr>
              <w:t>桶）</w:t>
            </w:r>
            <w:r>
              <w:rPr>
                <w:rFonts w:hint="default" w:ascii="Times New Roman" w:hAnsi="Times New Roman" w:cs="Times New Roman"/>
                <w:color w:val="auto"/>
                <w:sz w:val="21"/>
                <w:szCs w:val="21"/>
                <w:lang w:eastAsia="zh-CN"/>
              </w:rPr>
              <w:t>、</w:t>
            </w:r>
            <w:r>
              <w:rPr>
                <w:rFonts w:hint="eastAsia" w:ascii="Times New Roman" w:hAnsi="Times New Roman" w:cs="Times New Roman"/>
                <w:color w:val="auto"/>
                <w:sz w:val="21"/>
                <w:szCs w:val="21"/>
                <w:lang w:eastAsia="zh-CN"/>
              </w:rPr>
              <w:t>存油池存油</w:t>
            </w:r>
            <w:r>
              <w:rPr>
                <w:rFonts w:hint="eastAsia" w:ascii="Times New Roman" w:hAnsi="Times New Roman" w:cs="Times New Roman"/>
                <w:color w:val="auto"/>
                <w:sz w:val="21"/>
                <w:szCs w:val="21"/>
                <w:lang w:val="en-US" w:eastAsia="zh-CN"/>
              </w:rPr>
              <w:t>8.6569t（三座）、</w:t>
            </w:r>
            <w:r>
              <w:rPr>
                <w:rFonts w:hint="default" w:ascii="Times New Roman" w:hAnsi="Times New Roman" w:cs="Times New Roman"/>
                <w:color w:val="auto"/>
                <w:sz w:val="21"/>
                <w:szCs w:val="21"/>
                <w:lang w:eastAsia="zh-CN"/>
              </w:rPr>
              <w:t>危废间</w:t>
            </w:r>
            <w:r>
              <w:rPr>
                <w:rFonts w:hint="eastAsia" w:ascii="Times New Roman" w:hAnsi="Times New Roman" w:cs="Times New Roman"/>
                <w:color w:val="auto"/>
                <w:sz w:val="21"/>
                <w:szCs w:val="21"/>
                <w:lang w:eastAsia="zh-CN"/>
              </w:rPr>
              <w:t>油泥</w:t>
            </w:r>
            <w:r>
              <w:rPr>
                <w:rFonts w:hint="eastAsia" w:ascii="Times New Roman" w:hAnsi="Times New Roman" w:cs="Times New Roman"/>
                <w:color w:val="auto"/>
                <w:sz w:val="21"/>
                <w:szCs w:val="21"/>
                <w:lang w:val="en-US" w:eastAsia="zh-CN"/>
              </w:rPr>
              <w:t>1t、危废间检修废油1t</w:t>
            </w:r>
            <w:r>
              <w:rPr>
                <w:rFonts w:hint="default" w:ascii="Times New Roman" w:hAnsi="Times New Roman" w:cs="Times New Roman"/>
                <w:color w:val="auto"/>
                <w:sz w:val="21"/>
                <w:szCs w:val="21"/>
                <w:lang w:eastAsia="zh-CN"/>
              </w:rPr>
              <w:t>，共计</w:t>
            </w:r>
            <w:r>
              <w:rPr>
                <w:rFonts w:hint="eastAsia" w:ascii="Times New Roman" w:hAnsi="Times New Roman" w:cs="Times New Roman"/>
                <w:color w:val="auto"/>
                <w:sz w:val="21"/>
                <w:szCs w:val="21"/>
                <w:lang w:val="en-US" w:eastAsia="zh-CN"/>
              </w:rPr>
              <w:t>14.9069</w:t>
            </w:r>
            <w:r>
              <w:rPr>
                <w:rFonts w:hint="default" w:ascii="Times New Roman" w:hAnsi="Times New Roman" w:cs="Times New Roman"/>
                <w:color w:val="auto"/>
                <w:sz w:val="21"/>
                <w:szCs w:val="21"/>
                <w:lang w:val="en-US" w:eastAsia="zh-CN"/>
              </w:rPr>
              <w:t>t，</w:t>
            </w:r>
            <w:r>
              <w:rPr>
                <w:rFonts w:hint="eastAsia" w:ascii="Times New Roman" w:hAnsi="Times New Roman" w:cs="Times New Roman"/>
                <w:color w:val="auto"/>
                <w:sz w:val="21"/>
                <w:szCs w:val="21"/>
                <w:lang w:val="en-US" w:eastAsia="zh-CN"/>
              </w:rPr>
              <w:t>远</w:t>
            </w:r>
            <w:r>
              <w:rPr>
                <w:rFonts w:hint="default" w:ascii="Times New Roman" w:hAnsi="Times New Roman" w:cs="Times New Roman"/>
                <w:color w:val="auto"/>
                <w:sz w:val="21"/>
                <w:szCs w:val="21"/>
                <w:lang w:val="en-US" w:eastAsia="zh-CN"/>
              </w:rPr>
              <w:t>小于临界量2500t。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4" w:firstLineChars="225"/>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（2）环境风险分布情况及可能影响途径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本项目涉及的环境风险物质为</w:t>
            </w:r>
            <w:r>
              <w:rPr>
                <w:rFonts w:hint="default" w:ascii="Times New Roman" w:hAnsi="Times New Roman" w:cs="Times New Roman"/>
                <w:b/>
                <w:bCs/>
                <w:color w:val="auto"/>
                <w:sz w:val="21"/>
                <w:szCs w:val="21"/>
              </w:rPr>
              <w:t>油类物质(</w:t>
            </w:r>
            <w:r>
              <w:rPr>
                <w:rFonts w:hint="default" w:ascii="Times New Roman" w:hAnsi="Times New Roman" w:cs="Times New Roman"/>
                <w:b/>
                <w:bCs/>
                <w:color w:val="auto"/>
                <w:sz w:val="21"/>
                <w:szCs w:val="21"/>
                <w:lang w:eastAsia="zh-CN"/>
              </w:rPr>
              <w:t>润滑油</w:t>
            </w:r>
            <w:r>
              <w:rPr>
                <w:rFonts w:hint="default" w:ascii="Times New Roman" w:hAnsi="Times New Roman" w:cs="Times New Roman"/>
                <w:b/>
                <w:bCs/>
                <w:color w:val="auto"/>
                <w:sz w:val="21"/>
                <w:szCs w:val="21"/>
              </w:rPr>
              <w:t>)</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润滑油</w:t>
            </w:r>
            <w:r>
              <w:rPr>
                <w:rFonts w:hint="default" w:ascii="Times New Roman" w:hAnsi="Times New Roman" w:cs="Times New Roman"/>
                <w:color w:val="auto"/>
                <w:sz w:val="21"/>
                <w:szCs w:val="21"/>
              </w:rPr>
              <w:t>成分主要为矿物质油。危险物质成分及危险性见下表。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val="en-US" w:eastAsia="zh-CN"/>
              </w:rPr>
              <w:t>18</w:t>
            </w:r>
            <w:r>
              <w:rPr>
                <w:rFonts w:hint="default" w:ascii="Times New Roman" w:hAnsi="Times New Roman" w:cs="Times New Roman"/>
                <w:b/>
                <w:bCs/>
                <w:color w:val="auto"/>
                <w:sz w:val="21"/>
                <w:szCs w:val="21"/>
              </w:rPr>
              <w:t xml:space="preserve">    危险物质成分及危险性表</w:t>
            </w:r>
          </w:p>
          <w:tbl>
            <w:tblPr>
              <w:tblStyle w:val="23"/>
              <w:tblW w:w="47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8"/>
              <w:gridCol w:w="5513"/>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危险物质</w:t>
                  </w:r>
                </w:p>
              </w:tc>
              <w:tc>
                <w:tcPr>
                  <w:tcW w:w="315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理化性质</w:t>
                  </w:r>
                </w:p>
              </w:tc>
              <w:tc>
                <w:tcPr>
                  <w:tcW w:w="1261"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油类物质</w:t>
                  </w:r>
                </w:p>
              </w:tc>
              <w:tc>
                <w:tcPr>
                  <w:tcW w:w="315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油状液体，无臭味，具有润滑性。主要成分C16~C31 的正异构烷烃的混合物；分子量250~450，沸点-50℃，闪点≥130℃，引燃温度370℃，相对密度(空气)3.5，不溶于水，易溶于苯、二硫化碳、醇、脂肪。</w:t>
                  </w:r>
                </w:p>
              </w:tc>
              <w:tc>
                <w:tcPr>
                  <w:tcW w:w="1261"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温度过高热、明火或与氧化剂接触，均有引燃危险。容器内压增大有开裂或爆炸危险。</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风险源项分析的主要目的是确定最大可信事故的发生概率。按照《建设项目环境 风险评价技术导则》（HJ169-2018）中的定义，最大可信事故指：在所有预测的概率不为零的事故中，对环境（或健康）危害最严重的重大事故。本项目贮存区泄漏事故的发生概率不为零，防渗措施失效后，下渗污染地下水</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随雨水污染地表水，若及时发现，立即采取措施，消除其影响。本项目若废气处理设施出现故障，未经处理或处理不完全的有机废气会直接排入大气，加重对周围大气的影响，从而对人体健康产生危害</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若及时发现，可立即采取措施消除影响。本项目贮存区</w:t>
            </w:r>
            <w:r>
              <w:rPr>
                <w:rFonts w:hint="default" w:ascii="Times New Roman" w:hAnsi="Times New Roman" w:cs="Times New Roman"/>
                <w:color w:val="auto"/>
                <w:sz w:val="21"/>
                <w:szCs w:val="21"/>
                <w:lang w:eastAsia="zh-CN"/>
              </w:rPr>
              <w:t>火灾、爆炸</w:t>
            </w:r>
            <w:r>
              <w:rPr>
                <w:rFonts w:hint="default" w:ascii="Times New Roman" w:hAnsi="Times New Roman" w:cs="Times New Roman"/>
                <w:color w:val="auto"/>
                <w:sz w:val="21"/>
                <w:szCs w:val="21"/>
              </w:rPr>
              <w:t>事故的发生概率不为零，本项目原料</w:t>
            </w:r>
            <w:r>
              <w:rPr>
                <w:rFonts w:hint="default" w:ascii="Times New Roman" w:hAnsi="Times New Roman" w:cs="Times New Roman"/>
                <w:color w:val="auto"/>
                <w:sz w:val="21"/>
                <w:szCs w:val="21"/>
                <w:lang w:eastAsia="zh-CN"/>
              </w:rPr>
              <w:t>为易燃</w:t>
            </w:r>
            <w:r>
              <w:rPr>
                <w:rFonts w:hint="default" w:ascii="Times New Roman" w:hAnsi="Times New Roman" w:cs="Times New Roman"/>
                <w:color w:val="auto"/>
                <w:sz w:val="21"/>
                <w:szCs w:val="21"/>
              </w:rPr>
              <w:t>物质，采取</w:t>
            </w:r>
            <w:r>
              <w:rPr>
                <w:rFonts w:hint="default" w:ascii="Times New Roman" w:hAnsi="Times New Roman" w:cs="Times New Roman"/>
                <w:color w:val="auto"/>
                <w:sz w:val="21"/>
                <w:szCs w:val="21"/>
                <w:lang w:eastAsia="zh-CN"/>
              </w:rPr>
              <w:t>相应消防</w:t>
            </w:r>
            <w:r>
              <w:rPr>
                <w:rFonts w:hint="default" w:ascii="Times New Roman" w:hAnsi="Times New Roman" w:cs="Times New Roman"/>
                <w:color w:val="auto"/>
                <w:sz w:val="21"/>
                <w:szCs w:val="21"/>
              </w:rPr>
              <w:t>措施，</w:t>
            </w:r>
            <w:r>
              <w:rPr>
                <w:rFonts w:hint="default" w:ascii="Times New Roman" w:hAnsi="Times New Roman" w:cs="Times New Roman"/>
                <w:color w:val="auto"/>
                <w:sz w:val="21"/>
                <w:szCs w:val="21"/>
                <w:lang w:eastAsia="zh-CN"/>
              </w:rPr>
              <w:t>安排人员定期检查，</w:t>
            </w:r>
            <w:r>
              <w:rPr>
                <w:rFonts w:hint="default" w:ascii="Times New Roman" w:hAnsi="Times New Roman" w:cs="Times New Roman"/>
                <w:color w:val="auto"/>
                <w:sz w:val="21"/>
                <w:szCs w:val="21"/>
              </w:rPr>
              <w:t>消除其影响。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因此，结合项目特点，本项目最大可信事故确定为</w:t>
            </w:r>
            <w:r>
              <w:rPr>
                <w:rFonts w:hint="default" w:ascii="Times New Roman" w:hAnsi="Times New Roman" w:cs="Times New Roman"/>
                <w:color w:val="auto"/>
                <w:sz w:val="21"/>
                <w:szCs w:val="21"/>
                <w:lang w:eastAsia="zh-CN"/>
              </w:rPr>
              <w:t>泄露事故、火灾爆炸事故</w:t>
            </w:r>
            <w:r>
              <w:rPr>
                <w:rFonts w:hint="default" w:ascii="Times New Roman" w:hAnsi="Times New Roman" w:cs="Times New Roman"/>
                <w:color w:val="auto"/>
                <w:sz w:val="21"/>
                <w:szCs w:val="21"/>
              </w:rPr>
              <w:t>。在采取有效安全措施后，广大社会公众能清楚认识可能发生重大事故的风险性。本项目在生产装置及其公用工程的设计、施工、运行及维护的全过程中将采用先进的生产技术和成熟可靠的抗风险措施。同时企业加强管理，落实预防措施之后，可以杜绝这类事故的发生，因此，项目的安全性将得到有效保证，不会对周围环境敏感目标产生较大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项目生产系统</w:t>
            </w:r>
            <w:r>
              <w:rPr>
                <w:rFonts w:hint="default" w:ascii="Times New Roman" w:hAnsi="Times New Roman" w:cs="Times New Roman"/>
                <w:color w:val="auto"/>
                <w:sz w:val="21"/>
                <w:szCs w:val="21"/>
                <w:lang w:val="en-US" w:eastAsia="zh-CN"/>
              </w:rPr>
              <w:t>环境风险分布情况及可能影响途径</w:t>
            </w:r>
            <w:r>
              <w:rPr>
                <w:rFonts w:hint="default" w:ascii="Times New Roman" w:hAnsi="Times New Roman" w:cs="Times New Roman"/>
                <w:color w:val="auto"/>
                <w:sz w:val="21"/>
                <w:szCs w:val="21"/>
              </w:rPr>
              <w:t>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val="en-US" w:eastAsia="zh-CN"/>
              </w:rPr>
              <w:t>19</w:t>
            </w:r>
            <w:r>
              <w:rPr>
                <w:rFonts w:hint="default" w:ascii="Times New Roman" w:hAnsi="Times New Roman" w:cs="Times New Roman"/>
                <w:b/>
                <w:bCs/>
                <w:color w:val="auto"/>
                <w:sz w:val="21"/>
                <w:szCs w:val="21"/>
              </w:rPr>
              <w:t xml:space="preserve">   项目生产系统</w:t>
            </w:r>
            <w:r>
              <w:rPr>
                <w:rFonts w:hint="default" w:ascii="Times New Roman" w:hAnsi="Times New Roman" w:cs="Times New Roman"/>
                <w:b/>
                <w:bCs/>
                <w:color w:val="auto"/>
                <w:sz w:val="21"/>
                <w:szCs w:val="21"/>
                <w:lang w:val="en-US" w:eastAsia="zh-CN"/>
              </w:rPr>
              <w:t>环境风险分布情况及可能影响途径一览</w:t>
            </w:r>
            <w:r>
              <w:rPr>
                <w:rFonts w:hint="default" w:ascii="Times New Roman" w:hAnsi="Times New Roman" w:cs="Times New Roman"/>
                <w:b/>
                <w:bCs/>
                <w:color w:val="auto"/>
                <w:sz w:val="21"/>
                <w:szCs w:val="21"/>
              </w:rPr>
              <w:t>表</w:t>
            </w:r>
          </w:p>
          <w:tbl>
            <w:tblPr>
              <w:tblStyle w:val="23"/>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4"/>
              <w:gridCol w:w="1656"/>
              <w:gridCol w:w="806"/>
              <w:gridCol w:w="919"/>
              <w:gridCol w:w="2777"/>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危险单元</w:t>
                  </w:r>
                </w:p>
              </w:tc>
              <w:tc>
                <w:tcPr>
                  <w:tcW w:w="924"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风险源</w:t>
                  </w:r>
                </w:p>
              </w:tc>
              <w:tc>
                <w:tcPr>
                  <w:tcW w:w="450"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主要危险物质</w:t>
                  </w:r>
                </w:p>
              </w:tc>
              <w:tc>
                <w:tcPr>
                  <w:tcW w:w="513"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环境风险类型</w:t>
                  </w:r>
                </w:p>
              </w:tc>
              <w:tc>
                <w:tcPr>
                  <w:tcW w:w="1550"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环境影响途径</w:t>
                  </w:r>
                </w:p>
              </w:tc>
              <w:tc>
                <w:tcPr>
                  <w:tcW w:w="84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可能受影响的环境敏感目标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716"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1-9#厂房</w:t>
                  </w:r>
                </w:p>
              </w:tc>
              <w:tc>
                <w:tcPr>
                  <w:tcW w:w="92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存油池</w:t>
                  </w:r>
                  <w:r>
                    <w:rPr>
                      <w:rFonts w:hint="eastAsia" w:ascii="Times New Roman" w:hAnsi="Times New Roman" w:eastAsia="宋体" w:cs="Times New Roman"/>
                      <w:color w:val="auto"/>
                      <w:sz w:val="21"/>
                      <w:szCs w:val="21"/>
                      <w:lang w:eastAsia="zh-CN"/>
                    </w:rPr>
                    <w:t>、油桶</w:t>
                  </w:r>
                </w:p>
              </w:tc>
              <w:tc>
                <w:tcPr>
                  <w:tcW w:w="450"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油类物质</w:t>
                  </w:r>
                </w:p>
              </w:tc>
              <w:tc>
                <w:tcPr>
                  <w:tcW w:w="513"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危险物质泄漏、火灾、爆炸</w:t>
                  </w:r>
                </w:p>
              </w:tc>
              <w:tc>
                <w:tcPr>
                  <w:tcW w:w="1550" w:type="pct"/>
                  <w:vMerge w:val="restar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防渗措施失效后，下渗污染地下水；随雨水污染地表水</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火灾产生的伴生/次生物质污染大气环境。</w:t>
                  </w:r>
                </w:p>
              </w:tc>
              <w:tc>
                <w:tcPr>
                  <w:tcW w:w="844"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地下水、地表水、</w:t>
                  </w:r>
                  <w:r>
                    <w:rPr>
                      <w:rFonts w:hint="eastAsia" w:ascii="Times New Roman" w:hAnsi="Times New Roman" w:eastAsia="宋体" w:cs="Times New Roman"/>
                      <w:color w:val="auto"/>
                      <w:sz w:val="21"/>
                      <w:szCs w:val="21"/>
                      <w:lang w:eastAsia="zh-CN"/>
                    </w:rPr>
                    <w:t>土壤、</w:t>
                  </w:r>
                  <w:r>
                    <w:rPr>
                      <w:rFonts w:hint="default" w:ascii="Times New Roman" w:hAnsi="Times New Roman" w:eastAsia="宋体" w:cs="Times New Roman"/>
                      <w:color w:val="auto"/>
                      <w:sz w:val="21"/>
                      <w:szCs w:val="21"/>
                    </w:rPr>
                    <w:t>环境空气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716"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危废间</w:t>
                  </w:r>
                </w:p>
              </w:tc>
              <w:tc>
                <w:tcPr>
                  <w:tcW w:w="92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油泥、检修油</w:t>
                  </w:r>
                </w:p>
              </w:tc>
              <w:tc>
                <w:tcPr>
                  <w:tcW w:w="450"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p>
              </w:tc>
              <w:tc>
                <w:tcPr>
                  <w:tcW w:w="513"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p>
              </w:tc>
              <w:tc>
                <w:tcPr>
                  <w:tcW w:w="1550" w:type="pct"/>
                  <w:vMerge w:val="continue"/>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p>
              </w:tc>
              <w:tc>
                <w:tcPr>
                  <w:tcW w:w="844"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lang w:eastAsia="zh-CN"/>
              </w:rPr>
              <w:t>）环境风险防治措施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2" w:firstLineChars="225"/>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本项目为防止风险事故的发生，应采取以下防范措施: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color w:val="auto"/>
                <w:sz w:val="21"/>
                <w:szCs w:val="21"/>
                <w:lang w:eastAsia="zh-CN"/>
              </w:rPr>
            </w:pPr>
            <w:r>
              <w:rPr>
                <w:rFonts w:hint="default" w:ascii="Times New Roman" w:hAnsi="Times New Roman" w:cs="Times New Roman"/>
                <w:b/>
                <w:bCs/>
                <w:color w:val="auto"/>
                <w:sz w:val="21"/>
                <w:szCs w:val="21"/>
                <w:lang w:eastAsia="zh-CN"/>
              </w:rPr>
              <w:t>①贮存风险防范措施：</w:t>
            </w:r>
            <w:r>
              <w:rPr>
                <w:rFonts w:hint="default" w:ascii="Times New Roman" w:hAnsi="Times New Roman" w:cs="Times New Roman"/>
                <w:color w:val="auto"/>
                <w:sz w:val="21"/>
                <w:szCs w:val="21"/>
                <w:lang w:eastAsia="zh-CN"/>
              </w:rPr>
              <w:t>做好防渗措施；定期对油液储存设施进行检查，防止跑冒滴漏。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color w:val="auto"/>
                <w:sz w:val="21"/>
                <w:szCs w:val="21"/>
                <w:lang w:eastAsia="zh-CN"/>
              </w:rPr>
            </w:pPr>
            <w:r>
              <w:rPr>
                <w:rFonts w:hint="default" w:ascii="Times New Roman" w:hAnsi="Times New Roman" w:cs="Times New Roman"/>
                <w:b/>
                <w:bCs/>
                <w:color w:val="auto"/>
                <w:sz w:val="21"/>
                <w:szCs w:val="21"/>
                <w:lang w:eastAsia="zh-CN"/>
              </w:rPr>
              <w:t>②次生危害危险防范措施：</w:t>
            </w:r>
            <w:r>
              <w:rPr>
                <w:rFonts w:hint="default" w:ascii="Times New Roman" w:hAnsi="Times New Roman" w:cs="Times New Roman"/>
                <w:b w:val="0"/>
                <w:bCs w:val="0"/>
                <w:color w:val="auto"/>
                <w:sz w:val="21"/>
                <w:szCs w:val="21"/>
                <w:lang w:eastAsia="zh-CN"/>
              </w:rPr>
              <w:t>各建筑</w:t>
            </w:r>
            <w:r>
              <w:rPr>
                <w:rFonts w:hint="default" w:ascii="Times New Roman" w:hAnsi="Times New Roman" w:cs="Times New Roman"/>
                <w:color w:val="auto"/>
                <w:sz w:val="21"/>
                <w:szCs w:val="21"/>
                <w:lang w:eastAsia="zh-CN"/>
              </w:rPr>
              <w:t>及各种设备均应符合《建筑设计防火规范》中的规定。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③管理措施：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a</w:t>
            </w:r>
            <w:r>
              <w:rPr>
                <w:rFonts w:hint="default" w:ascii="Times New Roman" w:hAnsi="Times New Roman" w:cs="Times New Roman"/>
                <w:b w:val="0"/>
                <w:bCs w:val="0"/>
                <w:color w:val="auto"/>
                <w:sz w:val="21"/>
                <w:szCs w:val="21"/>
                <w:lang w:eastAsia="zh-CN"/>
              </w:rPr>
              <w:t>、在管理方面要有一系列详细的安全管理制度及有效的安全管理组织，确保各种有关的安全管理规定能够在各环节上得到充分落实，并能有所改进与提高。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b</w:t>
            </w:r>
            <w:r>
              <w:rPr>
                <w:rFonts w:hint="default" w:ascii="Times New Roman" w:hAnsi="Times New Roman" w:cs="Times New Roman"/>
                <w:b w:val="0"/>
                <w:bCs w:val="0"/>
                <w:color w:val="auto"/>
                <w:sz w:val="21"/>
                <w:szCs w:val="21"/>
                <w:lang w:eastAsia="zh-CN"/>
              </w:rPr>
              <w:t>、在投产前应制定出正常、异常或紧急状态下的操作手册和维修手册，并对操作、维修人员进行培训，持证上岗，避免引严重操作失误而造成事故。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c</w:t>
            </w:r>
            <w:r>
              <w:rPr>
                <w:rFonts w:hint="default" w:ascii="Times New Roman" w:hAnsi="Times New Roman" w:cs="Times New Roman"/>
                <w:b w:val="0"/>
                <w:bCs w:val="0"/>
                <w:color w:val="auto"/>
                <w:sz w:val="21"/>
                <w:szCs w:val="21"/>
                <w:lang w:eastAsia="zh-CN"/>
              </w:rPr>
              <w:t>、加强对工作人员安全素质方面的教育及训练，包括安全知识、安全技术、安全心理、职业卫生及排险与消防活动等，而且要时常演练与考核。</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d</w:t>
            </w:r>
            <w:r>
              <w:rPr>
                <w:rFonts w:hint="default" w:ascii="Times New Roman" w:hAnsi="Times New Roman" w:cs="Times New Roman"/>
                <w:b w:val="0"/>
                <w:bCs w:val="0"/>
                <w:color w:val="auto"/>
                <w:sz w:val="21"/>
                <w:szCs w:val="21"/>
                <w:lang w:eastAsia="zh-CN"/>
              </w:rPr>
              <w:t>、制定应急操作规程，在规程中应说明发生事故时应采取的操作步骤，规定抢修进度，限制事故的影响。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4</w:t>
            </w:r>
            <w:r>
              <w:rPr>
                <w:rFonts w:hint="default" w:ascii="Times New Roman" w:hAnsi="Times New Roman" w:cs="Times New Roman"/>
                <w:b/>
                <w:bCs/>
                <w:color w:val="auto"/>
                <w:sz w:val="21"/>
                <w:szCs w:val="21"/>
                <w:lang w:eastAsia="zh-CN"/>
              </w:rPr>
              <w:t>）分析</w:t>
            </w:r>
            <w:r>
              <w:rPr>
                <w:rFonts w:hint="default" w:ascii="Times New Roman" w:hAnsi="Times New Roman" w:cs="Times New Roman"/>
                <w:b/>
                <w:bCs/>
                <w:color w:val="auto"/>
                <w:sz w:val="21"/>
                <w:szCs w:val="21"/>
              </w:rPr>
              <w:t>结论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left="110" w:leftChars="50" w:right="0" w:rightChars="0" w:firstLine="420" w:firstLineChars="20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 w:val="21"/>
                <w:szCs w:val="21"/>
              </w:rPr>
              <w:t>本项目在采取各种安全措施后，风险可以降低，事故风险属于可接受的范围之内。本项目虽然存在发生泄漏事故</w:t>
            </w:r>
            <w:r>
              <w:rPr>
                <w:rFonts w:hint="default" w:ascii="Times New Roman" w:hAnsi="Times New Roman" w:cs="Times New Roman"/>
                <w:color w:val="auto"/>
                <w:sz w:val="21"/>
                <w:szCs w:val="21"/>
                <w:lang w:eastAsia="zh-CN"/>
              </w:rPr>
              <w:t>、火灾爆炸事故</w:t>
            </w:r>
            <w:r>
              <w:rPr>
                <w:rFonts w:hint="default" w:ascii="Times New Roman" w:hAnsi="Times New Roman" w:cs="Times New Roman"/>
                <w:color w:val="auto"/>
                <w:sz w:val="21"/>
                <w:szCs w:val="21"/>
              </w:rPr>
              <w:t>的风险，但只要加强风险防范管理，可将风险发生概率及其产生的破坏降到最低程度</w:t>
            </w:r>
            <w:r>
              <w:rPr>
                <w:rFonts w:hint="default" w:ascii="Times New Roman" w:hAnsi="Times New Roman" w:cs="Times New Roman"/>
                <w:color w:val="000000" w:themeColor="text1"/>
                <w:sz w:val="21"/>
                <w:szCs w:val="21"/>
                <w14:textFill>
                  <w14:solidFill>
                    <w14:schemeClr w14:val="tx1"/>
                  </w14:solidFill>
                </w14:textFill>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default" w:ascii="Times New Roman" w:hAnsi="Times New Roman" w:eastAsia="宋体" w:cs="Times New Roman"/>
                <w:color w:val="000000" w:themeColor="text1"/>
                <w:sz w:val="21"/>
                <w:lang w:eastAsia="zh-CN"/>
                <w14:textFill>
                  <w14:solidFill>
                    <w14:schemeClr w14:val="tx1"/>
                  </w14:solidFill>
                </w14:textFill>
              </w:rPr>
            </w:pPr>
          </w:p>
        </w:tc>
      </w:tr>
    </w:tbl>
    <w:p>
      <w:pPr>
        <w:spacing w:after="0"/>
        <w:rPr>
          <w:rFonts w:hint="default" w:ascii="Times New Roman" w:hAnsi="Times New Roman" w:cs="Times New Roman"/>
          <w:color w:val="000000" w:themeColor="text1"/>
          <w:sz w:val="21"/>
          <w14:textFill>
            <w14:solidFill>
              <w14:schemeClr w14:val="tx1"/>
            </w14:solidFill>
          </w14:textFill>
        </w:rPr>
        <w:sectPr>
          <w:pgSz w:w="11910" w:h="16850"/>
          <w:pgMar w:top="1600" w:right="1320" w:bottom="1531" w:left="1340" w:header="0" w:footer="817" w:gutter="0"/>
          <w:pgBorders>
            <w:top w:val="none" w:sz="0" w:space="0"/>
            <w:left w:val="none" w:sz="0" w:space="0"/>
            <w:bottom w:val="none" w:sz="0" w:space="0"/>
            <w:right w:val="none" w:sz="0" w:space="0"/>
          </w:pgBorders>
          <w:pgNumType w:fmt="decimal"/>
          <w:cols w:space="720" w:num="1"/>
        </w:sectPr>
      </w:pPr>
    </w:p>
    <w:p>
      <w:pPr>
        <w:pStyle w:val="10"/>
        <w:spacing w:before="8"/>
        <w:rPr>
          <w:rFonts w:hint="default" w:ascii="Times New Roman" w:hAnsi="Times New Roman" w:cs="Times New Roman"/>
          <w:color w:val="000000" w:themeColor="text1"/>
          <w:sz w:val="25"/>
          <w14:textFill>
            <w14:solidFill>
              <w14:schemeClr w14:val="tx1"/>
            </w14:solidFill>
          </w14:textFill>
        </w:rPr>
      </w:pPr>
    </w:p>
    <w:p>
      <w:pPr>
        <w:pStyle w:val="10"/>
        <w:numPr>
          <w:ilvl w:val="0"/>
          <w:numId w:val="9"/>
        </w:numPr>
        <w:spacing w:before="58"/>
        <w:ind w:left="635" w:right="653"/>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环境保护措施监督检查清单</w:t>
      </w:r>
    </w:p>
    <w:tbl>
      <w:tblPr>
        <w:tblStyle w:val="23"/>
        <w:tblW w:w="96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313"/>
        <w:gridCol w:w="986"/>
        <w:gridCol w:w="2460"/>
        <w:gridCol w:w="23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tcBorders>
              <w:tl2br w:val="single" w:color="auto" w:sz="4" w:space="0"/>
            </w:tcBorders>
            <w:noWrap w:val="0"/>
            <w:vAlign w:val="top"/>
          </w:tcPr>
          <w:p>
            <w:pPr>
              <w:keepNext w:val="0"/>
              <w:keepLines w:val="0"/>
              <w:suppressLineNumbers w:val="0"/>
              <w:adjustRightInd w:val="0"/>
              <w:snapToGrid w:val="0"/>
              <w:spacing w:beforeAutospacing="0" w:afterAutospacing="0"/>
              <w:jc w:val="right"/>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内容</w:t>
            </w:r>
          </w:p>
          <w:p>
            <w:pPr>
              <w:keepNext w:val="0"/>
              <w:keepLines w:val="0"/>
              <w:suppressLineNumbers w:val="0"/>
              <w:adjustRightInd w:val="0"/>
              <w:snapToGrid w:val="0"/>
              <w:spacing w:beforeAutospacing="0" w:afterAutospacing="0"/>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要素</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排放口(编号、</w:t>
            </w:r>
          </w:p>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名称)/污染源</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污染物项目</w:t>
            </w:r>
          </w:p>
        </w:tc>
        <w:tc>
          <w:tcPr>
            <w:tcW w:w="2460"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环境保护措施</w:t>
            </w:r>
          </w:p>
        </w:tc>
        <w:tc>
          <w:tcPr>
            <w:tcW w:w="232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大气环境</w:t>
            </w:r>
          </w:p>
        </w:tc>
        <w:tc>
          <w:tcPr>
            <w:tcW w:w="2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搓丝、夹尾</w:t>
            </w:r>
            <w:r>
              <w:rPr>
                <w:rFonts w:hint="default" w:ascii="Times New Roman" w:hAnsi="Times New Roman" w:cs="Times New Roman"/>
                <w:color w:val="auto"/>
                <w:spacing w:val="0"/>
                <w:kern w:val="21"/>
                <w:sz w:val="21"/>
                <w:szCs w:val="21"/>
                <w:highlight w:val="none"/>
                <w:lang w:val="en-US" w:eastAsia="zh-CN" w:bidi="ar-SA"/>
              </w:rPr>
              <w:t>废气排放口（DA001）</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w:t>
            </w:r>
            <w:r>
              <w:rPr>
                <w:rFonts w:hint="default" w:ascii="Times New Roman" w:hAnsi="Times New Roman" w:cs="Times New Roman"/>
                <w:color w:val="auto"/>
                <w:spacing w:val="0"/>
                <w:kern w:val="21"/>
                <w:sz w:val="21"/>
                <w:szCs w:val="21"/>
                <w:highlight w:val="none"/>
                <w:lang w:val="en-US" w:eastAsia="zh-CN" w:bidi="ar-SA"/>
              </w:rPr>
              <w:t>、夹尾工序</w:t>
            </w:r>
          </w:p>
        </w:tc>
        <w:tc>
          <w:tcPr>
            <w:tcW w:w="9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t>非甲烷总烃</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rPr>
            </w:pPr>
            <w:r>
              <w:rPr>
                <w:rFonts w:hint="default" w:ascii="Times New Roman" w:hAnsi="Times New Roman" w:cs="Times New Roman"/>
                <w:color w:val="auto"/>
                <w:spacing w:val="0"/>
                <w:kern w:val="21"/>
                <w:sz w:val="21"/>
                <w:szCs w:val="21"/>
                <w:highlight w:val="none"/>
                <w:lang w:val="en-US" w:eastAsia="zh-CN"/>
              </w:rPr>
              <w:t>集气罩+油雾过滤器+</w:t>
            </w:r>
            <w:r>
              <w:rPr>
                <w:rFonts w:hint="eastAsia" w:ascii="Times New Roman" w:hAnsi="Times New Roman" w:cs="Times New Roman"/>
                <w:color w:val="auto"/>
                <w:spacing w:val="0"/>
                <w:kern w:val="21"/>
                <w:sz w:val="21"/>
                <w:szCs w:val="21"/>
                <w:highlight w:val="none"/>
                <w:lang w:val="en-US" w:eastAsia="zh-CN"/>
              </w:rPr>
              <w:t>高压静电</w:t>
            </w:r>
            <w:r>
              <w:rPr>
                <w:rFonts w:hint="default" w:ascii="Times New Roman" w:hAnsi="Times New Roman" w:cs="Times New Roman"/>
                <w:color w:val="auto"/>
                <w:spacing w:val="0"/>
                <w:kern w:val="21"/>
                <w:sz w:val="21"/>
                <w:szCs w:val="21"/>
                <w:highlight w:val="none"/>
                <w:lang w:val="en-US" w:eastAsia="zh-CN"/>
              </w:rPr>
              <w:t>式油雾净化器+活性炭箱+15m高排气筒</w:t>
            </w:r>
          </w:p>
        </w:tc>
        <w:tc>
          <w:tcPr>
            <w:tcW w:w="2325" w:type="dxa"/>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Cs w:val="21"/>
              </w:rPr>
              <w:t>河北省地方标准《工业企业挥发性有机物排放控制标准》（DB13/2322-2016）表1中其他行业排放标准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p>
        </w:tc>
        <w:tc>
          <w:tcPr>
            <w:tcW w:w="2313"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Cs w:val="21"/>
              </w:rPr>
              <w:t>厂界无组织废气</w:t>
            </w:r>
          </w:p>
        </w:tc>
        <w:tc>
          <w:tcPr>
            <w:tcW w:w="986"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auto"/>
                <w:szCs w:val="21"/>
                <w:lang w:val="en-US" w:eastAsia="zh-CN"/>
              </w:rPr>
              <w:t>非甲烷总烃</w:t>
            </w:r>
          </w:p>
        </w:tc>
        <w:tc>
          <w:tcPr>
            <w:tcW w:w="2460"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Cs w:val="21"/>
                <w:lang w:eastAsia="zh-CN"/>
              </w:rPr>
              <w:t>提高集气效率，厂房密闭</w:t>
            </w:r>
            <w:r>
              <w:rPr>
                <w:rFonts w:hint="eastAsia" w:ascii="Times New Roman" w:hAnsi="Times New Roman" w:cs="Times New Roman"/>
                <w:color w:val="auto"/>
                <w:szCs w:val="21"/>
                <w:lang w:eastAsia="zh-CN"/>
              </w:rPr>
              <w:t>，密闭油池</w:t>
            </w:r>
          </w:p>
        </w:tc>
        <w:tc>
          <w:tcPr>
            <w:tcW w:w="232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auto"/>
                <w:szCs w:val="21"/>
              </w:rPr>
              <w:t>河北省地方标准《工业企业挥发性有机物排放控制标准》(DB13/2322-2016)表2其他行业浓度限值</w:t>
            </w:r>
            <w:r>
              <w:rPr>
                <w:rFonts w:hint="default" w:ascii="Times New Roman" w:hAnsi="Times New Roman" w:eastAsia="宋体" w:cs="Times New Roman"/>
                <w:color w:val="auto"/>
                <w:spacing w:val="-10"/>
                <w:szCs w:val="21"/>
                <w:lang w:eastAsia="zh-CN"/>
              </w:rPr>
              <w:t>以及</w:t>
            </w:r>
            <w:r>
              <w:rPr>
                <w:rFonts w:hint="default" w:ascii="Times New Roman" w:hAnsi="Times New Roman" w:cs="Times New Roman"/>
                <w:bCs/>
                <w:color w:val="auto"/>
                <w:szCs w:val="21"/>
              </w:rPr>
              <w:t>《挥发性有机物无组织排放控制标准》（GB37822-2019）表A.1厂区内VOCs</w:t>
            </w:r>
            <w:r>
              <w:rPr>
                <w:rFonts w:hint="default" w:ascii="Times New Roman" w:hAnsi="Times New Roman" w:cs="Times New Roman"/>
                <w:bCs/>
                <w:color w:val="auto"/>
                <w:szCs w:val="21"/>
                <w:lang w:eastAsia="zh-CN"/>
              </w:rPr>
              <w:t>无组织特别排放限值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地表水环境</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生活废水排放口（DW001）/盥洗污水</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kern w:val="2"/>
                <w:sz w:val="21"/>
                <w:szCs w:val="22"/>
                <w:lang w:val="en-US" w:eastAsia="zh-CN" w:bidi="ar-SA"/>
              </w:rPr>
              <w:t>COD、BOD</w:t>
            </w:r>
            <w:r>
              <w:rPr>
                <w:rFonts w:hint="default" w:ascii="Times New Roman" w:hAnsi="Times New Roman" w:cs="Times New Roman"/>
                <w:color w:val="000000"/>
                <w:kern w:val="2"/>
                <w:sz w:val="21"/>
                <w:szCs w:val="22"/>
                <w:vertAlign w:val="subscript"/>
                <w:lang w:val="en-US" w:eastAsia="zh-CN" w:bidi="ar-SA"/>
              </w:rPr>
              <w:t>5</w:t>
            </w:r>
            <w:r>
              <w:rPr>
                <w:rFonts w:hint="default" w:ascii="Times New Roman" w:hAnsi="Times New Roman" w:cs="Times New Roman"/>
                <w:color w:val="000000"/>
                <w:kern w:val="2"/>
                <w:sz w:val="21"/>
                <w:szCs w:val="22"/>
                <w:lang w:val="en-US" w:eastAsia="zh-CN" w:bidi="ar-SA"/>
              </w:rPr>
              <w:t>、SS、氨氮</w:t>
            </w:r>
          </w:p>
        </w:tc>
        <w:tc>
          <w:tcPr>
            <w:tcW w:w="2460"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经化粪池预处理后排入魏县经济开发区污水处理</w:t>
            </w:r>
          </w:p>
        </w:tc>
        <w:tc>
          <w:tcPr>
            <w:tcW w:w="232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《污水综合排放标准》(GB8978-1996)表4三级标准及魏县经济开发区污水处理厂进水水质要求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rPr>
            </w:pPr>
          </w:p>
        </w:tc>
        <w:tc>
          <w:tcPr>
            <w:tcW w:w="2313"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生活废水排放口（DW001）/食堂污水</w:t>
            </w:r>
          </w:p>
        </w:tc>
        <w:tc>
          <w:tcPr>
            <w:tcW w:w="986"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kern w:val="2"/>
                <w:sz w:val="21"/>
                <w:szCs w:val="22"/>
                <w:lang w:val="en-US" w:eastAsia="zh-CN" w:bidi="ar-SA"/>
              </w:rPr>
              <w:t>COD、BOD</w:t>
            </w:r>
            <w:r>
              <w:rPr>
                <w:rFonts w:hint="default" w:ascii="Times New Roman" w:hAnsi="Times New Roman" w:cs="Times New Roman"/>
                <w:color w:val="000000"/>
                <w:kern w:val="2"/>
                <w:sz w:val="21"/>
                <w:szCs w:val="22"/>
                <w:vertAlign w:val="subscript"/>
                <w:lang w:val="en-US" w:eastAsia="zh-CN" w:bidi="ar-SA"/>
              </w:rPr>
              <w:t>5</w:t>
            </w:r>
            <w:r>
              <w:rPr>
                <w:rFonts w:hint="default" w:ascii="Times New Roman" w:hAnsi="Times New Roman" w:cs="Times New Roman"/>
                <w:color w:val="000000"/>
                <w:kern w:val="2"/>
                <w:sz w:val="21"/>
                <w:szCs w:val="22"/>
                <w:lang w:val="en-US" w:eastAsia="zh-CN" w:bidi="ar-SA"/>
              </w:rPr>
              <w:t>、SS、氨氮、动植物油</w:t>
            </w:r>
          </w:p>
        </w:tc>
        <w:tc>
          <w:tcPr>
            <w:tcW w:w="2460"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经隔油池预处理后排入魏县经济开发区污水处理</w:t>
            </w:r>
          </w:p>
        </w:tc>
        <w:tc>
          <w:tcPr>
            <w:tcW w:w="232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声环境</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各生产设备</w:t>
            </w:r>
          </w:p>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/设备噪声</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等效噪声</w:t>
            </w:r>
          </w:p>
        </w:tc>
        <w:tc>
          <w:tcPr>
            <w:tcW w:w="2460" w:type="dxa"/>
            <w:noWrap w:val="0"/>
            <w:vAlign w:val="center"/>
          </w:tcPr>
          <w:p>
            <w:pPr>
              <w:keepNext w:val="0"/>
              <w:keepLines w:val="0"/>
              <w:suppressLineNumbers w:val="0"/>
              <w:spacing w:beforeAutospacing="0" w:afterAutospacing="0"/>
              <w:ind w:left="-110" w:leftChars="-50" w:right="-110" w:rightChars="-5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低噪设备、基础减震</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隔声、距离衰减</w:t>
            </w:r>
          </w:p>
        </w:tc>
        <w:tc>
          <w:tcPr>
            <w:tcW w:w="232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厂界周围执行《工业企业厂界环境噪声排放标准》（GB12348-2008）中的</w:t>
            </w:r>
            <w:r>
              <w:rPr>
                <w:rFonts w:hint="default" w:ascii="Times New Roman" w:hAnsi="Times New Roman" w:cs="Times New Roman"/>
                <w:color w:val="000000" w:themeColor="text1"/>
                <w:sz w:val="21"/>
                <w:szCs w:val="21"/>
                <w:lang w:val="en-US" w:eastAsia="zh-CN"/>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电磁辐射</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2460"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232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54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固体废物</w:t>
            </w: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auto"/>
                <w:spacing w:val="-10"/>
                <w:szCs w:val="21"/>
                <w:lang w:eastAsia="zh-CN"/>
              </w:rPr>
              <w:t>职工生活垃圾</w:t>
            </w:r>
            <w:r>
              <w:rPr>
                <w:rFonts w:hint="default" w:ascii="Times New Roman" w:hAnsi="Times New Roman" w:cs="Times New Roman"/>
                <w:color w:val="auto"/>
                <w:spacing w:val="-10"/>
                <w:szCs w:val="21"/>
                <w:lang w:eastAsia="zh-CN"/>
              </w:rPr>
              <w:t>、</w:t>
            </w:r>
            <w:r>
              <w:rPr>
                <w:rFonts w:hint="default" w:ascii="Times New Roman" w:hAnsi="Times New Roman" w:eastAsia="宋体" w:cs="Times New Roman"/>
                <w:color w:val="auto"/>
                <w:spacing w:val="-10"/>
                <w:szCs w:val="21"/>
                <w:lang w:eastAsia="zh-CN"/>
              </w:rPr>
              <w:t>厨余垃圾、</w:t>
            </w:r>
            <w:r>
              <w:rPr>
                <w:rFonts w:hint="default" w:ascii="Times New Roman" w:hAnsi="Times New Roman" w:cs="Times New Roman"/>
                <w:color w:val="auto"/>
                <w:spacing w:val="-10"/>
                <w:szCs w:val="21"/>
                <w:lang w:eastAsia="zh-CN"/>
              </w:rPr>
              <w:t>含油抹布、手套</w:t>
            </w:r>
          </w:p>
        </w:tc>
        <w:tc>
          <w:tcPr>
            <w:tcW w:w="5771" w:type="dxa"/>
            <w:gridSpan w:val="3"/>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sz w:val="21"/>
                <w:szCs w:val="21"/>
                <w:lang w:val="en-US" w:eastAsia="zh-CN"/>
              </w:rPr>
              <w:t>集中收集</w:t>
            </w:r>
            <w:r>
              <w:rPr>
                <w:rFonts w:hint="default" w:ascii="Times New Roman" w:hAnsi="Times New Roman" w:cs="Times New Roman"/>
                <w:b w:val="0"/>
                <w:bCs w:val="0"/>
                <w:color w:val="auto"/>
                <w:sz w:val="21"/>
                <w:szCs w:val="21"/>
                <w:lang w:val="en-US" w:eastAsia="zh-CN"/>
              </w:rPr>
              <w:t>后交由环卫部门清运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14:textFill>
                  <w14:solidFill>
                    <w14:schemeClr w14:val="tx1"/>
                  </w14:solidFill>
                </w14:textFill>
              </w:rPr>
            </w:pP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auto"/>
                <w:spacing w:val="0"/>
                <w:szCs w:val="21"/>
                <w:lang w:val="en-US" w:eastAsia="zh-CN"/>
              </w:rPr>
              <w:t>下脚料及废金属件</w:t>
            </w:r>
            <w:r>
              <w:rPr>
                <w:rFonts w:hint="default" w:ascii="Times New Roman" w:hAnsi="Times New Roman" w:cs="Times New Roman"/>
                <w:color w:val="auto"/>
                <w:spacing w:val="0"/>
                <w:szCs w:val="21"/>
                <w:lang w:eastAsia="zh-CN"/>
              </w:rPr>
              <w:t>、</w:t>
            </w:r>
            <w:r>
              <w:rPr>
                <w:rFonts w:hint="default" w:ascii="Times New Roman" w:hAnsi="Times New Roman" w:cs="Times New Roman"/>
                <w:color w:val="000000" w:themeColor="text1"/>
                <w:kern w:val="0"/>
                <w:sz w:val="21"/>
                <w:szCs w:val="21"/>
                <w:lang w:val="en-US" w:eastAsia="zh-CN"/>
                <w14:textFill>
                  <w14:solidFill>
                    <w14:schemeClr w14:val="tx1"/>
                  </w14:solidFill>
                </w14:textFill>
              </w:rPr>
              <w:t>废</w:t>
            </w:r>
            <w:r>
              <w:rPr>
                <w:rFonts w:hint="eastAsia" w:ascii="Times New Roman" w:hAnsi="Times New Roman" w:cs="Times New Roman"/>
                <w:color w:val="000000" w:themeColor="text1"/>
                <w:kern w:val="0"/>
                <w:sz w:val="21"/>
                <w:szCs w:val="21"/>
                <w:lang w:val="en-US" w:eastAsia="zh-CN"/>
                <w14:textFill>
                  <w14:solidFill>
                    <w14:schemeClr w14:val="tx1"/>
                  </w14:solidFill>
                </w14:textFill>
              </w:rPr>
              <w:t>垫片</w:t>
            </w:r>
          </w:p>
        </w:tc>
        <w:tc>
          <w:tcPr>
            <w:tcW w:w="5771"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spacing w:val="0"/>
                <w:szCs w:val="21"/>
                <w:lang w:val="en-US" w:eastAsia="zh-CN"/>
              </w:rPr>
              <w:t>集中收集后外售处理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auto"/>
                <w:spacing w:val="0"/>
                <w:szCs w:val="21"/>
                <w:lang w:val="en-US" w:eastAsia="zh-CN"/>
              </w:rPr>
              <w:t>油泥</w:t>
            </w:r>
            <w:r>
              <w:rPr>
                <w:rFonts w:hint="default" w:ascii="Times New Roman" w:hAnsi="Times New Roman" w:cs="Times New Roman"/>
                <w:color w:val="auto"/>
                <w:spacing w:val="0"/>
                <w:szCs w:val="21"/>
                <w:lang w:val="en-US" w:eastAsia="zh-CN"/>
              </w:rPr>
              <w:t>、废活性炭、废油桶</w:t>
            </w:r>
          </w:p>
        </w:tc>
        <w:tc>
          <w:tcPr>
            <w:tcW w:w="5771"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spacing w:val="0"/>
                <w:szCs w:val="21"/>
                <w:lang w:val="en-US" w:eastAsia="zh-CN"/>
              </w:rPr>
              <w:t>暂存危废间，定期由资质单位处置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w:t>
            </w:r>
            <w:r>
              <w:rPr>
                <w:rFonts w:hint="eastAsia" w:ascii="Times New Roman" w:hAnsi="Times New Roman" w:cs="Times New Roman"/>
                <w:b w:val="0"/>
                <w:bCs w:val="0"/>
                <w:color w:val="auto"/>
                <w:kern w:val="0"/>
                <w:sz w:val="21"/>
                <w:szCs w:val="21"/>
                <w:lang w:val="en-US" w:eastAsia="zh-CN" w:bidi="ar-SA"/>
              </w:rPr>
              <w:t>检修过程中产生的废油</w:t>
            </w:r>
          </w:p>
        </w:tc>
        <w:tc>
          <w:tcPr>
            <w:tcW w:w="5771" w:type="dxa"/>
            <w:gridSpan w:val="3"/>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kern w:val="0"/>
                <w:sz w:val="21"/>
                <w:szCs w:val="21"/>
                <w:lang w:val="en-US" w:eastAsia="zh-CN" w:bidi="ar-SA"/>
              </w:rPr>
              <w:t>经存油池沉淀后循环使用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90"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土壤及地下水</w:t>
            </w:r>
          </w:p>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污染防治措施</w:t>
            </w:r>
          </w:p>
        </w:tc>
        <w:tc>
          <w:tcPr>
            <w:tcW w:w="8084" w:type="dxa"/>
            <w:gridSpan w:val="4"/>
            <w:noWrap w:val="0"/>
            <w:vAlign w:val="center"/>
          </w:tcPr>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①非污染区</w:t>
            </w:r>
            <w:r>
              <w:rPr>
                <w:rFonts w:hint="default" w:ascii="Times New Roman" w:hAnsi="Times New Roman" w:cs="Times New Roman"/>
                <w:color w:val="auto"/>
                <w:sz w:val="21"/>
                <w:szCs w:val="21"/>
                <w:lang w:eastAsia="zh-CN"/>
              </w:rPr>
              <w:t>厂区道路、办公区、门卫按常规工程进行设计和建设，地面混凝土硬化，未硬化地点绿化。</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②</w:t>
            </w:r>
            <w:r>
              <w:rPr>
                <w:rFonts w:hint="default" w:ascii="Times New Roman" w:hAnsi="Times New Roman" w:cs="Times New Roman"/>
                <w:color w:val="auto"/>
                <w:sz w:val="21"/>
                <w:szCs w:val="21"/>
                <w:lang w:eastAsia="zh-CN"/>
              </w:rPr>
              <w:t>原料暂存区地面采取15cm三合土铺底，再用10～15cm的水泥混凝土浇筑硬化，防渗表面上喷涂防腐、防渗涂料</w:t>
            </w:r>
            <w:r>
              <w:rPr>
                <w:rFonts w:hint="default" w:ascii="Times New Roman" w:hAnsi="Times New Roman" w:cs="Times New Roman"/>
                <w:color w:val="auto"/>
                <w:sz w:val="21"/>
                <w:szCs w:val="21"/>
                <w:lang w:val="en-US" w:eastAsia="zh-CN"/>
              </w:rPr>
              <w:t>。</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③生产车间</w:t>
            </w:r>
            <w:r>
              <w:rPr>
                <w:rFonts w:hint="default" w:ascii="Times New Roman" w:hAnsi="Times New Roman" w:cs="Times New Roman"/>
                <w:color w:val="auto"/>
                <w:sz w:val="21"/>
                <w:szCs w:val="21"/>
                <w:lang w:eastAsia="zh-CN"/>
              </w:rPr>
              <w:t>地面采取15cm三合土铺底，再用10～15cm的水泥混凝土浇筑硬化，防渗表面上喷涂防腐、防渗涂料。</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④</w:t>
            </w:r>
            <w:r>
              <w:rPr>
                <w:rFonts w:hint="eastAsia" w:ascii="Times New Roman" w:hAnsi="Times New Roman" w:cs="Times New Roman"/>
                <w:color w:val="auto"/>
                <w:sz w:val="21"/>
                <w:szCs w:val="21"/>
                <w:lang w:eastAsia="zh-CN"/>
              </w:rPr>
              <w:t>存油池、</w:t>
            </w:r>
            <w:r>
              <w:rPr>
                <w:rFonts w:hint="default" w:ascii="Times New Roman" w:hAnsi="Times New Roman" w:cs="Times New Roman"/>
                <w:color w:val="auto"/>
                <w:sz w:val="21"/>
                <w:szCs w:val="21"/>
                <w:lang w:eastAsia="zh-CN"/>
              </w:rPr>
              <w:t>化粪池、隔油池采用原土压（夯）实；4cm厚度混凝土垫层；防渗钢筋混凝土池底板；防渗表面上喷涂防腐、防渗涂料。</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⑤危险固废储存间设为密闭隔间，在防渗结构上（包括房间的底部及四周壁）均设置隔离层，并与地面隔离层连成整体；先用三合土处理，再用水泥硬化（底部用10～15cm的防渗水泥浇底，中埋止水带、高密度聚乙烯（HDPE）防渗衬层），然后涂沥青防渗，并对房间内墙贴玻璃纤维布及环氧树脂，使得渗透系数≤1×10</w:t>
            </w:r>
            <w:r>
              <w:rPr>
                <w:rFonts w:hint="default" w:ascii="Times New Roman" w:hAnsi="Times New Roman" w:cs="Times New Roman"/>
                <w:color w:val="auto"/>
                <w:sz w:val="21"/>
                <w:szCs w:val="21"/>
                <w:vertAlign w:val="superscript"/>
                <w:lang w:val="en-US" w:eastAsia="zh-CN"/>
              </w:rPr>
              <w:t>-10</w:t>
            </w:r>
            <w:r>
              <w:rPr>
                <w:rFonts w:hint="default" w:ascii="Times New Roman" w:hAnsi="Times New Roman" w:cs="Times New Roman"/>
                <w:color w:val="auto"/>
                <w:sz w:val="21"/>
                <w:szCs w:val="21"/>
                <w:lang w:val="en-US" w:eastAsia="zh-CN"/>
              </w:rPr>
              <w:t>cm/s，以达到防腐防渗漏的目的。</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公司应对废气治理设施、防腐防渗措施等定期进行检查，并设专人监督环保设备的使用、固废及危废的储存、厂内车辆行驶情况以及是否有防渗层开裂、破损、腐蚀等情况，出现上述情况应及时修缮，并制定严格的操作规范，坚持源头控制措施与过程控制措施相结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生态保护措施</w:t>
            </w:r>
          </w:p>
        </w:tc>
        <w:tc>
          <w:tcPr>
            <w:tcW w:w="8084" w:type="dxa"/>
            <w:gridSpan w:val="4"/>
            <w:noWrap w:val="0"/>
            <w:vAlign w:val="center"/>
          </w:tcPr>
          <w:p>
            <w:pPr>
              <w:keepNext w:val="0"/>
              <w:keepLines w:val="0"/>
              <w:pageBreakBefore w:val="0"/>
              <w:suppressLineNumbers w:val="0"/>
              <w:kinsoku/>
              <w:wordWrap/>
              <w:overflowPunct/>
              <w:topLinePunct w:val="0"/>
              <w:bidi w:val="0"/>
              <w:adjustRightInd w:val="0"/>
              <w:snapToGrid w:val="0"/>
              <w:spacing w:beforeAutospacing="0" w:afterAutospacing="0" w:line="300" w:lineRule="exact"/>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55"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val="0"/>
                <w:bCs w:val="0"/>
                <w:color w:val="000000" w:themeColor="text1"/>
                <w:spacing w:val="-8"/>
                <w:sz w:val="21"/>
                <w:szCs w:val="21"/>
                <w14:textFill>
                  <w14:solidFill>
                    <w14:schemeClr w14:val="tx1"/>
                  </w14:solidFill>
                </w14:textFill>
              </w:rPr>
            </w:pPr>
            <w:r>
              <w:rPr>
                <w:rFonts w:hint="default" w:ascii="Times New Roman" w:hAnsi="Times New Roman" w:cs="Times New Roman"/>
                <w:b w:val="0"/>
                <w:bCs w:val="0"/>
                <w:color w:val="000000" w:themeColor="text1"/>
                <w:spacing w:val="-8"/>
                <w:sz w:val="21"/>
                <w:szCs w:val="21"/>
                <w14:textFill>
                  <w14:solidFill>
                    <w14:schemeClr w14:val="tx1"/>
                  </w14:solidFill>
                </w14:textFill>
              </w:rPr>
              <w:t>环境风险</w:t>
            </w:r>
          </w:p>
          <w:p>
            <w:pPr>
              <w:keepNext w:val="0"/>
              <w:keepLines w:val="0"/>
              <w:suppressLineNumbers w:val="0"/>
              <w:adjustRightInd w:val="0"/>
              <w:snapToGrid w:val="0"/>
              <w:spacing w:beforeAutospacing="0" w:afterAutospacing="0"/>
              <w:jc w:val="center"/>
              <w:rPr>
                <w:rFonts w:hint="default" w:ascii="Times New Roman" w:hAnsi="Times New Roman" w:cs="Times New Roman"/>
                <w:b w:val="0"/>
                <w:bCs w:val="0"/>
                <w:color w:val="000000" w:themeColor="text1"/>
                <w:spacing w:val="-8"/>
                <w:sz w:val="21"/>
                <w:szCs w:val="21"/>
                <w14:textFill>
                  <w14:solidFill>
                    <w14:schemeClr w14:val="tx1"/>
                  </w14:solidFill>
                </w14:textFill>
              </w:rPr>
            </w:pPr>
            <w:r>
              <w:rPr>
                <w:rFonts w:hint="default" w:ascii="Times New Roman" w:hAnsi="Times New Roman" w:cs="Times New Roman"/>
                <w:b w:val="0"/>
                <w:bCs w:val="0"/>
                <w:color w:val="000000" w:themeColor="text1"/>
                <w:spacing w:val="-8"/>
                <w:sz w:val="21"/>
                <w:szCs w:val="21"/>
                <w14:textFill>
                  <w14:solidFill>
                    <w14:schemeClr w14:val="tx1"/>
                  </w14:solidFill>
                </w14:textFill>
              </w:rPr>
              <w:t>防范措施</w:t>
            </w:r>
          </w:p>
        </w:tc>
        <w:tc>
          <w:tcPr>
            <w:tcW w:w="8084"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210" w:firstLineChars="100"/>
              <w:textAlignment w:val="auto"/>
              <w:rPr>
                <w:rFonts w:hint="default" w:ascii="Times New Roman" w:hAnsi="Times New Roman" w:cs="Times New Roman"/>
                <w:color w:val="auto"/>
                <w:sz w:val="21"/>
                <w:szCs w:val="21"/>
                <w:lang w:eastAsia="zh-CN"/>
              </w:rPr>
            </w:pPr>
            <w:r>
              <w:rPr>
                <w:rFonts w:hint="eastAsia"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lang w:eastAsia="zh-CN"/>
              </w:rPr>
              <w:t>贮存风险防范措施：</w:t>
            </w:r>
            <w:r>
              <w:rPr>
                <w:rFonts w:hint="default" w:ascii="Times New Roman" w:hAnsi="Times New Roman" w:cs="Times New Roman"/>
                <w:color w:val="auto"/>
                <w:sz w:val="21"/>
                <w:szCs w:val="21"/>
                <w:lang w:eastAsia="zh-CN"/>
              </w:rPr>
              <w:t>做好防渗措施；定期对油液储存设施进行检查，防止跑冒滴漏。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210" w:firstLineChars="100"/>
              <w:textAlignment w:val="auto"/>
              <w:rPr>
                <w:rFonts w:hint="default" w:ascii="Times New Roman" w:hAnsi="Times New Roman" w:cs="Times New Roman"/>
                <w:color w:val="auto"/>
                <w:sz w:val="21"/>
                <w:szCs w:val="21"/>
                <w:lang w:eastAsia="zh-CN"/>
              </w:rPr>
            </w:pPr>
            <w:r>
              <w:rPr>
                <w:rFonts w:hint="eastAsia"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lang w:eastAsia="zh-CN"/>
              </w:rPr>
              <w:t>次生危害危险防范措施：</w:t>
            </w:r>
            <w:r>
              <w:rPr>
                <w:rFonts w:hint="default" w:ascii="Times New Roman" w:hAnsi="Times New Roman" w:cs="Times New Roman"/>
                <w:b w:val="0"/>
                <w:bCs w:val="0"/>
                <w:color w:val="auto"/>
                <w:sz w:val="21"/>
                <w:szCs w:val="21"/>
                <w:lang w:eastAsia="zh-CN"/>
              </w:rPr>
              <w:t>各建筑</w:t>
            </w:r>
            <w:r>
              <w:rPr>
                <w:rFonts w:hint="default" w:ascii="Times New Roman" w:hAnsi="Times New Roman" w:cs="Times New Roman"/>
                <w:color w:val="auto"/>
                <w:sz w:val="21"/>
                <w:szCs w:val="21"/>
                <w:lang w:eastAsia="zh-CN"/>
              </w:rPr>
              <w:t>及各种设备均应符合《建筑设计防火规范》中的规定。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210" w:firstLineChars="100"/>
              <w:textAlignment w:val="auto"/>
              <w:rPr>
                <w:rFonts w:hint="default" w:ascii="Times New Roman" w:hAnsi="Times New Roman" w:cs="Times New Roman"/>
                <w:b/>
                <w:bCs/>
                <w:color w:val="auto"/>
                <w:sz w:val="21"/>
                <w:szCs w:val="21"/>
                <w:lang w:eastAsia="zh-CN"/>
              </w:rPr>
            </w:pPr>
            <w:r>
              <w:rPr>
                <w:rFonts w:hint="eastAsia"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lang w:eastAsia="zh-CN"/>
              </w:rPr>
              <w:t>管理措施：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①在管理方面要有一系列详细的安全管理制度及有效的安全管理组织，确保各种有关的安全管理规定能够在各环节上得到充分落实，并能有所改进与提高。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②在投产前应制定出正常、异常或紧急状态下的操作手册和维修手册，并对操作、维修人员进行培训，持证上岗，避免引严重操作失误而造成事故。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③加强对工作人员安全素质方面的教育及训练，包括安全知识、安全技术、安全心理、职业卫生及排险与消防活动等，而且要时常演练与考核。</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leftChars="0" w:right="0" w:rightChars="0" w:firstLine="420" w:firstLineChars="200"/>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auto"/>
                <w:sz w:val="21"/>
                <w:szCs w:val="21"/>
                <w:lang w:eastAsia="zh-CN"/>
              </w:rPr>
              <w:t>④制定应急操作规程，在规程中应说明发生事故时应采取的操作步骤，规定抢修进度，限制事故的影响。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96"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pacing w:val="-8"/>
                <w:sz w:val="21"/>
                <w:szCs w:val="21"/>
                <w14:textFill>
                  <w14:solidFill>
                    <w14:schemeClr w14:val="tx1"/>
                  </w14:solidFill>
                </w14:textFill>
              </w:rPr>
            </w:pPr>
            <w:r>
              <w:rPr>
                <w:rFonts w:hint="default" w:ascii="Times New Roman" w:hAnsi="Times New Roman" w:cs="Times New Roman"/>
                <w:color w:val="000000" w:themeColor="text1"/>
                <w:spacing w:val="-8"/>
                <w:sz w:val="21"/>
                <w:szCs w:val="21"/>
                <w14:textFill>
                  <w14:solidFill>
                    <w14:schemeClr w14:val="tx1"/>
                  </w14:solidFill>
                </w14:textFill>
              </w:rPr>
              <w:t>其他环境</w:t>
            </w:r>
          </w:p>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pacing w:val="-8"/>
                <w:sz w:val="21"/>
                <w:szCs w:val="21"/>
                <w14:textFill>
                  <w14:solidFill>
                    <w14:schemeClr w14:val="tx1"/>
                  </w14:solidFill>
                </w14:textFill>
              </w:rPr>
            </w:pPr>
            <w:r>
              <w:rPr>
                <w:rFonts w:hint="default" w:ascii="Times New Roman" w:hAnsi="Times New Roman" w:cs="Times New Roman"/>
                <w:color w:val="000000" w:themeColor="text1"/>
                <w:spacing w:val="-8"/>
                <w:sz w:val="21"/>
                <w:szCs w:val="21"/>
                <w14:textFill>
                  <w14:solidFill>
                    <w14:schemeClr w14:val="tx1"/>
                  </w14:solidFill>
                </w14:textFill>
              </w:rPr>
              <w:t>管理要求</w:t>
            </w:r>
          </w:p>
        </w:tc>
        <w:tc>
          <w:tcPr>
            <w:tcW w:w="8084" w:type="dxa"/>
            <w:gridSpan w:val="4"/>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1" w:firstLineChars="200"/>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w:t>
            </w:r>
            <w:r>
              <w:rPr>
                <w:rFonts w:hint="default" w:ascii="Times New Roman" w:hAnsi="Times New Roman" w:cs="Times New Roman"/>
                <w:b/>
                <w:bCs/>
                <w:color w:val="000000" w:themeColor="text1"/>
                <w:sz w:val="21"/>
                <w:szCs w:val="21"/>
                <w14:textFill>
                  <w14:solidFill>
                    <w14:schemeClr w14:val="tx1"/>
                  </w14:solidFill>
                </w14:textFill>
              </w:rPr>
              <w:t>管理机构设置</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环境管理工作应实行法人负责制，本项目应设置环保管理机构和管理人员，企业需配置1名专职或兼职管理人员。</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1" w:firstLineChars="200"/>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sz w:val="21"/>
                <w:szCs w:val="21"/>
                <w14:textFill>
                  <w14:solidFill>
                    <w14:schemeClr w14:val="tx1"/>
                  </w14:solidFill>
                </w14:textFill>
              </w:rPr>
              <w:t>环境管理机构的基本职责</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1</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贯彻执行《中华人民共和国环境保护法》及其相关法律、法规，按国家的环保政策、环境标准及环境监测要求，制定环境管理规章制度，并监督执行。</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执行国家有关建设项目环境保护的规定，做好环保设施管理和维护工作。建立并管理好环保设施的档案工作，保证环保设施按照设计要求运行，加强企业经营管理，杜绝擅自拆除和闲置不用的现象发生。做到环保设施及设备的利用率和完好率。</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3</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组织并抓好本项目污染治理和综合利用工作，负责该项目内所有环保设施的日常运行管理，定期对环保设施进行检查，负责环保设备的维修保养，保证其正常运行，并对环保设施的改进提出积极的建议。</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4</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负责本项目环境监测工作，及时掌握该项目污染状况，整理监测数据，建立污染源档案。</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5</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负责对职工进行环保宣传教育工作，以及检查、监督各单位环保制度的执行情况。</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6</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建立废气处理设施运行情况等环境管理台账制度，设置专人进行台账的记录、整理、维护和管理，并对台账记录结果的真实性、准确性、完整性负责。台账应真实记录基本信息、生产设施及其运行情况、污染防治设施及其运行情况、监测记录信息、其他环境管理信息等。台账应当按照电子化储存和纸质储存两种形式同步管理，保存期限不得少于</w:t>
            </w:r>
            <w:r>
              <w:rPr>
                <w:rFonts w:hint="eastAsia" w:ascii="Times New Roman" w:hAnsi="Times New Roman" w:cs="Times New Roman"/>
                <w:color w:val="000000" w:themeColor="text1"/>
                <w:sz w:val="21"/>
                <w:szCs w:val="21"/>
                <w:lang w:eastAsia="zh-CN"/>
                <w14:textFill>
                  <w14:solidFill>
                    <w14:schemeClr w14:val="tx1"/>
                  </w14:solidFill>
                </w14:textFill>
              </w:rPr>
              <w:t>五</w:t>
            </w:r>
            <w:r>
              <w:rPr>
                <w:rFonts w:hint="default" w:ascii="Times New Roman" w:hAnsi="Times New Roman" w:cs="Times New Roman"/>
                <w:color w:val="000000" w:themeColor="text1"/>
                <w:sz w:val="21"/>
                <w:szCs w:val="21"/>
                <w14:textFill>
                  <w14:solidFill>
                    <w14:schemeClr w14:val="tx1"/>
                  </w14:solidFill>
                </w14:textFill>
              </w:rPr>
              <w:t>年。</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7</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搞好厂区内绿化工作</w:t>
            </w:r>
            <w:r>
              <w:rPr>
                <w:rFonts w:hint="eastAsia" w:ascii="Times New Roman" w:hAnsi="Times New Roman" w:cs="Times New Roman"/>
                <w:color w:val="000000" w:themeColor="text1"/>
                <w:sz w:val="21"/>
                <w:szCs w:val="21"/>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1" w:firstLineChars="20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3、其他环境管理要求</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1</w:t>
            </w:r>
            <w:r>
              <w:rPr>
                <w:rFonts w:hint="default" w:ascii="Times New Roman" w:hAnsi="Times New Roman" w:cs="Times New Roman"/>
                <w:color w:val="000000" w:themeColor="text1"/>
                <w:sz w:val="21"/>
                <w:szCs w:val="21"/>
                <w:lang w:eastAsia="zh-CN"/>
                <w14:textFill>
                  <w14:solidFill>
                    <w14:schemeClr w14:val="tx1"/>
                  </w14:solidFill>
                </w14:textFill>
              </w:rPr>
              <w:t>）项目的建设遵循“三同时”制度，即项目环保措施与主体工程同时设计、同时施工、同时投产使用</w:t>
            </w:r>
            <w:r>
              <w:rPr>
                <w:rFonts w:hint="eastAsia" w:ascii="Times New Roman" w:hAnsi="Times New Roman" w:cs="Times New Roman"/>
                <w:color w:val="000000" w:themeColor="text1"/>
                <w:sz w:val="21"/>
                <w:szCs w:val="21"/>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sz w:val="21"/>
                <w:szCs w:val="21"/>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sz w:val="21"/>
                <w:szCs w:val="21"/>
              </w:rPr>
              <w:t>排污许可制度衔接。根据《固定污染源排污许可分类管理名录（2019年版）》，本项目属于“</w:t>
            </w:r>
            <w:r>
              <w:rPr>
                <w:rFonts w:hint="default" w:ascii="Times New Roman" w:hAnsi="Times New Roman" w:cs="Times New Roman"/>
                <w:color w:val="000000"/>
                <w:sz w:val="21"/>
                <w:szCs w:val="21"/>
                <w:lang w:val="en-US" w:eastAsia="zh-CN"/>
              </w:rPr>
              <w:t>二十</w:t>
            </w:r>
            <w:r>
              <w:rPr>
                <w:rFonts w:hint="eastAsia" w:ascii="Times New Roman" w:hAnsi="Times New Roman" w:cs="Times New Roman"/>
                <w:color w:val="000000"/>
                <w:sz w:val="21"/>
                <w:szCs w:val="21"/>
                <w:lang w:val="en-US" w:eastAsia="zh-CN"/>
              </w:rPr>
              <w:t>九</w:t>
            </w:r>
            <w:r>
              <w:rPr>
                <w:rFonts w:hint="default" w:ascii="Times New Roman" w:hAnsi="Times New Roman" w:cs="Times New Roman"/>
                <w:color w:val="000000"/>
                <w:sz w:val="21"/>
                <w:szCs w:val="21"/>
                <w:lang w:val="en-US" w:eastAsia="zh-CN"/>
              </w:rPr>
              <w:t>、</w:t>
            </w:r>
            <w:r>
              <w:rPr>
                <w:rFonts w:hint="eastAsia" w:ascii="Times New Roman" w:hAnsi="Times New Roman" w:cs="Times New Roman"/>
                <w:color w:val="000000"/>
                <w:sz w:val="21"/>
                <w:szCs w:val="21"/>
                <w:lang w:val="en-US" w:eastAsia="zh-CN"/>
              </w:rPr>
              <w:t>通用设备制造业—83通用零部件制造348—其他</w:t>
            </w:r>
            <w:r>
              <w:rPr>
                <w:rFonts w:hint="default" w:ascii="Times New Roman" w:hAnsi="Times New Roman" w:cs="Times New Roman"/>
                <w:color w:val="000000"/>
                <w:sz w:val="21"/>
                <w:szCs w:val="21"/>
              </w:rPr>
              <w:t>”，实施</w:t>
            </w:r>
            <w:r>
              <w:rPr>
                <w:rFonts w:hint="eastAsia" w:ascii="Times New Roman" w:hAnsi="Times New Roman" w:cs="Times New Roman"/>
                <w:color w:val="000000"/>
                <w:sz w:val="21"/>
                <w:szCs w:val="21"/>
                <w:lang w:eastAsia="zh-CN"/>
              </w:rPr>
              <w:t>登记</w:t>
            </w:r>
            <w:r>
              <w:rPr>
                <w:rFonts w:hint="default" w:ascii="Times New Roman" w:hAnsi="Times New Roman" w:cs="Times New Roman"/>
                <w:color w:val="000000"/>
                <w:sz w:val="21"/>
                <w:szCs w:val="21"/>
              </w:rPr>
              <w:t>管理的行业。建设单位应按照《排污许可管理条例）》、《固定污染源排污许可分类管理名录（2019年版）》等排污许可证相关管理要求，在规定时限内申请变更排污许可证。</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val="en-US" w:eastAsia="zh-CN"/>
              </w:rPr>
              <w:t>3</w:t>
            </w:r>
            <w:r>
              <w:rPr>
                <w:rFonts w:hint="eastAsia" w:ascii="Times New Roman" w:hAnsi="Times New Roman" w:cs="Times New Roman"/>
                <w:color w:val="000000"/>
                <w:sz w:val="21"/>
                <w:szCs w:val="21"/>
                <w:lang w:eastAsia="zh-CN"/>
              </w:rPr>
              <w:t>）建设项目竣工后，建设单位或者其委托的技术机构应当依照国家有关法律法规。建设项竣工环境保护验收技术规范。建设项目环境影响报告表和审批决定等要求，如实查验、监测、记载建设项目环境保护设施的建设和调试情况，同时还应如实记载其他环境保护对策措施“三同时”落实情况，编制竣工环境保护验收报告。</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val="en-US" w:eastAsia="zh-CN"/>
              </w:rPr>
              <w:t>4</w:t>
            </w:r>
            <w:r>
              <w:rPr>
                <w:rFonts w:hint="eastAsia" w:ascii="Times New Roman" w:hAnsi="Times New Roman" w:cs="Times New Roman"/>
                <w:color w:val="000000"/>
                <w:sz w:val="21"/>
                <w:szCs w:val="21"/>
                <w:lang w:eastAsia="zh-CN"/>
              </w:rPr>
              <w:t>）验收报告编制完成后，建设单位应组织成立验收工作组。建设单位应当对验收工作组提出的问题进行整改，合格后方可出具验收合格的意见。建设项目配套建设的环境保护设施经验收合格后，其主体工程才可以投入生产或者使用，并纳入环境保护管理部门的管理，对项目各阶段工作进行监督、检查。</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val="en-US" w:eastAsia="zh-CN"/>
              </w:rPr>
              <w:t>5</w:t>
            </w:r>
            <w:r>
              <w:rPr>
                <w:rFonts w:hint="eastAsia" w:ascii="Times New Roman" w:hAnsi="Times New Roman" w:cs="Times New Roman"/>
                <w:color w:val="000000"/>
                <w:sz w:val="21"/>
                <w:szCs w:val="21"/>
                <w:lang w:eastAsia="zh-CN"/>
              </w:rPr>
              <w:t>）建设单位按照《环境保护信息公开办法》进行相关信息的公开。</w:t>
            </w:r>
          </w:p>
          <w:p>
            <w:pPr>
              <w:keepNext w:val="0"/>
              <w:keepLines w:val="0"/>
              <w:suppressLineNumbers w:val="0"/>
              <w:adjustRightInd w:val="0"/>
              <w:snapToGrid w:val="0"/>
              <w:spacing w:beforeAutospacing="0" w:afterAutospacing="0"/>
              <w:ind w:firstLine="420" w:firstLineChars="200"/>
              <w:rPr>
                <w:rFonts w:hint="default" w:ascii="Times New Roman" w:hAnsi="Times New Roman" w:cs="Times New Roman"/>
                <w:color w:val="000000" w:themeColor="text1"/>
                <w:sz w:val="21"/>
                <w:szCs w:val="21"/>
                <w14:textFill>
                  <w14:solidFill>
                    <w14:schemeClr w14:val="tx1"/>
                  </w14:solidFill>
                </w14:textFill>
              </w:rPr>
            </w:pPr>
          </w:p>
        </w:tc>
      </w:tr>
    </w:tbl>
    <w:p>
      <w:pPr>
        <w:spacing w:after="0"/>
        <w:rPr>
          <w:rFonts w:hint="default" w:ascii="Times New Roman" w:hAnsi="Times New Roman" w:cs="Times New Roman"/>
          <w:color w:val="000000" w:themeColor="text1"/>
          <w:sz w:val="21"/>
          <w14:textFill>
            <w14:solidFill>
              <w14:schemeClr w14:val="tx1"/>
            </w14:solidFill>
          </w14:textFill>
        </w:rPr>
        <w:sectPr>
          <w:pgSz w:w="11910" w:h="16840"/>
          <w:pgMar w:top="1531" w:right="1320" w:bottom="1565" w:left="1340" w:header="0" w:footer="817" w:gutter="0"/>
          <w:pgBorders>
            <w:top w:val="none" w:sz="0" w:space="0"/>
            <w:left w:val="none" w:sz="0" w:space="0"/>
            <w:bottom w:val="none" w:sz="0" w:space="0"/>
            <w:right w:val="none" w:sz="0" w:space="0"/>
          </w:pgBorders>
          <w:pgNumType w:fmt="decimal"/>
          <w:cols w:space="720" w:num="1"/>
        </w:sectPr>
      </w:pPr>
    </w:p>
    <w:p>
      <w:pPr>
        <w:pStyle w:val="10"/>
        <w:spacing w:before="58"/>
        <w:ind w:left="635" w:right="653"/>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六、结论</w:t>
      </w:r>
    </w:p>
    <w:p>
      <w:pPr>
        <w:pStyle w:val="10"/>
        <w:spacing w:before="10"/>
        <w:rPr>
          <w:rFonts w:hint="default" w:ascii="Times New Roman" w:hAnsi="Times New Roman" w:cs="Times New Roman"/>
          <w:color w:val="000000" w:themeColor="text1"/>
          <w:sz w:val="18"/>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0" distR="0" simplePos="0" relativeHeight="251663360" behindDoc="1" locked="0" layoutInCell="1" allowOverlap="1">
                <wp:simplePos x="0" y="0"/>
                <wp:positionH relativeFrom="page">
                  <wp:posOffset>964565</wp:posOffset>
                </wp:positionH>
                <wp:positionV relativeFrom="paragraph">
                  <wp:posOffset>184150</wp:posOffset>
                </wp:positionV>
                <wp:extent cx="5631180" cy="7628890"/>
                <wp:effectExtent l="4445" t="4445" r="22225" b="5715"/>
                <wp:wrapTopAndBottom/>
                <wp:docPr id="6" name="文本框 3"/>
                <wp:cNvGraphicFramePr/>
                <a:graphic xmlns:a="http://schemas.openxmlformats.org/drawingml/2006/main">
                  <a:graphicData uri="http://schemas.microsoft.com/office/word/2010/wordprocessingShape">
                    <wps:wsp>
                      <wps:cNvSpPr txBox="true"/>
                      <wps:spPr>
                        <a:xfrm>
                          <a:off x="0" y="0"/>
                          <a:ext cx="5631180" cy="7628890"/>
                        </a:xfrm>
                        <a:prstGeom prst="rect">
                          <a:avLst/>
                        </a:prstGeom>
                        <a:no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ascii="宋体" w:hAnsi="宋体" w:eastAsia="宋体" w:cs="宋体"/>
                                <w:color w:val="auto"/>
                                <w:sz w:val="21"/>
                                <w:szCs w:val="21"/>
                                <w:highlight w:val="none"/>
                                <w:lang w:val="en-US" w:eastAsia="en-US" w:bidi="ar-SA"/>
                              </w:rPr>
                              <w:t>本项目符合国家产业政策，项目污染源治理措施可靠有效，污染物均能够达标排放，固体废物能得到合理处置</w:t>
                            </w:r>
                            <w:r>
                              <w:rPr>
                                <w:rFonts w:hint="eastAsia" w:ascii="宋体" w:hAnsi="宋体" w:eastAsia="宋体" w:cs="宋体"/>
                                <w:color w:val="auto"/>
                                <w:sz w:val="21"/>
                                <w:szCs w:val="21"/>
                                <w:highlight w:val="none"/>
                                <w:lang w:val="en-US" w:eastAsia="zh-CN" w:bidi="ar-SA"/>
                              </w:rPr>
                              <w:t>，处置</w:t>
                            </w:r>
                            <w:r>
                              <w:rPr>
                                <w:rFonts w:hint="default" w:ascii="Times New Roman" w:hAnsi="Times New Roman" w:eastAsia="宋体" w:cs="Times New Roman"/>
                                <w:color w:val="auto"/>
                                <w:sz w:val="21"/>
                                <w:szCs w:val="21"/>
                                <w:highlight w:val="none"/>
                                <w:lang w:val="en-US" w:eastAsia="zh-CN" w:bidi="ar-SA"/>
                              </w:rPr>
                              <w:t>率为100%</w:t>
                            </w:r>
                            <w:r>
                              <w:rPr>
                                <w:rFonts w:hint="default" w:ascii="Times New Roman" w:hAnsi="Times New Roman" w:eastAsia="宋体" w:cs="Times New Roman"/>
                                <w:color w:val="auto"/>
                                <w:sz w:val="21"/>
                                <w:szCs w:val="21"/>
                                <w:highlight w:val="none"/>
                                <w:lang w:val="en-US" w:eastAsia="en-US" w:bidi="ar-SA"/>
                              </w:rPr>
                              <w:t>，外排污染物对周围环境影响不大，可以满足当地的环境功能区划的要求；项目符合清洁生产要求；</w:t>
                            </w:r>
                            <w:r>
                              <w:rPr>
                                <w:rFonts w:hint="default" w:ascii="Times New Roman" w:hAnsi="Times New Roman" w:cs="Times New Roman"/>
                                <w:sz w:val="22"/>
                                <w:szCs w:val="22"/>
                                <w:lang w:val="en-US" w:eastAsia="en-US"/>
                              </w:rPr>
                              <w:t>污染物排放总量符合污染物总量控制要求</w:t>
                            </w:r>
                            <w:r>
                              <w:rPr>
                                <w:rFonts w:hint="eastAsia" w:ascii="Times New Roman" w:hAnsi="Times New Roman" w:cs="Times New Roman"/>
                                <w:sz w:val="22"/>
                                <w:szCs w:val="22"/>
                                <w:lang w:val="en-US" w:eastAsia="zh-CN"/>
                              </w:rPr>
                              <w:t>；</w:t>
                            </w:r>
                            <w:r>
                              <w:rPr>
                                <w:rFonts w:hint="default" w:ascii="Times New Roman" w:hAnsi="Times New Roman" w:eastAsia="宋体" w:cs="Times New Roman"/>
                                <w:color w:val="auto"/>
                                <w:sz w:val="21"/>
                                <w:szCs w:val="21"/>
                                <w:highlight w:val="none"/>
                                <w:lang w:val="en-US" w:eastAsia="en-US" w:bidi="ar-SA"/>
                              </w:rPr>
                              <w:t>项目具有良好的经济和社会效益。</w:t>
                            </w: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hint="default" w:ascii="Times New Roman" w:hAnsi="Times New Roman" w:eastAsia="宋体" w:cs="Times New Roman"/>
                                <w:color w:val="auto"/>
                                <w:sz w:val="21"/>
                                <w:szCs w:val="21"/>
                                <w:highlight w:val="none"/>
                                <w:lang w:val="en-US" w:eastAsia="en-US" w:bidi="ar-SA"/>
                              </w:rPr>
                              <w:t>综上所述，在全面加强监督管理，执行环保</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三同时</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制度和认真落实各项环保措施的条件下，从环境保护角度分析，项目的建设是可行的。</w:t>
                            </w: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spacing w:before="12"/>
                              <w:rPr>
                                <w:sz w:val="17"/>
                              </w:rPr>
                            </w:pPr>
                          </w:p>
                          <w:p>
                            <w:pPr>
                              <w:spacing w:before="0"/>
                              <w:ind w:left="98" w:right="0" w:firstLine="0"/>
                              <w:jc w:val="left"/>
                              <w:rPr>
                                <w:sz w:val="24"/>
                              </w:rPr>
                            </w:pPr>
                            <w:r>
                              <w:rPr>
                                <w:sz w:val="24"/>
                              </w:rPr>
                              <w:t xml:space="preserve"> </w:t>
                            </w:r>
                          </w:p>
                        </w:txbxContent>
                      </wps:txbx>
                      <wps:bodyPr lIns="0" tIns="0" rIns="0" bIns="0" upright="true"/>
                    </wps:wsp>
                  </a:graphicData>
                </a:graphic>
              </wp:anchor>
            </w:drawing>
          </mc:Choice>
          <mc:Fallback>
            <w:pict>
              <v:shape id="文本框 3" o:spid="_x0000_s1026" o:spt="202" type="#_x0000_t202" style="position:absolute;left:0pt;margin-left:75.95pt;margin-top:14.5pt;height:600.7pt;width:443.4pt;mso-position-horizontal-relative:page;mso-wrap-distance-bottom:0pt;mso-wrap-distance-top:0pt;z-index:-251653120;mso-width-relative:page;mso-height-relative:page;" filled="f" stroked="t" coordsize="21600,21600" o:gfxdata="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uOizm2wAAAAwBAAAPAAAA&#10;AAAAAAEAIAAAADgAAABkcnMvZG93bnJldi54bWxQSwECFAAUAAAACACHTuJAqXmdoPwBAADqAwAA&#10;DgAAAAAAAAABACAAAABAAQAAZHJzL2Uyb0RvYy54bWxQSwUGAAAAAAYABgBZAQAArgUAAAAA&#10;">
                <v:fill on="f" focussize="0,0"/>
                <v:stroke weight="0.5pt" color="#000000"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ascii="宋体" w:hAnsi="宋体" w:eastAsia="宋体" w:cs="宋体"/>
                          <w:color w:val="auto"/>
                          <w:sz w:val="21"/>
                          <w:szCs w:val="21"/>
                          <w:highlight w:val="none"/>
                          <w:lang w:val="en-US" w:eastAsia="en-US" w:bidi="ar-SA"/>
                        </w:rPr>
                        <w:t>本项目符合国家产业政策，项目污染源治理措施可靠有效，污染物均能够达标排放，固体废物能得到合理处置</w:t>
                      </w:r>
                      <w:r>
                        <w:rPr>
                          <w:rFonts w:hint="eastAsia" w:ascii="宋体" w:hAnsi="宋体" w:eastAsia="宋体" w:cs="宋体"/>
                          <w:color w:val="auto"/>
                          <w:sz w:val="21"/>
                          <w:szCs w:val="21"/>
                          <w:highlight w:val="none"/>
                          <w:lang w:val="en-US" w:eastAsia="zh-CN" w:bidi="ar-SA"/>
                        </w:rPr>
                        <w:t>，处置</w:t>
                      </w:r>
                      <w:r>
                        <w:rPr>
                          <w:rFonts w:hint="default" w:ascii="Times New Roman" w:hAnsi="Times New Roman" w:eastAsia="宋体" w:cs="Times New Roman"/>
                          <w:color w:val="auto"/>
                          <w:sz w:val="21"/>
                          <w:szCs w:val="21"/>
                          <w:highlight w:val="none"/>
                          <w:lang w:val="en-US" w:eastAsia="zh-CN" w:bidi="ar-SA"/>
                        </w:rPr>
                        <w:t>率为100%</w:t>
                      </w:r>
                      <w:r>
                        <w:rPr>
                          <w:rFonts w:hint="default" w:ascii="Times New Roman" w:hAnsi="Times New Roman" w:eastAsia="宋体" w:cs="Times New Roman"/>
                          <w:color w:val="auto"/>
                          <w:sz w:val="21"/>
                          <w:szCs w:val="21"/>
                          <w:highlight w:val="none"/>
                          <w:lang w:val="en-US" w:eastAsia="en-US" w:bidi="ar-SA"/>
                        </w:rPr>
                        <w:t>，外排污染物对周围环境影响不大，可以满足当地的环境功能区划的要求；项目符合清洁生产要求；</w:t>
                      </w:r>
                      <w:r>
                        <w:rPr>
                          <w:rFonts w:hint="default" w:ascii="Times New Roman" w:hAnsi="Times New Roman" w:cs="Times New Roman"/>
                          <w:sz w:val="22"/>
                          <w:szCs w:val="22"/>
                          <w:lang w:val="en-US" w:eastAsia="en-US"/>
                        </w:rPr>
                        <w:t>污染物排放总量符合污染物总量控制要求</w:t>
                      </w:r>
                      <w:r>
                        <w:rPr>
                          <w:rFonts w:hint="eastAsia" w:ascii="Times New Roman" w:hAnsi="Times New Roman" w:cs="Times New Roman"/>
                          <w:sz w:val="22"/>
                          <w:szCs w:val="22"/>
                          <w:lang w:val="en-US" w:eastAsia="zh-CN"/>
                        </w:rPr>
                        <w:t>；</w:t>
                      </w:r>
                      <w:r>
                        <w:rPr>
                          <w:rFonts w:hint="default" w:ascii="Times New Roman" w:hAnsi="Times New Roman" w:eastAsia="宋体" w:cs="Times New Roman"/>
                          <w:color w:val="auto"/>
                          <w:sz w:val="21"/>
                          <w:szCs w:val="21"/>
                          <w:highlight w:val="none"/>
                          <w:lang w:val="en-US" w:eastAsia="en-US" w:bidi="ar-SA"/>
                        </w:rPr>
                        <w:t>项目具有良好的经济和社会效益。</w:t>
                      </w: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hint="default" w:ascii="Times New Roman" w:hAnsi="Times New Roman" w:eastAsia="宋体" w:cs="Times New Roman"/>
                          <w:color w:val="auto"/>
                          <w:sz w:val="21"/>
                          <w:szCs w:val="21"/>
                          <w:highlight w:val="none"/>
                          <w:lang w:val="en-US" w:eastAsia="en-US" w:bidi="ar-SA"/>
                        </w:rPr>
                        <w:t>综上所述，在全面加强监督管理，执行环保</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三同时</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制度和认真落实各项环保措施的条件下，从环境保护角度分析，项目的建设是可行的。</w:t>
                      </w: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spacing w:before="12"/>
                        <w:rPr>
                          <w:sz w:val="17"/>
                        </w:rPr>
                      </w:pPr>
                    </w:p>
                    <w:p>
                      <w:pPr>
                        <w:spacing w:before="0"/>
                        <w:ind w:left="98" w:right="0" w:firstLine="0"/>
                        <w:jc w:val="left"/>
                        <w:rPr>
                          <w:sz w:val="24"/>
                        </w:rPr>
                      </w:pPr>
                      <w:r>
                        <w:rPr>
                          <w:sz w:val="24"/>
                        </w:rPr>
                        <w:t xml:space="preserve"> </w:t>
                      </w:r>
                    </w:p>
                  </w:txbxContent>
                </v:textbox>
                <w10:wrap type="topAndBottom"/>
              </v:shape>
            </w:pict>
          </mc:Fallback>
        </mc:AlternateContent>
      </w:r>
    </w:p>
    <w:p>
      <w:pPr>
        <w:spacing w:after="0"/>
        <w:rPr>
          <w:rFonts w:hint="default" w:ascii="Times New Roman" w:hAnsi="Times New Roman" w:cs="Times New Roman"/>
          <w:color w:val="000000" w:themeColor="text1"/>
          <w:sz w:val="18"/>
          <w14:textFill>
            <w14:solidFill>
              <w14:schemeClr w14:val="tx1"/>
            </w14:solidFill>
          </w14:textFill>
        </w:rPr>
        <w:sectPr>
          <w:pgSz w:w="11910" w:h="16840"/>
          <w:pgMar w:top="1580" w:right="1320" w:bottom="1000" w:left="1340" w:header="0" w:footer="817" w:gutter="0"/>
          <w:pgBorders>
            <w:top w:val="none" w:sz="0" w:space="0"/>
            <w:left w:val="none" w:sz="0" w:space="0"/>
            <w:bottom w:val="none" w:sz="0" w:space="0"/>
            <w:right w:val="none" w:sz="0" w:space="0"/>
          </w:pgBorders>
          <w:pgNumType w:fmt="decimal"/>
          <w:cols w:space="720" w:num="1"/>
        </w:sectPr>
      </w:pPr>
    </w:p>
    <w:p>
      <w:pPr>
        <w:spacing w:before="55"/>
        <w:ind w:left="151" w:right="0" w:firstLine="0"/>
        <w:jc w:val="left"/>
        <w:rPr>
          <w:rFonts w:hint="default" w:ascii="Times New Roman" w:hAnsi="Times New Roman" w:eastAsia="黑体" w:cs="Times New Roman"/>
          <w:color w:val="000000" w:themeColor="text1"/>
          <w:sz w:val="32"/>
          <w14:textFill>
            <w14:solidFill>
              <w14:schemeClr w14:val="tx1"/>
            </w14:solidFill>
          </w14:textFill>
        </w:rPr>
        <w:sectPr>
          <w:footerReference r:id="rId11" w:type="default"/>
          <w:footerReference r:id="rId12" w:type="even"/>
          <w:pgSz w:w="11910" w:h="16840"/>
          <w:pgMar w:top="1420" w:right="1000" w:bottom="1380" w:left="1100" w:header="0" w:footer="817" w:gutter="0"/>
          <w:pgBorders>
            <w:top w:val="none" w:sz="0" w:space="0"/>
            <w:left w:val="none" w:sz="0" w:space="0"/>
            <w:bottom w:val="none" w:sz="0" w:space="0"/>
            <w:right w:val="none" w:sz="0" w:space="0"/>
          </w:pgBorders>
          <w:pgNumType w:fmt="decimal"/>
          <w:cols w:space="720" w:num="1"/>
        </w:sectPr>
      </w:pPr>
    </w:p>
    <w:p>
      <w:pPr>
        <w:spacing w:before="55"/>
        <w:ind w:left="151" w:right="0" w:firstLine="0"/>
        <w:jc w:val="left"/>
        <w:rPr>
          <w:rFonts w:hint="default" w:ascii="Times New Roman" w:hAnsi="Times New Roman" w:eastAsia="黑体" w:cs="Times New Roman"/>
          <w:color w:val="000000" w:themeColor="text1"/>
          <w:sz w:val="32"/>
          <w14:textFill>
            <w14:solidFill>
              <w14:schemeClr w14:val="tx1"/>
            </w14:solidFill>
          </w14:textFill>
        </w:rPr>
      </w:pPr>
      <w:r>
        <w:rPr>
          <w:rFonts w:hint="default" w:ascii="Times New Roman" w:hAnsi="Times New Roman" w:eastAsia="黑体" w:cs="Times New Roman"/>
          <w:color w:val="000000" w:themeColor="text1"/>
          <w:sz w:val="32"/>
          <w14:textFill>
            <w14:solidFill>
              <w14:schemeClr w14:val="tx1"/>
            </w14:solidFill>
          </w14:textFill>
        </w:rPr>
        <w:t>附表</w:t>
      </w:r>
    </w:p>
    <w:p>
      <w:pPr>
        <w:pStyle w:val="10"/>
        <w:rPr>
          <w:rFonts w:hint="default" w:ascii="Times New Roman" w:hAnsi="Times New Roman" w:cs="Times New Roman"/>
          <w:color w:val="000000" w:themeColor="text1"/>
          <w:sz w:val="20"/>
          <w14:textFill>
            <w14:solidFill>
              <w14:schemeClr w14:val="tx1"/>
            </w14:solidFill>
          </w14:textFill>
        </w:rPr>
      </w:pPr>
    </w:p>
    <w:p>
      <w:pPr>
        <w:pStyle w:val="3"/>
        <w:spacing w:before="173"/>
        <w:ind w:left="4550" w:right="451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建设项目污染物排放量汇总表</w:t>
      </w:r>
    </w:p>
    <w:p>
      <w:pPr>
        <w:pStyle w:val="10"/>
        <w:spacing w:before="10"/>
        <w:rPr>
          <w:rFonts w:hint="default" w:ascii="Times New Roman" w:hAnsi="Times New Roman" w:cs="Times New Roman"/>
          <w:color w:val="000000" w:themeColor="text1"/>
          <w:sz w:val="24"/>
          <w14:textFill>
            <w14:solidFill>
              <w14:schemeClr w14:val="tx1"/>
            </w14:solidFill>
          </w14:textFill>
        </w:rPr>
      </w:pPr>
    </w:p>
    <w:tbl>
      <w:tblPr>
        <w:tblStyle w:val="2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64"/>
        <w:gridCol w:w="1695"/>
        <w:gridCol w:w="1548"/>
        <w:gridCol w:w="1277"/>
        <w:gridCol w:w="1590"/>
        <w:gridCol w:w="1705"/>
        <w:gridCol w:w="1504"/>
        <w:gridCol w:w="1856"/>
        <w:gridCol w:w="115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tcBorders>
              <w:bottom w:val="single" w:color="000000" w:sz="8" w:space="0"/>
              <w:right w:val="single" w:color="000000" w:sz="8" w:space="0"/>
              <w:tl2br w:val="single" w:color="000000" w:sz="8"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eastAsia" w:ascii="Times New Roman" w:hAnsi="Times New Roman" w:eastAsia="黑体" w:cs="Times New Roman"/>
                <w:color w:val="000000" w:themeColor="text1"/>
                <w:spacing w:val="-15"/>
                <w:sz w:val="21"/>
                <w:szCs w:val="21"/>
                <w:lang w:val="en-US" w:eastAsia="zh-CN"/>
                <w14:textFill>
                  <w14:solidFill>
                    <w14:schemeClr w14:val="tx1"/>
                  </w14:solidFill>
                </w14:textFill>
              </w:rPr>
              <w:t xml:space="preserve">          </w:t>
            </w:r>
            <w:r>
              <w:rPr>
                <w:rFonts w:hint="default" w:ascii="Times New Roman" w:hAnsi="Times New Roman" w:eastAsia="黑体" w:cs="Times New Roman"/>
                <w:color w:val="000000" w:themeColor="text1"/>
                <w:spacing w:val="-15"/>
                <w:sz w:val="21"/>
                <w:szCs w:val="21"/>
                <w14:textFill>
                  <w14:solidFill>
                    <w14:schemeClr w14:val="tx1"/>
                  </w14:solidFill>
                </w14:textFill>
              </w:rPr>
              <w:t>项目</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黑体" w:cs="Times New Roman"/>
                <w:color w:val="000000" w:themeColor="text1"/>
                <w:sz w:val="21"/>
                <w:szCs w:val="21"/>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210" w:firstLineChars="100"/>
              <w:jc w:val="left"/>
              <w:textAlignment w:val="auto"/>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分类</w:t>
            </w:r>
          </w:p>
        </w:tc>
        <w:tc>
          <w:tcPr>
            <w:tcW w:w="1695" w:type="dxa"/>
            <w:tcBorders>
              <w:left w:val="single" w:color="000000" w:sz="8"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污染物名称</w:t>
            </w:r>
          </w:p>
        </w:tc>
        <w:tc>
          <w:tcPr>
            <w:tcW w:w="1548" w:type="dxa"/>
            <w:tcBorders>
              <w:left w:val="single" w:color="000000" w:sz="4"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现有工程</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排放量（固体废物产生量）</w:t>
            </w:r>
            <w:r>
              <w:rPr>
                <w:rFonts w:hint="default" w:ascii="Times New Roman" w:hAnsi="Times New Roman" w:eastAsia="黑体" w:cs="Times New Roman"/>
                <w:color w:val="000000"/>
                <w:spacing w:val="0"/>
                <w:kern w:val="21"/>
                <w:sz w:val="21"/>
                <w:szCs w:val="21"/>
                <w:lang w:val="en-US" w:eastAsia="zh-CN" w:bidi="ar"/>
              </w:rPr>
              <w:t>①</w:t>
            </w:r>
          </w:p>
        </w:tc>
        <w:tc>
          <w:tcPr>
            <w:tcW w:w="1277" w:type="dxa"/>
            <w:tcBorders>
              <w:left w:val="single" w:color="000000" w:sz="4"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现有工程</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许可排放量</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spacing w:val="0"/>
                <w:kern w:val="21"/>
                <w:sz w:val="21"/>
                <w:szCs w:val="21"/>
                <w:lang w:val="en-US" w:eastAsia="zh-CN" w:bidi="ar"/>
              </w:rPr>
              <w:t>②</w:t>
            </w:r>
          </w:p>
        </w:tc>
        <w:tc>
          <w:tcPr>
            <w:tcW w:w="1590" w:type="dxa"/>
            <w:tcBorders>
              <w:left w:val="single" w:color="000000" w:sz="4"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在建工程</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排放量（固体废物产生量）</w:t>
            </w:r>
            <w:r>
              <w:rPr>
                <w:rFonts w:hint="default" w:ascii="Times New Roman" w:hAnsi="Times New Roman" w:eastAsia="黑体" w:cs="Times New Roman"/>
                <w:color w:val="000000"/>
                <w:spacing w:val="0"/>
                <w:kern w:val="21"/>
                <w:sz w:val="21"/>
                <w:szCs w:val="21"/>
                <w:lang w:val="en-US" w:eastAsia="zh-CN" w:bidi="ar"/>
              </w:rPr>
              <w:t>③</w:t>
            </w:r>
          </w:p>
        </w:tc>
        <w:tc>
          <w:tcPr>
            <w:tcW w:w="1705" w:type="dxa"/>
            <w:tcBorders>
              <w:left w:val="single" w:color="000000" w:sz="4"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本项目</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排放量（固体废物产生量）</w:t>
            </w:r>
            <w:r>
              <w:rPr>
                <w:rFonts w:hint="default" w:ascii="Times New Roman" w:hAnsi="Times New Roman" w:eastAsia="黑体" w:cs="Times New Roman"/>
                <w:color w:val="000000"/>
                <w:spacing w:val="0"/>
                <w:kern w:val="21"/>
                <w:sz w:val="21"/>
                <w:szCs w:val="21"/>
                <w:lang w:val="en-US" w:eastAsia="zh-CN" w:bidi="ar"/>
              </w:rPr>
              <w:t>④</w:t>
            </w:r>
          </w:p>
        </w:tc>
        <w:tc>
          <w:tcPr>
            <w:tcW w:w="1504" w:type="dxa"/>
            <w:tcBorders>
              <w:left w:val="single" w:color="000000" w:sz="4"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以新带老削减量</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（新建项目不填）</w:t>
            </w:r>
            <w:r>
              <w:rPr>
                <w:rFonts w:hint="default" w:ascii="Times New Roman" w:hAnsi="Times New Roman" w:eastAsia="黑体" w:cs="Times New Roman"/>
                <w:color w:val="000000"/>
                <w:spacing w:val="0"/>
                <w:kern w:val="21"/>
                <w:sz w:val="21"/>
                <w:szCs w:val="21"/>
                <w:lang w:val="en-US" w:eastAsia="zh-CN" w:bidi="ar"/>
              </w:rPr>
              <w:t>⑤</w:t>
            </w:r>
          </w:p>
        </w:tc>
        <w:tc>
          <w:tcPr>
            <w:tcW w:w="1856" w:type="dxa"/>
            <w:tcBorders>
              <w:left w:val="single" w:color="000000" w:sz="4"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本项目建成后</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全厂排放量（固体废物产生量）</w:t>
            </w:r>
            <w:r>
              <w:rPr>
                <w:rFonts w:hint="default" w:ascii="Times New Roman" w:hAnsi="Times New Roman" w:eastAsia="黑体" w:cs="Times New Roman"/>
                <w:color w:val="000000"/>
                <w:spacing w:val="0"/>
                <w:kern w:val="21"/>
                <w:sz w:val="21"/>
                <w:szCs w:val="21"/>
                <w:lang w:val="en-US" w:eastAsia="zh-CN" w:bidi="ar"/>
              </w:rPr>
              <w:t>⑥</w:t>
            </w:r>
          </w:p>
        </w:tc>
        <w:tc>
          <w:tcPr>
            <w:tcW w:w="1153" w:type="dxa"/>
            <w:tcBorders>
              <w:left w:val="single" w:color="000000" w:sz="4" w:space="0"/>
              <w:bottom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变化量</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spacing w:val="0"/>
                <w:kern w:val="21"/>
                <w:sz w:val="21"/>
                <w:szCs w:val="21"/>
                <w:lang w:val="en-US" w:eastAsia="zh-CN" w:bidi="ar"/>
              </w:rPr>
              <w:t>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tcBorders>
              <w:top w:val="single" w:color="000000" w:sz="8" w:space="0"/>
              <w:bottom w:val="single" w:color="000000" w:sz="8"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废气</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t>非甲烷总烃</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Autospacing="0" w:afterAutospacing="0"/>
              <w:ind w:left="0" w:leftChars="0" w:right="0" w:rightChars="0"/>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center"/>
              <w:rPr>
                <w:rFonts w:hint="default" w:ascii="Times New Roman" w:hAnsi="Times New Roman" w:cs="Times New Roman"/>
                <w:b w:val="0"/>
                <w:bCs w:val="0"/>
                <w:color w:val="000000" w:themeColor="text1"/>
                <w:sz w:val="21"/>
                <w:szCs w:val="21"/>
                <w:lang w:val="en-US"/>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0.0489</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center"/>
              <w:rPr>
                <w:rFonts w:hint="default" w:ascii="Times New Roman" w:hAnsi="Times New Roman" w:cs="Times New Roman"/>
                <w:b w:val="0"/>
                <w:bCs w:val="0"/>
                <w:color w:val="000000" w:themeColor="text1"/>
                <w:sz w:val="21"/>
                <w:szCs w:val="21"/>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0.0489</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restart"/>
            <w:tcBorders>
              <w:top w:val="single" w:color="000000" w:sz="8" w:space="0"/>
              <w:bottom w:val="single" w:color="000000" w:sz="8"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废水</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COD</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0.0672</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0.0672</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 w:hRule="atLeast"/>
          <w:jc w:val="center"/>
        </w:trPr>
        <w:tc>
          <w:tcPr>
            <w:tcW w:w="1464" w:type="dxa"/>
            <w:vMerge w:val="continue"/>
            <w:tcBorders>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000000"/>
                <w:kern w:val="2"/>
                <w:sz w:val="21"/>
                <w:szCs w:val="21"/>
                <w:highlight w:val="none"/>
                <w:vertAlign w:val="subscript"/>
                <w:lang w:val="en-US" w:eastAsia="zh-CN" w:bidi="ar-SA"/>
              </w:rPr>
              <w:t>5</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0.0432</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0.0432</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氨氮</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0.00624</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0.00624</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SS</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0.03456</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0.03456</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top w:val="single" w:color="000000" w:sz="8" w:space="0"/>
              <w:bottom w:val="single" w:color="000000" w:sz="8"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动植物油</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0.00576</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0.00576</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restart"/>
            <w:tcBorders>
              <w:top w:val="single" w:color="000000" w:sz="8"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生活垃圾</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pPr>
            <w:r>
              <w:rPr>
                <w:rFonts w:hint="default" w:ascii="Times New Roman" w:hAnsi="Times New Roman" w:eastAsia="宋体" w:cs="Times New Roman"/>
                <w:color w:val="auto"/>
                <w:spacing w:val="-10"/>
                <w:sz w:val="21"/>
                <w:szCs w:val="21"/>
                <w:lang w:eastAsia="zh-CN"/>
              </w:rPr>
              <w:t>职工生活垃圾</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color w:val="auto"/>
                <w:spacing w:val="-10"/>
                <w:sz w:val="21"/>
                <w:szCs w:val="21"/>
                <w:lang w:eastAsia="zh-CN"/>
              </w:rPr>
              <w:t>厨余垃圾</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auto"/>
                <w:sz w:val="21"/>
                <w:szCs w:val="21"/>
                <w:lang w:val="en-US" w:eastAsia="zh-CN"/>
              </w:rPr>
              <w:t>2.4</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auto"/>
                <w:sz w:val="21"/>
                <w:szCs w:val="21"/>
                <w:lang w:val="en-US" w:eastAsia="zh-CN"/>
              </w:rPr>
              <w:t>2.4</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restart"/>
            <w:tcBorders>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一般工业固体废物</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default" w:ascii="Times New Roman" w:hAnsi="Times New Roman" w:cs="Times New Roman"/>
                <w:color w:val="auto"/>
                <w:spacing w:val="0"/>
                <w:sz w:val="21"/>
                <w:szCs w:val="21"/>
                <w:lang w:val="en-US" w:eastAsia="zh-CN"/>
              </w:rPr>
              <w:t>下脚料及废金属件</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auto"/>
                <w:kern w:val="2"/>
                <w:sz w:val="21"/>
                <w:szCs w:val="21"/>
                <w:lang w:val="en-US" w:eastAsia="zh-CN" w:bidi="ar-SA"/>
              </w:rPr>
              <w:t>3</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auto"/>
                <w:kern w:val="2"/>
                <w:sz w:val="21"/>
                <w:szCs w:val="21"/>
                <w:lang w:val="en-US" w:eastAsia="zh-CN" w:bidi="ar-SA"/>
              </w:rPr>
              <w:t>3</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bottom w:val="single" w:color="000000" w:sz="8"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pPr>
            <w:r>
              <w:rPr>
                <w:rFonts w:hint="eastAsia" w:ascii="Times New Roman" w:hAnsi="Times New Roman" w:cs="Times New Roman"/>
                <w:color w:val="auto"/>
                <w:spacing w:val="0"/>
                <w:sz w:val="21"/>
                <w:szCs w:val="21"/>
                <w:lang w:val="en-US" w:eastAsia="zh-CN"/>
              </w:rPr>
              <w:t>废垫片</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auto"/>
                <w:kern w:val="2"/>
                <w:sz w:val="21"/>
                <w:szCs w:val="21"/>
                <w:lang w:val="en-US" w:eastAsia="zh-CN" w:bidi="ar-SA"/>
              </w:rPr>
              <w:t>0.1</w:t>
            </w:r>
            <w:r>
              <w:rPr>
                <w:rFonts w:hint="default" w:ascii="Times New Roman" w:hAnsi="Times New Roman" w:eastAsia="宋体" w:cs="Times New Roman"/>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auto"/>
                <w:kern w:val="2"/>
                <w:sz w:val="21"/>
                <w:szCs w:val="21"/>
                <w:lang w:val="en-US" w:eastAsia="zh-CN" w:bidi="ar-SA"/>
              </w:rPr>
              <w:t>0.1</w:t>
            </w:r>
            <w:r>
              <w:rPr>
                <w:rFonts w:hint="default" w:ascii="Times New Roman" w:hAnsi="Times New Roman" w:eastAsia="宋体" w:cs="Times New Roman"/>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restart"/>
            <w:tcBorders>
              <w:top w:val="single" w:color="000000" w:sz="8"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危险废物</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default" w:ascii="Times New Roman" w:hAnsi="Times New Roman" w:cs="Times New Roman"/>
                <w:color w:val="auto"/>
                <w:sz w:val="21"/>
                <w:szCs w:val="21"/>
              </w:rPr>
              <w:t>含油抹布、手套</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color w:val="auto"/>
                <w:kern w:val="2"/>
                <w:sz w:val="21"/>
                <w:szCs w:val="21"/>
                <w:lang w:val="en-US" w:eastAsia="zh-CN" w:bidi="ar-SA"/>
              </w:rPr>
              <w:t>0.036</w:t>
            </w:r>
            <w:r>
              <w:rPr>
                <w:rFonts w:hint="eastAsia" w:ascii="Times New Roman" w:hAnsi="Times New Roman" w:eastAsia="宋体" w:cs="Times New Roman"/>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color w:val="auto"/>
                <w:kern w:val="2"/>
                <w:sz w:val="21"/>
                <w:szCs w:val="21"/>
                <w:lang w:val="en-US" w:eastAsia="zh-CN" w:bidi="ar-SA"/>
              </w:rPr>
              <w:t>0.036</w:t>
            </w:r>
            <w:r>
              <w:rPr>
                <w:rFonts w:hint="eastAsia" w:ascii="Times New Roman" w:hAnsi="Times New Roman" w:eastAsia="宋体" w:cs="Times New Roman"/>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eastAsia" w:ascii="Times New Roman" w:hAnsi="Times New Roman" w:cs="Times New Roman"/>
                <w:color w:val="auto"/>
                <w:spacing w:val="0"/>
                <w:sz w:val="21"/>
                <w:szCs w:val="21"/>
                <w:lang w:val="en-US" w:eastAsia="zh-CN"/>
              </w:rPr>
              <w:t>油泥</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auto"/>
                <w:kern w:val="0"/>
                <w:sz w:val="21"/>
                <w:szCs w:val="21"/>
                <w:lang w:val="en-US" w:eastAsia="zh-CN" w:bidi="ar"/>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auto"/>
                <w:kern w:val="0"/>
                <w:sz w:val="21"/>
                <w:szCs w:val="21"/>
                <w:lang w:val="en-US" w:eastAsia="zh-CN" w:bidi="ar"/>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cs="Times New Roman"/>
                <w:color w:val="auto"/>
                <w:spacing w:val="0"/>
                <w:sz w:val="21"/>
                <w:szCs w:val="21"/>
                <w:lang w:val="en-US" w:eastAsia="zh-CN"/>
              </w:rPr>
              <w:t>废油桶</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kern w:val="2"/>
                <w:sz w:val="21"/>
                <w:szCs w:val="21"/>
                <w:lang w:val="en-US" w:eastAsia="zh-CN" w:bidi="ar-SA"/>
              </w:rPr>
              <w:t>0.0333</w:t>
            </w:r>
            <w:r>
              <w:rPr>
                <w:rFonts w:hint="default" w:ascii="Times New Roman" w:hAnsi="Times New Roman" w:eastAsia="宋体" w:cs="Times New Roman"/>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kern w:val="2"/>
                <w:sz w:val="21"/>
                <w:szCs w:val="21"/>
                <w:lang w:val="en-US" w:eastAsia="zh-CN" w:bidi="ar-SA"/>
              </w:rPr>
              <w:t>0.0333</w:t>
            </w:r>
            <w:r>
              <w:rPr>
                <w:rFonts w:hint="default" w:ascii="Times New Roman" w:hAnsi="Times New Roman" w:eastAsia="宋体" w:cs="Times New Roman"/>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pacing w:val="-10"/>
                <w:sz w:val="21"/>
                <w:szCs w:val="21"/>
                <w:lang w:val="zh-CN" w:eastAsia="zh-CN" w:bidi="zh-CN"/>
                <w14:textFill>
                  <w14:solidFill>
                    <w14:schemeClr w14:val="tx1"/>
                  </w14:solidFill>
                </w14:textFill>
              </w:rPr>
            </w:pPr>
            <w:r>
              <w:rPr>
                <w:rFonts w:hint="default" w:ascii="Times New Roman" w:hAnsi="Times New Roman" w:cs="Times New Roman"/>
                <w:color w:val="auto"/>
                <w:spacing w:val="0"/>
                <w:sz w:val="21"/>
                <w:szCs w:val="21"/>
                <w:lang w:val="en-US" w:eastAsia="zh-CN"/>
              </w:rPr>
              <w:t>废活性炭</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0.0657</w:t>
            </w:r>
            <w:r>
              <w:rPr>
                <w:rFonts w:hint="default" w:ascii="Times New Roman" w:hAnsi="Times New Roman" w:eastAsia="宋体" w:cs="Times New Roman"/>
                <w:b w:val="0"/>
                <w:bCs w:val="0"/>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0.0657</w:t>
            </w:r>
            <w:r>
              <w:rPr>
                <w:rFonts w:hint="default" w:ascii="Times New Roman" w:hAnsi="Times New Roman" w:eastAsia="宋体" w:cs="Times New Roman"/>
                <w:b w:val="0"/>
                <w:bCs w:val="0"/>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b w:val="0"/>
                <w:bCs/>
                <w:color w:val="auto"/>
                <w:sz w:val="21"/>
                <w:szCs w:val="21"/>
                <w:lang w:val="en-US" w:eastAsia="zh-CN"/>
              </w:rPr>
            </w:pPr>
            <w:r>
              <w:rPr>
                <w:rFonts w:hint="default" w:ascii="Times New Roman" w:hAnsi="Times New Roman" w:cs="Times New Roman"/>
                <w:b w:val="0"/>
                <w:bCs w:val="0"/>
                <w:color w:val="auto"/>
                <w:w w:val="100"/>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pacing w:val="-10"/>
                <w:sz w:val="21"/>
                <w:szCs w:val="21"/>
                <w:lang w:val="zh-CN" w:eastAsia="zh-CN" w:bidi="zh-CN"/>
                <w14:textFill>
                  <w14:solidFill>
                    <w14:schemeClr w14:val="tx1"/>
                  </w14:solidFill>
                </w14:textFill>
              </w:rPr>
            </w:pPr>
            <w:r>
              <w:rPr>
                <w:rFonts w:hint="default" w:ascii="Times New Roman" w:hAnsi="Times New Roman" w:cs="Times New Roman"/>
                <w:color w:val="auto"/>
                <w:kern w:val="0"/>
                <w:sz w:val="21"/>
                <w:szCs w:val="21"/>
                <w:lang w:val="en-US" w:eastAsia="zh-CN" w:bidi="ar-SA"/>
              </w:rPr>
              <w:t>净化装置回收的润滑油</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pacing w:val="0"/>
                <w:sz w:val="21"/>
                <w:szCs w:val="21"/>
                <w:lang w:val="en-US" w:eastAsia="zh-CN"/>
              </w:rPr>
              <w:t>0.273</w:t>
            </w:r>
            <w:r>
              <w:rPr>
                <w:rFonts w:hint="default" w:ascii="Times New Roman" w:hAnsi="Times New Roman" w:eastAsia="宋体" w:cs="Times New Roman"/>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pacing w:val="0"/>
                <w:sz w:val="21"/>
                <w:szCs w:val="21"/>
                <w:lang w:val="en-US" w:eastAsia="zh-CN"/>
              </w:rPr>
              <w:t>0.273</w:t>
            </w:r>
            <w:r>
              <w:rPr>
                <w:rFonts w:hint="default" w:ascii="Times New Roman" w:hAnsi="Times New Roman" w:eastAsia="宋体" w:cs="Times New Roman"/>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b w:val="0"/>
                <w:bCs/>
                <w:color w:val="auto"/>
                <w:sz w:val="21"/>
                <w:szCs w:val="21"/>
                <w:lang w:val="en-US" w:eastAsia="zh-CN"/>
              </w:rPr>
            </w:pPr>
            <w:r>
              <w:rPr>
                <w:rFonts w:hint="default" w:ascii="Times New Roman" w:hAnsi="Times New Roman" w:cs="Times New Roman"/>
                <w:b w:val="0"/>
                <w:bCs w:val="0"/>
                <w:color w:val="auto"/>
                <w:w w:val="100"/>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检修过程中产生的废油</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eastAsia="宋体" w:cs="Times New Roman"/>
                <w:b w:val="0"/>
                <w:bCs w:val="0"/>
                <w:color w:val="auto"/>
                <w:kern w:val="2"/>
                <w:sz w:val="21"/>
                <w:szCs w:val="21"/>
                <w:lang w:val="en-US" w:eastAsia="zh-CN" w:bidi="ar-SA"/>
              </w:rPr>
              <w:t>0.04t/a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w w:val="100"/>
                <w:sz w:val="21"/>
                <w:szCs w:val="21"/>
                <w:lang w:val="en-US" w:eastAsia="zh-CN"/>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eastAsia="宋体" w:cs="Times New Roman"/>
                <w:b w:val="0"/>
                <w:bCs w:val="0"/>
                <w:color w:val="auto"/>
                <w:kern w:val="2"/>
                <w:sz w:val="21"/>
                <w:szCs w:val="21"/>
                <w:lang w:val="en-US" w:eastAsia="zh-CN" w:bidi="ar-SA"/>
              </w:rPr>
              <w:t>0.04t/a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val="0"/>
                <w:bCs w:val="0"/>
                <w:color w:val="auto"/>
                <w:w w:val="100"/>
                <w:sz w:val="21"/>
                <w:szCs w:val="21"/>
                <w:lang w:val="en-US" w:eastAsia="zh-CN"/>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bl>
    <w:p>
      <w:pPr>
        <w:pStyle w:val="10"/>
        <w:spacing w:before="11"/>
        <w:rPr>
          <w:rFonts w:hint="default" w:ascii="Times New Roman" w:hAnsi="Times New Roman" w:cs="Times New Roman"/>
          <w:color w:val="000000" w:themeColor="text1"/>
          <w:sz w:val="6"/>
          <w14:textFill>
            <w14:solidFill>
              <w14:schemeClr w14:val="tx1"/>
            </w14:solidFill>
          </w14:textFill>
        </w:rPr>
      </w:pPr>
    </w:p>
    <w:p>
      <w:pPr>
        <w:pStyle w:val="16"/>
        <w:keepNext w:val="0"/>
        <w:keepLines w:val="0"/>
        <w:pageBreakBefore w:val="0"/>
        <w:numPr>
          <w:ilvl w:val="0"/>
          <w:numId w:val="0"/>
        </w:numPr>
        <w:kinsoku/>
        <w:wordWrap/>
        <w:overflowPunct/>
        <w:topLinePunct w:val="0"/>
        <w:bidi w:val="0"/>
        <w:adjustRightInd/>
        <w:snapToGrid/>
        <w:spacing w:line="360" w:lineRule="auto"/>
        <w:ind w:left="110" w:leftChars="50" w:right="110" w:rightChars="50" w:firstLine="420" w:firstLineChars="200"/>
        <w:jc w:val="both"/>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注：⑥=①+③+④-⑤；⑦=⑥-①</w:t>
      </w:r>
      <w:r>
        <w:rPr>
          <w:rFonts w:hint="default" w:ascii="Times New Roman" w:hAnsi="Times New Roman" w:cs="Times New Roman"/>
          <w:color w:val="000000" w:themeColor="text1"/>
          <w:sz w:val="21"/>
          <w:lang w:val="en-US" w:eastAsia="zh-CN"/>
          <w14:textFill>
            <w14:solidFill>
              <w14:schemeClr w14:val="tx1"/>
            </w14:solidFill>
          </w14:textFill>
        </w:rPr>
        <w:t>.</w:t>
      </w:r>
    </w:p>
    <w:sectPr>
      <w:footerReference r:id="rId13" w:type="default"/>
      <w:footerReference r:id="rId14" w:type="even"/>
      <w:pgSz w:w="16840" w:h="11910" w:orient="landscape"/>
      <w:pgMar w:top="1300" w:right="1580" w:bottom="1300" w:left="1000" w:header="0" w:footer="81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sz w:val="21"/>
                              <w:szCs w:val="22"/>
                              <w:lang w:eastAsia="zh-CN"/>
                            </w:rPr>
                          </w:pPr>
                          <w:r>
                            <w:rPr>
                              <w:rFonts w:hint="eastAsia"/>
                              <w:sz w:val="21"/>
                              <w:szCs w:val="22"/>
                              <w:lang w:eastAsia="zh-CN"/>
                            </w:rPr>
                            <w:fldChar w:fldCharType="begin"/>
                          </w:r>
                          <w:r>
                            <w:rPr>
                              <w:rFonts w:hint="eastAsia"/>
                              <w:sz w:val="21"/>
                              <w:szCs w:val="22"/>
                              <w:lang w:eastAsia="zh-CN"/>
                            </w:rPr>
                            <w:instrText xml:space="preserve"> PAGE  \* MERGEFORMAT </w:instrText>
                          </w:r>
                          <w:r>
                            <w:rPr>
                              <w:rFonts w:hint="eastAsia"/>
                              <w:sz w:val="21"/>
                              <w:szCs w:val="22"/>
                              <w:lang w:eastAsia="zh-CN"/>
                            </w:rPr>
                            <w:fldChar w:fldCharType="separate"/>
                          </w:r>
                          <w:r>
                            <w:rPr>
                              <w:rFonts w:hint="eastAsia"/>
                              <w:sz w:val="21"/>
                              <w:szCs w:val="22"/>
                              <w:lang w:eastAsia="zh-CN"/>
                            </w:rPr>
                            <w:t>1</w:t>
                          </w:r>
                          <w:r>
                            <w:rPr>
                              <w:rFonts w:hint="eastAsia"/>
                              <w:sz w:val="21"/>
                              <w:szCs w:val="22"/>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devCQ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FfTygxTGNGp29fT9+fTj++&#10;ELwBoMaFGfw2Dp6xfWPbgka/F4Mp4D213kqv042mCFyA9vGCsGgj4XgcTyfTaQ4Th21QkCK7fnc+&#10;xLfCapKEgnqMsEOWHdYhnl0Hl5TN2FWtVDdGZUhT0JuXr/L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N168JAdAgAAKwQAAA4AAAAAAAAAAQAgAAAANQEAAGRycy9lMm9Eb2MueG1sUEsF&#10;BgAAAAAGAAYAWQEAAMQFAAAAAA==&#10;">
              <v:fill on="f" focussize="0,0"/>
              <v:stroke on="f" weight="0.5pt"/>
              <v:imagedata o:title=""/>
              <o:lock v:ext="edit" aspectratio="f"/>
              <v:textbox inset="0mm,0mm,0mm,0mm" style="mso-fit-shape-to-text:t;">
                <w:txbxContent>
                  <w:p>
                    <w:pPr>
                      <w:pStyle w:val="17"/>
                      <w:rPr>
                        <w:rFonts w:hint="eastAsia" w:eastAsia="宋体"/>
                        <w:sz w:val="21"/>
                        <w:szCs w:val="22"/>
                        <w:lang w:eastAsia="zh-CN"/>
                      </w:rPr>
                    </w:pPr>
                    <w:r>
                      <w:rPr>
                        <w:rFonts w:hint="eastAsia"/>
                        <w:sz w:val="21"/>
                        <w:szCs w:val="22"/>
                        <w:lang w:eastAsia="zh-CN"/>
                      </w:rPr>
                      <w:fldChar w:fldCharType="begin"/>
                    </w:r>
                    <w:r>
                      <w:rPr>
                        <w:rFonts w:hint="eastAsia"/>
                        <w:sz w:val="21"/>
                        <w:szCs w:val="22"/>
                        <w:lang w:eastAsia="zh-CN"/>
                      </w:rPr>
                      <w:instrText xml:space="preserve"> PAGE  \* MERGEFORMAT </w:instrText>
                    </w:r>
                    <w:r>
                      <w:rPr>
                        <w:rFonts w:hint="eastAsia"/>
                        <w:sz w:val="21"/>
                        <w:szCs w:val="22"/>
                        <w:lang w:eastAsia="zh-CN"/>
                      </w:rPr>
                      <w:fldChar w:fldCharType="separate"/>
                    </w:r>
                    <w:r>
                      <w:rPr>
                        <w:rFonts w:hint="eastAsia"/>
                        <w:sz w:val="21"/>
                        <w:szCs w:val="22"/>
                        <w:lang w:eastAsia="zh-CN"/>
                      </w:rPr>
                      <w:t>1</w:t>
                    </w:r>
                    <w:r>
                      <w:rPr>
                        <w:rFonts w:hint="eastAsia"/>
                        <w:sz w:val="21"/>
                        <w:szCs w:val="2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CvuBYsHgIAACsEAAAOAAAAAAAAAAEAIAAAADUBAABkcnMvZTJvRG9jLnhtbFBL&#10;BQYAAAAABgAGAFkBAADFBQ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HP7RKwdAgAAKwQAAA4AAAAAAAAAAQAgAAAANQEAAGRycy9lMm9Eb2MueG1sUEsF&#10;BgAAAAAGAAYAWQEAAMQFA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AE5ohAdAgAAKwQAAA4AAAAAAAAAAQAgAAAANQEAAGRycy9lMm9Eb2MueG1sUEsF&#10;BgAAAAAGAAYAWQEAAMQFA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32FA0"/>
    <w:multiLevelType w:val="singleLevel"/>
    <w:tmpl w:val="90532FA0"/>
    <w:lvl w:ilvl="0" w:tentative="0">
      <w:start w:val="1"/>
      <w:numFmt w:val="lowerLetter"/>
      <w:suff w:val="nothing"/>
      <w:lvlText w:val="%1、"/>
      <w:lvlJc w:val="left"/>
    </w:lvl>
  </w:abstractNum>
  <w:abstractNum w:abstractNumId="1">
    <w:nsid w:val="B4D8F059"/>
    <w:multiLevelType w:val="singleLevel"/>
    <w:tmpl w:val="B4D8F059"/>
    <w:lvl w:ilvl="0" w:tentative="0">
      <w:start w:val="1"/>
      <w:numFmt w:val="decimal"/>
      <w:suff w:val="nothing"/>
      <w:lvlText w:val="%1、"/>
      <w:lvlJc w:val="left"/>
    </w:lvl>
  </w:abstractNum>
  <w:abstractNum w:abstractNumId="2">
    <w:nsid w:val="0000006C"/>
    <w:multiLevelType w:val="multilevel"/>
    <w:tmpl w:val="0000006C"/>
    <w:lvl w:ilvl="0" w:tentative="0">
      <w:start w:val="1"/>
      <w:numFmt w:val="decimal"/>
      <w:pStyle w:val="14"/>
      <w:suff w:val="space"/>
      <w:lvlText w:val="1.2.%1"/>
      <w:lvlJc w:val="left"/>
      <w:pPr>
        <w:ind w:left="0" w:firstLine="0"/>
      </w:pPr>
      <w:rPr>
        <w:rFonts w:hint="default" w:ascii="Times New Roman" w:hAnsi="Times New Roman"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DC32162"/>
    <w:multiLevelType w:val="singleLevel"/>
    <w:tmpl w:val="0DC32162"/>
    <w:lvl w:ilvl="0" w:tentative="0">
      <w:start w:val="5"/>
      <w:numFmt w:val="chineseCounting"/>
      <w:suff w:val="nothing"/>
      <w:lvlText w:val="%1、"/>
      <w:lvlJc w:val="left"/>
      <w:rPr>
        <w:rFonts w:hint="eastAsia"/>
      </w:rPr>
    </w:lvl>
  </w:abstractNum>
  <w:abstractNum w:abstractNumId="4">
    <w:nsid w:val="0F2FF8E5"/>
    <w:multiLevelType w:val="singleLevel"/>
    <w:tmpl w:val="0F2FF8E5"/>
    <w:lvl w:ilvl="0" w:tentative="0">
      <w:start w:val="1"/>
      <w:numFmt w:val="decimal"/>
      <w:suff w:val="nothing"/>
      <w:lvlText w:val="%1、"/>
      <w:lvlJc w:val="left"/>
    </w:lvl>
  </w:abstractNum>
  <w:abstractNum w:abstractNumId="5">
    <w:nsid w:val="2D4A5E00"/>
    <w:multiLevelType w:val="singleLevel"/>
    <w:tmpl w:val="2D4A5E00"/>
    <w:lvl w:ilvl="0" w:tentative="0">
      <w:start w:val="1"/>
      <w:numFmt w:val="lowerLetter"/>
      <w:suff w:val="nothing"/>
      <w:lvlText w:val="%1、"/>
      <w:lvlJc w:val="left"/>
    </w:lvl>
  </w:abstractNum>
  <w:abstractNum w:abstractNumId="6">
    <w:nsid w:val="5832E185"/>
    <w:multiLevelType w:val="singleLevel"/>
    <w:tmpl w:val="5832E185"/>
    <w:lvl w:ilvl="0" w:tentative="0">
      <w:start w:val="1"/>
      <w:numFmt w:val="decimal"/>
      <w:suff w:val="nothing"/>
      <w:lvlText w:val="（%1）"/>
      <w:lvlJc w:val="left"/>
      <w:pPr>
        <w:ind w:left="420" w:leftChars="0" w:firstLine="0" w:firstLineChars="0"/>
      </w:pPr>
    </w:lvl>
  </w:abstractNum>
  <w:abstractNum w:abstractNumId="7">
    <w:nsid w:val="6783FBE8"/>
    <w:multiLevelType w:val="singleLevel"/>
    <w:tmpl w:val="6783FBE8"/>
    <w:lvl w:ilvl="0" w:tentative="0">
      <w:start w:val="1"/>
      <w:numFmt w:val="decimal"/>
      <w:suff w:val="nothing"/>
      <w:lvlText w:val="%1、"/>
      <w:lvlJc w:val="left"/>
      <w:rPr>
        <w:rFonts w:hint="default"/>
        <w:b/>
        <w:bCs/>
      </w:rPr>
    </w:lvl>
  </w:abstractNum>
  <w:abstractNum w:abstractNumId="8">
    <w:nsid w:val="6DDFED5A"/>
    <w:multiLevelType w:val="singleLevel"/>
    <w:tmpl w:val="6DDFED5A"/>
    <w:lvl w:ilvl="0" w:tentative="0">
      <w:start w:val="1"/>
      <w:numFmt w:val="decimal"/>
      <w:suff w:val="nothing"/>
      <w:lvlText w:val="%1、"/>
      <w:lvlJc w:val="left"/>
    </w:lvl>
  </w:abstractNum>
  <w:num w:numId="1">
    <w:abstractNumId w:val="2"/>
  </w:num>
  <w:num w:numId="2">
    <w:abstractNumId w:val="6"/>
  </w:num>
  <w:num w:numId="3">
    <w:abstractNumId w:val="7"/>
  </w:num>
  <w:num w:numId="4">
    <w:abstractNumId w:val="5"/>
  </w:num>
  <w:num w:numId="5">
    <w:abstractNumId w:val="0"/>
  </w:num>
  <w:num w:numId="6">
    <w:abstractNumId w:val="1"/>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720"/>
  <w:evenAndOddHeaders w:val="true"/>
  <w:drawingGridHorizontalSpacing w:val="110"/>
  <w:displayHorizontalDrawingGridEvery w:val="1"/>
  <w:displayVerticalDrawingGridEvery w:val="1"/>
  <w:noPunctuationKerning w:val="true"/>
  <w:characterSpacingControl w:val="doNotCompress"/>
  <w:footnotePr>
    <w:footnote w:id="0"/>
    <w:footnote w:id="1"/>
  </w:footnotePr>
  <w:endnotePr>
    <w:endnote w:id="0"/>
    <w:endnote w:id="1"/>
  </w:endnotePr>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D0552"/>
    <w:rsid w:val="00E5160F"/>
    <w:rsid w:val="014D12BC"/>
    <w:rsid w:val="021C2443"/>
    <w:rsid w:val="03D55BD9"/>
    <w:rsid w:val="03F624FD"/>
    <w:rsid w:val="044C1079"/>
    <w:rsid w:val="051E244E"/>
    <w:rsid w:val="055C69EA"/>
    <w:rsid w:val="076E727B"/>
    <w:rsid w:val="08110276"/>
    <w:rsid w:val="096661BA"/>
    <w:rsid w:val="0A152D7A"/>
    <w:rsid w:val="0CC35813"/>
    <w:rsid w:val="0D277652"/>
    <w:rsid w:val="0D7E7A46"/>
    <w:rsid w:val="0DB51870"/>
    <w:rsid w:val="121B057C"/>
    <w:rsid w:val="124928F9"/>
    <w:rsid w:val="144F2C25"/>
    <w:rsid w:val="14F3116A"/>
    <w:rsid w:val="15282F06"/>
    <w:rsid w:val="1553598B"/>
    <w:rsid w:val="15DC559B"/>
    <w:rsid w:val="1662772A"/>
    <w:rsid w:val="17EF1281"/>
    <w:rsid w:val="187F1BF8"/>
    <w:rsid w:val="1A6C52B9"/>
    <w:rsid w:val="1C5B3FD2"/>
    <w:rsid w:val="1C6D307A"/>
    <w:rsid w:val="1D384FE2"/>
    <w:rsid w:val="1E6D251A"/>
    <w:rsid w:val="22AF614A"/>
    <w:rsid w:val="23CB68AE"/>
    <w:rsid w:val="24F92789"/>
    <w:rsid w:val="25886807"/>
    <w:rsid w:val="26992F49"/>
    <w:rsid w:val="26C56D34"/>
    <w:rsid w:val="27033146"/>
    <w:rsid w:val="279A5D8C"/>
    <w:rsid w:val="286D2403"/>
    <w:rsid w:val="288E001C"/>
    <w:rsid w:val="29B73BA1"/>
    <w:rsid w:val="29F83596"/>
    <w:rsid w:val="2ABE203E"/>
    <w:rsid w:val="2B0022FD"/>
    <w:rsid w:val="2B87497C"/>
    <w:rsid w:val="2CB731FA"/>
    <w:rsid w:val="2D1149B2"/>
    <w:rsid w:val="2E3B72EE"/>
    <w:rsid w:val="2E647B9A"/>
    <w:rsid w:val="2E832D6D"/>
    <w:rsid w:val="2EAE7CAE"/>
    <w:rsid w:val="2EF868EE"/>
    <w:rsid w:val="2F4C5F7E"/>
    <w:rsid w:val="2F685B5E"/>
    <w:rsid w:val="2FB00615"/>
    <w:rsid w:val="30204528"/>
    <w:rsid w:val="312C3607"/>
    <w:rsid w:val="31B23F96"/>
    <w:rsid w:val="32694104"/>
    <w:rsid w:val="337C0132"/>
    <w:rsid w:val="33831A06"/>
    <w:rsid w:val="344A2D88"/>
    <w:rsid w:val="34B7513D"/>
    <w:rsid w:val="34E6679B"/>
    <w:rsid w:val="390521E1"/>
    <w:rsid w:val="3A3978D4"/>
    <w:rsid w:val="3A4413D9"/>
    <w:rsid w:val="3A4B4F02"/>
    <w:rsid w:val="3AE16670"/>
    <w:rsid w:val="3C2B521A"/>
    <w:rsid w:val="3C5C5CD9"/>
    <w:rsid w:val="3CBD176B"/>
    <w:rsid w:val="3DC26234"/>
    <w:rsid w:val="3DD16A04"/>
    <w:rsid w:val="3DD6719E"/>
    <w:rsid w:val="3F0809F2"/>
    <w:rsid w:val="3F3C1640"/>
    <w:rsid w:val="3FBF51ED"/>
    <w:rsid w:val="4028738E"/>
    <w:rsid w:val="404B4255"/>
    <w:rsid w:val="40AC57FF"/>
    <w:rsid w:val="411D073E"/>
    <w:rsid w:val="42206E95"/>
    <w:rsid w:val="42313FFC"/>
    <w:rsid w:val="43322A70"/>
    <w:rsid w:val="45156D57"/>
    <w:rsid w:val="45AF0BD2"/>
    <w:rsid w:val="467C71F6"/>
    <w:rsid w:val="479C0F85"/>
    <w:rsid w:val="47A7358C"/>
    <w:rsid w:val="483F7FF4"/>
    <w:rsid w:val="492505B9"/>
    <w:rsid w:val="492D336C"/>
    <w:rsid w:val="49497FB0"/>
    <w:rsid w:val="4950084E"/>
    <w:rsid w:val="498D259F"/>
    <w:rsid w:val="49C6777F"/>
    <w:rsid w:val="49CE4B34"/>
    <w:rsid w:val="4B2D56E9"/>
    <w:rsid w:val="4B4C1690"/>
    <w:rsid w:val="4B6953A5"/>
    <w:rsid w:val="4BB6256B"/>
    <w:rsid w:val="4BEA5AAE"/>
    <w:rsid w:val="4BF72BD1"/>
    <w:rsid w:val="4CCD7B11"/>
    <w:rsid w:val="4D1B275A"/>
    <w:rsid w:val="4DF73CFF"/>
    <w:rsid w:val="4E0A11FB"/>
    <w:rsid w:val="4EC1405C"/>
    <w:rsid w:val="4F52426A"/>
    <w:rsid w:val="50C81DAD"/>
    <w:rsid w:val="51AA19E6"/>
    <w:rsid w:val="51B40ABA"/>
    <w:rsid w:val="56C64A72"/>
    <w:rsid w:val="56C93935"/>
    <w:rsid w:val="57413FBB"/>
    <w:rsid w:val="580E65FD"/>
    <w:rsid w:val="59C06AC3"/>
    <w:rsid w:val="5AA93800"/>
    <w:rsid w:val="5B125E36"/>
    <w:rsid w:val="5B936881"/>
    <w:rsid w:val="5BF65BE9"/>
    <w:rsid w:val="5CFC2B52"/>
    <w:rsid w:val="5D3E6250"/>
    <w:rsid w:val="5DDF2273"/>
    <w:rsid w:val="60021C23"/>
    <w:rsid w:val="60AD570E"/>
    <w:rsid w:val="60E46754"/>
    <w:rsid w:val="6113320C"/>
    <w:rsid w:val="614148B9"/>
    <w:rsid w:val="622C05BC"/>
    <w:rsid w:val="62B44897"/>
    <w:rsid w:val="62C918FF"/>
    <w:rsid w:val="639815B5"/>
    <w:rsid w:val="64F4666B"/>
    <w:rsid w:val="653E3F30"/>
    <w:rsid w:val="665F35FE"/>
    <w:rsid w:val="669D7EF7"/>
    <w:rsid w:val="679B1933"/>
    <w:rsid w:val="67B62E41"/>
    <w:rsid w:val="69433902"/>
    <w:rsid w:val="6A513574"/>
    <w:rsid w:val="6A8F6798"/>
    <w:rsid w:val="6B983E66"/>
    <w:rsid w:val="6C3F3551"/>
    <w:rsid w:val="720F6184"/>
    <w:rsid w:val="74CF15D7"/>
    <w:rsid w:val="75202044"/>
    <w:rsid w:val="760E3F60"/>
    <w:rsid w:val="76C60D84"/>
    <w:rsid w:val="77B73F4B"/>
    <w:rsid w:val="781D6CC2"/>
    <w:rsid w:val="799874A4"/>
    <w:rsid w:val="7AE90622"/>
    <w:rsid w:val="7AF12EF3"/>
    <w:rsid w:val="7B145C2D"/>
    <w:rsid w:val="7BC6090D"/>
    <w:rsid w:val="7C2B5337"/>
    <w:rsid w:val="7C344764"/>
    <w:rsid w:val="7D414E36"/>
    <w:rsid w:val="7D691FC0"/>
    <w:rsid w:val="7DC66033"/>
    <w:rsid w:val="7EC65A3B"/>
    <w:rsid w:val="7F3F4F4C"/>
    <w:rsid w:val="7F5F7D05"/>
    <w:rsid w:val="8FFB558D"/>
    <w:rsid w:val="ECD6EE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2353" w:right="2356"/>
      <w:jc w:val="center"/>
      <w:outlineLvl w:val="1"/>
    </w:pPr>
    <w:rPr>
      <w:rFonts w:ascii="微软雅黑" w:hAnsi="微软雅黑" w:eastAsia="微软雅黑" w:cs="微软雅黑"/>
      <w:sz w:val="38"/>
      <w:szCs w:val="38"/>
      <w:lang w:val="zh-CN" w:eastAsia="zh-CN" w:bidi="zh-CN"/>
    </w:rPr>
  </w:style>
  <w:style w:type="paragraph" w:styleId="4">
    <w:name w:val="heading 2"/>
    <w:basedOn w:val="1"/>
    <w:next w:val="1"/>
    <w:qFormat/>
    <w:uiPriority w:val="1"/>
    <w:pPr>
      <w:ind w:left="635" w:right="654"/>
      <w:jc w:val="center"/>
      <w:outlineLvl w:val="2"/>
    </w:pPr>
    <w:rPr>
      <w:rFonts w:ascii="微软雅黑" w:hAnsi="微软雅黑" w:eastAsia="微软雅黑" w:cs="微软雅黑"/>
      <w:sz w:val="36"/>
      <w:szCs w:val="36"/>
      <w:lang w:val="zh-CN" w:eastAsia="zh-CN" w:bidi="zh-CN"/>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qFormat/>
    <w:uiPriority w:val="9"/>
    <w:pPr>
      <w:keepNext/>
      <w:keepLines/>
      <w:spacing w:beforeLines="50" w:afterLines="50" w:line="360" w:lineRule="auto"/>
      <w:outlineLvl w:val="3"/>
    </w:pPr>
    <w:rPr>
      <w:rFonts w:eastAsia="黑体"/>
      <w:bCs/>
      <w:sz w:val="24"/>
      <w:szCs w:val="28"/>
    </w:rPr>
  </w:style>
  <w:style w:type="character" w:default="1" w:styleId="25">
    <w:name w:val="Default Paragraph Font"/>
    <w:link w:val="26"/>
    <w:semiHidden/>
    <w:unhideWhenUsed/>
    <w:qFormat/>
    <w:uiPriority w:val="1"/>
    <w:rPr>
      <w:sz w:val="21"/>
      <w:szCs w:val="24"/>
    </w:rPr>
  </w:style>
  <w:style w:type="table" w:default="1" w:styleId="2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7">
    <w:name w:val="Note Heading"/>
    <w:basedOn w:val="1"/>
    <w:next w:val="1"/>
    <w:qFormat/>
    <w:uiPriority w:val="0"/>
    <w:pPr>
      <w:jc w:val="center"/>
    </w:pPr>
    <w:rPr>
      <w:szCs w:val="20"/>
    </w:rPr>
  </w:style>
  <w:style w:type="paragraph" w:styleId="8">
    <w:name w:val="Normal Indent"/>
    <w:basedOn w:val="1"/>
    <w:next w:val="6"/>
    <w:qFormat/>
    <w:uiPriority w:val="0"/>
    <w:pPr>
      <w:adjustRightInd w:val="0"/>
      <w:snapToGrid w:val="0"/>
      <w:spacing w:line="460" w:lineRule="atLeast"/>
      <w:ind w:firstLine="200" w:firstLineChars="200"/>
    </w:pPr>
    <w:rPr>
      <w:sz w:val="28"/>
    </w:rPr>
  </w:style>
  <w:style w:type="paragraph" w:styleId="9">
    <w:name w:val="annotation text"/>
    <w:basedOn w:val="1"/>
    <w:qFormat/>
    <w:uiPriority w:val="0"/>
    <w:pPr>
      <w:jc w:val="left"/>
    </w:pPr>
  </w:style>
  <w:style w:type="paragraph" w:styleId="10">
    <w:name w:val="Body Text"/>
    <w:basedOn w:val="1"/>
    <w:qFormat/>
    <w:uiPriority w:val="1"/>
    <w:rPr>
      <w:rFonts w:ascii="黑体" w:hAnsi="黑体" w:eastAsia="黑体" w:cs="黑体"/>
      <w:sz w:val="30"/>
      <w:szCs w:val="30"/>
      <w:lang w:val="zh-CN" w:eastAsia="zh-CN" w:bidi="zh-CN"/>
    </w:rPr>
  </w:style>
  <w:style w:type="paragraph" w:styleId="11">
    <w:name w:val="Body Text Indent"/>
    <w:basedOn w:val="1"/>
    <w:next w:val="12"/>
    <w:qFormat/>
    <w:uiPriority w:val="0"/>
    <w:pPr>
      <w:spacing w:line="340" w:lineRule="exact"/>
      <w:ind w:firstLine="522"/>
    </w:pPr>
    <w:rPr>
      <w:color w:val="000000"/>
      <w:sz w:val="28"/>
    </w:rPr>
  </w:style>
  <w:style w:type="paragraph" w:styleId="12">
    <w:name w:val="header"/>
    <w:basedOn w:val="1"/>
    <w:next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样式5"/>
    <w:basedOn w:val="14"/>
    <w:qFormat/>
    <w:uiPriority w:val="0"/>
    <w:pPr>
      <w:keepNext/>
      <w:spacing w:line="240" w:lineRule="auto"/>
      <w:jc w:val="left"/>
      <w:outlineLvl w:val="0"/>
    </w:pPr>
    <w:rPr>
      <w:rFonts w:ascii="黑体" w:hAnsi="黑体"/>
      <w:spacing w:val="5"/>
      <w:sz w:val="25"/>
      <w:szCs w:val="25"/>
    </w:rPr>
  </w:style>
  <w:style w:type="paragraph" w:customStyle="1" w:styleId="14">
    <w:name w:val="我的标题3"/>
    <w:basedOn w:val="5"/>
    <w:qFormat/>
    <w:uiPriority w:val="0"/>
    <w:pPr>
      <w:numPr>
        <w:ilvl w:val="0"/>
        <w:numId w:val="1"/>
      </w:numPr>
      <w:spacing w:before="0" w:after="0" w:line="360" w:lineRule="auto"/>
    </w:pPr>
    <w:rPr>
      <w:rFonts w:eastAsia="黑体"/>
      <w:color w:val="000000"/>
      <w:sz w:val="24"/>
      <w:szCs w:val="24"/>
      <w:lang w:val="zh-CN"/>
    </w:rPr>
  </w:style>
  <w:style w:type="paragraph" w:styleId="15">
    <w:name w:val="Block Text"/>
    <w:basedOn w:val="1"/>
    <w:next w:val="1"/>
    <w:qFormat/>
    <w:uiPriority w:val="0"/>
    <w:pPr>
      <w:ind w:left="137" w:right="116" w:firstLine="317"/>
    </w:pPr>
    <w:rPr>
      <w:rFonts w:ascii="Calibri" w:hAnsi="Calibri"/>
      <w:sz w:val="28"/>
    </w:rPr>
  </w:style>
  <w:style w:type="paragraph" w:styleId="16">
    <w:name w:val="Body Text Indent 2"/>
    <w:basedOn w:val="1"/>
    <w:qFormat/>
    <w:uiPriority w:val="0"/>
    <w:pPr>
      <w:spacing w:line="480" w:lineRule="exact"/>
      <w:ind w:firstLine="570"/>
    </w:pPr>
    <w:rPr>
      <w:sz w:val="28"/>
    </w:rPr>
  </w:style>
  <w:style w:type="paragraph" w:styleId="17">
    <w:name w:val="footer"/>
    <w:basedOn w:val="1"/>
    <w:qFormat/>
    <w:uiPriority w:val="99"/>
    <w:pPr>
      <w:tabs>
        <w:tab w:val="center" w:pos="4153"/>
        <w:tab w:val="right" w:pos="8306"/>
      </w:tabs>
      <w:snapToGrid w:val="0"/>
      <w:jc w:val="left"/>
    </w:pPr>
    <w:rPr>
      <w:kern w:val="0"/>
      <w:sz w:val="18"/>
      <w:szCs w:val="20"/>
    </w:rPr>
  </w:style>
  <w:style w:type="paragraph" w:styleId="18">
    <w:name w:val="toc 1"/>
    <w:basedOn w:val="1"/>
    <w:next w:val="1"/>
    <w:qFormat/>
    <w:uiPriority w:val="0"/>
    <w:pPr>
      <w:adjustRightInd w:val="0"/>
      <w:snapToGrid w:val="0"/>
      <w:spacing w:line="280" w:lineRule="exact"/>
      <w:jc w:val="center"/>
    </w:pPr>
    <w:rPr>
      <w:sz w:val="24"/>
      <w:szCs w:val="20"/>
    </w:rPr>
  </w:style>
  <w:style w:type="paragraph" w:styleId="19">
    <w:name w:val="Body Text 2"/>
    <w:basedOn w:val="1"/>
    <w:qFormat/>
    <w:uiPriority w:val="0"/>
    <w:pPr>
      <w:spacing w:after="120" w:line="480" w:lineRule="auto"/>
    </w:pPr>
  </w:style>
  <w:style w:type="paragraph" w:styleId="20">
    <w:name w:val="Normal (Web)"/>
    <w:basedOn w:val="1"/>
    <w:qFormat/>
    <w:uiPriority w:val="0"/>
    <w:pPr>
      <w:widowControl/>
      <w:autoSpaceDE/>
      <w:autoSpaceDN/>
      <w:spacing w:before="0" w:beforeAutospacing="1" w:after="0" w:afterAutospacing="1"/>
      <w:ind w:left="0" w:right="0"/>
      <w:jc w:val="left"/>
    </w:pPr>
    <w:rPr>
      <w:rFonts w:hint="default" w:ascii="宋体" w:hAnsi="宋体" w:eastAsia="宋体" w:cs="宋体"/>
      <w:kern w:val="0"/>
      <w:sz w:val="24"/>
      <w:szCs w:val="24"/>
      <w:lang w:val="en-US" w:eastAsia="zh-CN" w:bidi="ar"/>
    </w:rPr>
  </w:style>
  <w:style w:type="paragraph" w:styleId="21">
    <w:name w:val="Body Text First Indent"/>
    <w:basedOn w:val="10"/>
    <w:qFormat/>
    <w:uiPriority w:val="0"/>
    <w:pPr>
      <w:ind w:firstLine="420" w:firstLineChars="100"/>
    </w:pPr>
    <w:rPr>
      <w:szCs w:val="24"/>
    </w:rPr>
  </w:style>
  <w:style w:type="paragraph" w:styleId="22">
    <w:name w:val="Body Text First Indent 2"/>
    <w:basedOn w:val="11"/>
    <w:next w:val="1"/>
    <w:qFormat/>
    <w:uiPriority w:val="0"/>
    <w:pPr>
      <w:spacing w:after="120" w:afterLines="0" w:line="240" w:lineRule="auto"/>
      <w:ind w:left="420" w:leftChars="200" w:firstLine="420" w:firstLineChars="200"/>
    </w:pPr>
    <w:rPr>
      <w:spacing w:val="0"/>
      <w:sz w:val="21"/>
    </w:rPr>
  </w:style>
  <w:style w:type="table" w:styleId="24">
    <w:name w:val="Table Grid"/>
    <w:basedOn w:val="23"/>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26">
    <w:name w:val="_Style 632"/>
    <w:basedOn w:val="1"/>
    <w:link w:val="25"/>
    <w:qFormat/>
    <w:uiPriority w:val="0"/>
    <w:pPr>
      <w:adjustRightInd w:val="0"/>
      <w:snapToGrid w:val="0"/>
      <w:spacing w:line="360" w:lineRule="auto"/>
      <w:ind w:firstLine="200" w:firstLineChars="200"/>
    </w:pPr>
    <w:rPr>
      <w:sz w:val="21"/>
      <w:szCs w:val="24"/>
    </w:rPr>
  </w:style>
  <w:style w:type="character" w:styleId="27">
    <w:name w:val="Strong"/>
    <w:basedOn w:val="25"/>
    <w:qFormat/>
    <w:uiPriority w:val="0"/>
    <w:rPr>
      <w:b/>
    </w:rPr>
  </w:style>
  <w:style w:type="character" w:styleId="28">
    <w:name w:val="page number"/>
    <w:basedOn w:val="25"/>
    <w:qFormat/>
    <w:uiPriority w:val="0"/>
  </w:style>
  <w:style w:type="character" w:styleId="29">
    <w:name w:val="Emphasis"/>
    <w:basedOn w:val="25"/>
    <w:qFormat/>
    <w:uiPriority w:val="0"/>
    <w:rPr>
      <w:i/>
    </w:rPr>
  </w:style>
  <w:style w:type="character" w:styleId="30">
    <w:name w:val="Hyperlink"/>
    <w:basedOn w:val="25"/>
    <w:qFormat/>
    <w:uiPriority w:val="0"/>
    <w:rPr>
      <w:color w:val="0000FF"/>
      <w:u w:val="single"/>
    </w:rPr>
  </w:style>
  <w:style w:type="paragraph" w:customStyle="1" w:styleId="31">
    <w:name w:val="Normal Indent1"/>
    <w:basedOn w:val="1"/>
    <w:next w:val="1"/>
    <w:qFormat/>
    <w:uiPriority w:val="0"/>
    <w:pPr>
      <w:adjustRightInd w:val="0"/>
      <w:snapToGrid w:val="0"/>
      <w:spacing w:line="460" w:lineRule="atLeast"/>
      <w:ind w:firstLine="200" w:firstLineChars="200"/>
    </w:pPr>
    <w:rPr>
      <w:rFonts w:eastAsia="宋体"/>
      <w:kern w:val="2"/>
      <w:sz w:val="28"/>
      <w:lang w:val="en-US" w:eastAsia="zh-CN"/>
    </w:rPr>
  </w:style>
  <w:style w:type="table" w:customStyle="1" w:styleId="32">
    <w:name w:val="Table Normal"/>
    <w:semiHidden/>
    <w:unhideWhenUsed/>
    <w:qFormat/>
    <w:uiPriority w:val="2"/>
    <w:tblPr>
      <w:tblCellMar>
        <w:top w:w="0" w:type="dxa"/>
        <w:left w:w="0" w:type="dxa"/>
        <w:bottom w:w="0" w:type="dxa"/>
        <w:right w:w="0" w:type="dxa"/>
      </w:tblCellMar>
    </w:tblPr>
  </w:style>
  <w:style w:type="paragraph" w:styleId="33">
    <w:name w:val="List Paragraph"/>
    <w:basedOn w:val="1"/>
    <w:qFormat/>
    <w:uiPriority w:val="1"/>
    <w:rPr>
      <w:lang w:val="zh-CN" w:eastAsia="zh-CN" w:bidi="zh-CN"/>
    </w:rPr>
  </w:style>
  <w:style w:type="paragraph" w:customStyle="1" w:styleId="34">
    <w:name w:val="Table Paragraph"/>
    <w:basedOn w:val="1"/>
    <w:qFormat/>
    <w:uiPriority w:val="1"/>
    <w:rPr>
      <w:rFonts w:ascii="宋体" w:hAnsi="宋体" w:eastAsia="宋体" w:cs="宋体"/>
      <w:lang w:val="zh-CN" w:eastAsia="zh-CN" w:bidi="zh-CN"/>
    </w:rPr>
  </w:style>
  <w:style w:type="paragraph" w:customStyle="1" w:styleId="35">
    <w:name w:val="表"/>
    <w:qFormat/>
    <w:uiPriority w:val="0"/>
    <w:pPr>
      <w:spacing w:line="440" w:lineRule="exact"/>
      <w:ind w:firstLine="200" w:firstLineChars="200"/>
      <w:jc w:val="both"/>
    </w:pPr>
    <w:rPr>
      <w:rFonts w:ascii="Times New Roman" w:hAnsi="Times New Roman" w:eastAsia="宋体" w:cs="Times New Roman"/>
      <w:sz w:val="24"/>
      <w:lang w:val="en-US" w:eastAsia="zh-CN" w:bidi="ar-SA"/>
    </w:rPr>
  </w:style>
  <w:style w:type="paragraph" w:customStyle="1" w:styleId="36">
    <w:name w:val="Normal Indent"/>
    <w:basedOn w:val="1"/>
    <w:next w:val="1"/>
    <w:qFormat/>
    <w:uiPriority w:val="0"/>
    <w:pPr>
      <w:adjustRightInd w:val="0"/>
      <w:snapToGrid w:val="0"/>
      <w:spacing w:line="460" w:lineRule="atLeast"/>
      <w:ind w:firstLine="200" w:firstLineChars="200"/>
    </w:pPr>
    <w:rPr>
      <w:rFonts w:eastAsia="宋体"/>
      <w:kern w:val="2"/>
      <w:sz w:val="28"/>
      <w:lang w:val="en-US" w:eastAsia="zh-CN"/>
    </w:rPr>
  </w:style>
  <w:style w:type="paragraph" w:customStyle="1" w:styleId="37">
    <w:name w:val="表文"/>
    <w:basedOn w:val="1"/>
    <w:qFormat/>
    <w:uiPriority w:val="0"/>
    <w:pPr>
      <w:keepNext w:val="0"/>
      <w:keepLines w:val="0"/>
      <w:widowControl/>
      <w:suppressLineNumbers w:val="0"/>
      <w:adjustRightInd w:val="0"/>
      <w:snapToGrid w:val="0"/>
      <w:spacing w:before="0" w:beforeAutospacing="0" w:after="0" w:afterAutospacing="0" w:line="240" w:lineRule="atLeast"/>
      <w:ind w:left="0" w:right="0"/>
      <w:jc w:val="center"/>
    </w:pPr>
    <w:rPr>
      <w:rFonts w:hint="default" w:ascii="Times New Roman" w:hAnsi="Times New Roman" w:eastAsia="宋体" w:cs="Times New Roman"/>
      <w:spacing w:val="-12"/>
      <w:kern w:val="0"/>
      <w:sz w:val="21"/>
      <w:szCs w:val="21"/>
      <w:lang w:val="en-US" w:eastAsia="zh-CN" w:bidi="ar"/>
    </w:rPr>
  </w:style>
  <w:style w:type="paragraph" w:customStyle="1" w:styleId="38">
    <w:name w:val="表头"/>
    <w:basedOn w:val="8"/>
    <w:next w:val="8"/>
    <w:qFormat/>
    <w:uiPriority w:val="0"/>
    <w:pPr>
      <w:spacing w:line="480" w:lineRule="exact"/>
      <w:ind w:firstLine="0" w:firstLineChars="0"/>
      <w:jc w:val="center"/>
    </w:pPr>
    <w:rPr>
      <w:b/>
      <w:snapToGrid w:val="0"/>
      <w:sz w:val="24"/>
    </w:rPr>
  </w:style>
  <w:style w:type="paragraph" w:customStyle="1" w:styleId="39">
    <w:name w:val="表格"/>
    <w:basedOn w:val="10"/>
    <w:next w:val="1"/>
    <w:qFormat/>
    <w:uiPriority w:val="0"/>
    <w:pPr>
      <w:adjustRightInd w:val="0"/>
      <w:snapToGrid w:val="0"/>
      <w:spacing w:line="360" w:lineRule="exact"/>
      <w:ind w:firstLine="0"/>
      <w:jc w:val="center"/>
      <w:textAlignment w:val="baseline"/>
    </w:pPr>
    <w:rPr>
      <w:kern w:val="0"/>
    </w:rPr>
  </w:style>
  <w:style w:type="paragraph" w:customStyle="1" w:styleId="40">
    <w:name w:val="表内容@"/>
    <w:basedOn w:val="1"/>
    <w:qFormat/>
    <w:uiPriority w:val="0"/>
    <w:pPr>
      <w:spacing w:line="0" w:lineRule="atLeast"/>
      <w:jc w:val="center"/>
    </w:pPr>
    <w:rPr>
      <w:rFonts w:cs="宋体"/>
      <w:szCs w:val="22"/>
    </w:rPr>
  </w:style>
  <w:style w:type="character" w:customStyle="1" w:styleId="41">
    <w:name w:val="fontstyle11"/>
    <w:qFormat/>
    <w:uiPriority w:val="0"/>
    <w:rPr>
      <w:rFonts w:ascii="TimesNewRomanPSMT" w:hAnsi="TimesNewRomanPSMT" w:eastAsia="TimesNewRomanPSMT" w:cs="TimesNewRomanPSMT"/>
      <w:color w:val="000000"/>
      <w:sz w:val="24"/>
      <w:szCs w:val="24"/>
    </w:rPr>
  </w:style>
  <w:style w:type="paragraph" w:customStyle="1" w:styleId="42">
    <w:name w:val="正文_2"/>
    <w:qFormat/>
    <w:uiPriority w:val="0"/>
    <w:pPr>
      <w:widowControl w:val="0"/>
      <w:jc w:val="both"/>
    </w:pPr>
    <w:rPr>
      <w:rFonts w:ascii="Calibri" w:hAnsi="Calibri" w:eastAsia="宋体" w:cs="Times New Roman"/>
      <w:kern w:val="2"/>
      <w:sz w:val="21"/>
      <w:lang w:val="en-US" w:eastAsia="zh-CN" w:bidi="ar-SA"/>
    </w:rPr>
  </w:style>
  <w:style w:type="paragraph" w:customStyle="1" w:styleId="43">
    <w:name w:val="表格式"/>
    <w:next w:val="1"/>
    <w:qFormat/>
    <w:uiPriority w:val="0"/>
    <w:pPr>
      <w:adjustRightInd w:val="0"/>
      <w:snapToGrid w:val="0"/>
      <w:spacing w:line="360" w:lineRule="exact"/>
      <w:jc w:val="center"/>
    </w:pPr>
    <w:rPr>
      <w:rFonts w:ascii="Times New Roman" w:hAnsi="Times New Roman" w:eastAsia="宋体" w:cs="Times New Roman"/>
      <w:bCs/>
      <w:kern w:val="2"/>
      <w:sz w:val="21"/>
      <w:szCs w:val="32"/>
      <w:lang w:val="en-US" w:eastAsia="zh-CN" w:bidi="ar-SA"/>
    </w:rPr>
  </w:style>
  <w:style w:type="paragraph" w:customStyle="1" w:styleId="44">
    <w:name w:val="正文 首行缩进:  2 字符"/>
    <w:basedOn w:val="1"/>
    <w:semiHidden/>
    <w:qFormat/>
    <w:uiPriority w:val="0"/>
    <w:pPr>
      <w:spacing w:line="520" w:lineRule="exact"/>
      <w:ind w:firstLine="480" w:firstLineChars="200"/>
    </w:pPr>
    <w:rPr>
      <w:rFonts w:ascii="Times New Roman" w:hAnsi="Times New Roman"/>
      <w:kern w:val="44"/>
      <w:sz w:val="24"/>
    </w:rPr>
  </w:style>
  <w:style w:type="character" w:customStyle="1" w:styleId="45">
    <w:name w:val="正文首行缩进 Char"/>
    <w:semiHidden/>
    <w:qFormat/>
    <w:uiPriority w:val="0"/>
    <w:rPr>
      <w:rFonts w:ascii="Arial" w:hAnsi="Arial" w:eastAsia="宋体"/>
      <w:snapToGrid w:val="0"/>
      <w:kern w:val="28"/>
      <w:sz w:val="24"/>
      <w:szCs w:val="24"/>
      <w:lang w:val="en-US" w:eastAsia="zh-CN" w:bidi="ar-SA"/>
    </w:rPr>
  </w:style>
  <w:style w:type="paragraph" w:customStyle="1" w:styleId="46">
    <w:name w:val="TOC2"/>
    <w:basedOn w:val="1"/>
    <w:next w:val="1"/>
    <w:qFormat/>
    <w:uiPriority w:val="0"/>
    <w:pPr>
      <w:tabs>
        <w:tab w:val="right" w:leader="dot" w:pos="8507"/>
      </w:tabs>
      <w:spacing w:line="440" w:lineRule="exact"/>
      <w:ind w:left="420" w:leftChars="200"/>
      <w:jc w:val="both"/>
      <w:textAlignment w:val="baseline"/>
    </w:pPr>
  </w:style>
  <w:style w:type="character" w:customStyle="1" w:styleId="47">
    <w:name w:val="font21"/>
    <w:basedOn w:val="25"/>
    <w:qFormat/>
    <w:uiPriority w:val="0"/>
    <w:rPr>
      <w:rFonts w:hint="eastAsia" w:ascii="宋体" w:hAnsi="宋体" w:eastAsia="宋体" w:cs="宋体"/>
      <w:color w:val="000000"/>
      <w:sz w:val="22"/>
      <w:szCs w:val="22"/>
      <w:u w:val="none"/>
    </w:rPr>
  </w:style>
  <w:style w:type="character" w:customStyle="1" w:styleId="48">
    <w:name w:val="font11"/>
    <w:basedOn w:val="25"/>
    <w:qFormat/>
    <w:uiPriority w:val="0"/>
    <w:rPr>
      <w:rFonts w:hint="default" w:ascii="Times New Roman" w:hAnsi="Times New Roman" w:cs="Times New Roman"/>
      <w:color w:val="000000"/>
      <w:sz w:val="22"/>
      <w:szCs w:val="22"/>
      <w:u w:val="none"/>
    </w:rPr>
  </w:style>
  <w:style w:type="character" w:customStyle="1" w:styleId="49">
    <w:name w:val="font31"/>
    <w:basedOn w:val="2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endnotes" Target="endnotes.xml"/><Relationship Id="rId39" Type="http://schemas.openxmlformats.org/officeDocument/2006/relationships/customXml" Target="../customXml/item1.xml"/><Relationship Id="rId38" Type="http://schemas.openxmlformats.org/officeDocument/2006/relationships/image" Target="media/image13.png"/><Relationship Id="rId37" Type="http://schemas.openxmlformats.org/officeDocument/2006/relationships/image" Target="media/image12.png"/><Relationship Id="rId36" Type="http://schemas.openxmlformats.org/officeDocument/2006/relationships/image" Target="media/image11.wmf"/><Relationship Id="rId35" Type="http://schemas.openxmlformats.org/officeDocument/2006/relationships/oleObject" Target="embeddings/oleObject10.bin"/><Relationship Id="rId34" Type="http://schemas.openxmlformats.org/officeDocument/2006/relationships/image" Target="media/image10.wmf"/><Relationship Id="rId33" Type="http://schemas.openxmlformats.org/officeDocument/2006/relationships/oleObject" Target="embeddings/oleObject9.bin"/><Relationship Id="rId32" Type="http://schemas.openxmlformats.org/officeDocument/2006/relationships/image" Target="media/image9.wmf"/><Relationship Id="rId31" Type="http://schemas.openxmlformats.org/officeDocument/2006/relationships/oleObject" Target="embeddings/oleObject8.bin"/><Relationship Id="rId30" Type="http://schemas.openxmlformats.org/officeDocument/2006/relationships/image" Target="media/image8.wmf"/><Relationship Id="rId3" Type="http://schemas.openxmlformats.org/officeDocument/2006/relationships/footnotes" Target="footnotes.xml"/><Relationship Id="rId29" Type="http://schemas.openxmlformats.org/officeDocument/2006/relationships/oleObject" Target="embeddings/oleObject7.bin"/><Relationship Id="rId28" Type="http://schemas.openxmlformats.org/officeDocument/2006/relationships/image" Target="media/image7.wmf"/><Relationship Id="rId27" Type="http://schemas.openxmlformats.org/officeDocument/2006/relationships/oleObject" Target="embeddings/oleObject6.bin"/><Relationship Id="rId26" Type="http://schemas.openxmlformats.org/officeDocument/2006/relationships/image" Target="media/image6.wmf"/><Relationship Id="rId25" Type="http://schemas.openxmlformats.org/officeDocument/2006/relationships/oleObject" Target="embeddings/oleObject5.bin"/><Relationship Id="rId24" Type="http://schemas.openxmlformats.org/officeDocument/2006/relationships/image" Target="media/image5.wmf"/><Relationship Id="rId23" Type="http://schemas.openxmlformats.org/officeDocument/2006/relationships/oleObject" Target="embeddings/oleObject4.bin"/><Relationship Id="rId22" Type="http://schemas.openxmlformats.org/officeDocument/2006/relationships/image" Target="media/image4.wmf"/><Relationship Id="rId21" Type="http://schemas.openxmlformats.org/officeDocument/2006/relationships/oleObject" Target="embeddings/oleObject3.bin"/><Relationship Id="rId20" Type="http://schemas.openxmlformats.org/officeDocument/2006/relationships/image" Target="media/image3.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2.wmf"/><Relationship Id="rId17" Type="http://schemas.openxmlformats.org/officeDocument/2006/relationships/oleObject" Target="embeddings/oleObject1.bin"/><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43209</Words>
  <Characters>51246</Characters>
  <Lines>1</Lines>
  <Paragraphs>1</Paragraphs>
  <TotalTime>78</TotalTime>
  <ScaleCrop>false</ScaleCrop>
  <LinksUpToDate>false</LinksUpToDate>
  <CharactersWithSpaces>51493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2021-03-19T16:58:00Z</dcterms:created>
  <dc:creator>lhj</dc:creator>
  <cp:lastModifiedBy>wxak</cp:lastModifiedBy>
  <cp:lastPrinted>2021-09-22T18:22:00Z</cp:lastPrinted>
  <dcterms:modified xsi:type="dcterms:W3CDTF">2025-03-13T19:05:36Z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Microsoft® Word 2019</vt:lpwstr>
  </property>
  <property fmtid="{D5CDD505-2E9C-101B-9397-08002B2CF9AE}" pid="4" name="LastSaved">
    <vt:filetime>2021-03-19T00:00:00Z</vt:filetime>
  </property>
  <property fmtid="{D5CDD505-2E9C-101B-9397-08002B2CF9AE}" pid="5" name="KSOProductBuildVer">
    <vt:lpwstr>2052-11.8.2.10422</vt:lpwstr>
  </property>
  <property fmtid="{D5CDD505-2E9C-101B-9397-08002B2CF9AE}" pid="6" name="ICV">
    <vt:lpwstr>4A93063EA1B64860A6C93AB7F2EB5CAC</vt:lpwstr>
  </property>
</Properties>
</file>