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7B64E">
      <w:pPr>
        <w:pStyle w:val="8"/>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ascii="Times New Roman" w:hAnsi="Times New Roman" w:eastAsia="仿宋" w:cs="Times New Roman"/>
          <w:b/>
          <w:sz w:val="32"/>
          <w:szCs w:val="32"/>
        </w:rPr>
      </w:pPr>
    </w:p>
    <w:p w14:paraId="36153002">
      <w:pPr>
        <w:keepNext w:val="0"/>
        <w:keepLines w:val="0"/>
        <w:pageBreakBefore w:val="0"/>
        <w:kinsoku/>
        <w:wordWrap/>
        <w:overflowPunct/>
        <w:topLinePunct w:val="0"/>
        <w:autoSpaceDE/>
        <w:autoSpaceDN/>
        <w:bidi w:val="0"/>
        <w:adjustRightInd/>
        <w:spacing w:line="600" w:lineRule="exact"/>
        <w:textAlignment w:val="auto"/>
      </w:pPr>
    </w:p>
    <w:p w14:paraId="44355CC1">
      <w:pPr>
        <w:keepNext w:val="0"/>
        <w:keepLines w:val="0"/>
        <w:pageBreakBefore w:val="0"/>
        <w:widowControl w:val="0"/>
        <w:kinsoku/>
        <w:wordWrap/>
        <w:overflowPunct/>
        <w:topLinePunct w:val="0"/>
        <w:autoSpaceDE/>
        <w:autoSpaceDN/>
        <w:bidi w:val="0"/>
        <w:adjustRightInd/>
        <w:spacing w:line="600" w:lineRule="exact"/>
        <w:ind w:firstLine="2891" w:firstLineChars="900"/>
        <w:jc w:val="left"/>
        <w:textAlignment w:val="auto"/>
        <w:rPr>
          <w:rFonts w:ascii="Times New Roman" w:hAnsi="Times New Roman" w:cs="Times New Roman"/>
          <w:b/>
          <w:sz w:val="44"/>
          <w:szCs w:val="44"/>
        </w:rPr>
      </w:pPr>
      <w:r>
        <w:rPr>
          <w:rFonts w:ascii="Times New Roman" w:hAnsi="Times New Roman" w:eastAsia="仿宋" w:cs="Times New Roman"/>
          <w:b/>
          <w:sz w:val="32"/>
          <w:szCs w:val="32"/>
        </w:rPr>
        <w:t>魏审批环</w:t>
      </w:r>
      <w:r>
        <w:rPr>
          <w:rFonts w:hint="eastAsia" w:ascii="Times New Roman" w:hAnsi="Times New Roman" w:eastAsia="仿宋" w:cs="Times New Roman"/>
          <w:b/>
          <w:sz w:val="32"/>
          <w:szCs w:val="32"/>
          <w:lang w:eastAsia="zh-CN"/>
        </w:rPr>
        <w:t>书</w:t>
      </w:r>
      <w:r>
        <w:rPr>
          <w:rFonts w:ascii="Times New Roman" w:hAnsi="Times New Roman" w:eastAsia="仿宋" w:cs="Times New Roman"/>
          <w:b/>
          <w:sz w:val="32"/>
          <w:szCs w:val="32"/>
        </w:rPr>
        <w:t>〔</w:t>
      </w:r>
      <w:r>
        <w:rPr>
          <w:rFonts w:hint="eastAsia" w:ascii="Times New Roman" w:hAnsi="Times New Roman" w:eastAsia="仿宋" w:cs="Times New Roman"/>
          <w:b/>
          <w:sz w:val="32"/>
          <w:szCs w:val="32"/>
        </w:rPr>
        <w:t>202</w:t>
      </w:r>
      <w:r>
        <w:rPr>
          <w:rFonts w:hint="eastAsia" w:eastAsia="仿宋" w:cs="Times New Roman"/>
          <w:b/>
          <w:sz w:val="32"/>
          <w:szCs w:val="32"/>
          <w:lang w:val="en-US" w:eastAsia="zh-CN"/>
        </w:rPr>
        <w:t>5</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01</w:t>
      </w:r>
      <w:r>
        <w:rPr>
          <w:rFonts w:ascii="Times New Roman" w:hAnsi="Times New Roman" w:eastAsia="仿宋" w:cs="Times New Roman"/>
          <w:b/>
          <w:sz w:val="32"/>
          <w:szCs w:val="32"/>
        </w:rPr>
        <w:t>号</w:t>
      </w:r>
    </w:p>
    <w:p w14:paraId="288F2FDB">
      <w:pPr>
        <w:keepNext w:val="0"/>
        <w:keepLines w:val="0"/>
        <w:pageBreakBefore w:val="0"/>
        <w:widowControl w:val="0"/>
        <w:kinsoku/>
        <w:wordWrap/>
        <w:overflowPunct/>
        <w:topLinePunct w:val="0"/>
        <w:autoSpaceDE/>
        <w:autoSpaceDN/>
        <w:bidi w:val="0"/>
        <w:adjustRightInd/>
        <w:spacing w:line="360" w:lineRule="auto"/>
        <w:ind w:firstLine="2891" w:firstLineChars="900"/>
        <w:jc w:val="both"/>
        <w:textAlignment w:val="auto"/>
        <w:rPr>
          <w:rFonts w:ascii="Times New Roman" w:hAnsi="Times New Roman" w:eastAsia="仿宋" w:cs="Times New Roman"/>
          <w:b/>
          <w:kern w:val="0"/>
          <w:sz w:val="32"/>
          <w:szCs w:val="32"/>
          <w:lang w:bidi="ar"/>
        </w:rPr>
      </w:pPr>
    </w:p>
    <w:p w14:paraId="5935178B">
      <w:pPr>
        <w:keepNext w:val="0"/>
        <w:keepLines w:val="0"/>
        <w:pageBreakBefore w:val="0"/>
        <w:widowControl w:val="0"/>
        <w:kinsoku/>
        <w:wordWrap/>
        <w:overflowPunct/>
        <w:topLinePunct w:val="0"/>
        <w:autoSpaceDE/>
        <w:autoSpaceDN/>
        <w:bidi w:val="0"/>
        <w:adjustRightInd/>
        <w:spacing w:line="360" w:lineRule="auto"/>
        <w:ind w:firstLine="3975" w:firstLineChars="900"/>
        <w:jc w:val="both"/>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pict>
          <v:line id="_x0000_s1026" o:spid="_x0000_s1026" o:spt="20" style="position:absolute;left:0pt;margin-left:1.35pt;margin-top:10.95pt;height:0.05pt;width:441pt;z-index:251659264;mso-width-relative:page;mso-height-relative:page;" stroked="t" coordsize="21600,21600" o:gfxdata="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eNpE1QAAAAcBAAAPAAAA&#10;AAAAAAEAIAAAACIAAABkcnMvZG93bnJldi54bWxQSwECFAAUAAAACACHTuJAOFqzbN8BAACZAwAA&#10;DgAAAAAAAAABACAAAAAkAQAAZHJzL2Uyb0RvYy54bWxQSwUGAAAAAAYABgBZAQAAdQUAAAAA&#10;">
            <v:path arrowok="t"/>
            <v:fill focussize="0,0"/>
            <v:stroke weight="1.25pt" color="#FFFFFF"/>
            <v:imagedata o:title=""/>
            <o:lock v:ext="edit"/>
          </v:line>
        </w:pict>
      </w:r>
    </w:p>
    <w:p w14:paraId="33E4F494">
      <w:pPr>
        <w:keepNext w:val="0"/>
        <w:keepLines w:val="0"/>
        <w:pageBreakBefore w:val="0"/>
        <w:widowControl/>
        <w:suppressLineNumbers w:val="0"/>
        <w:kinsoku/>
        <w:wordWrap/>
        <w:overflowPunct/>
        <w:topLinePunct w:val="0"/>
        <w:bidi w:val="0"/>
        <w:snapToGrid/>
        <w:spacing w:line="360" w:lineRule="auto"/>
        <w:ind w:firstLine="3092" w:firstLineChars="700"/>
        <w:jc w:val="both"/>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魏县行政审批局</w:t>
      </w:r>
    </w:p>
    <w:p w14:paraId="5ABAC736">
      <w:pPr>
        <w:keepNext w:val="0"/>
        <w:keepLines w:val="0"/>
        <w:pageBreakBefore w:val="0"/>
        <w:widowControl/>
        <w:suppressLineNumbers w:val="0"/>
        <w:kinsoku/>
        <w:wordWrap/>
        <w:overflowPunct/>
        <w:topLinePunct w:val="0"/>
        <w:bidi w:val="0"/>
        <w:snapToGrid/>
        <w:spacing w:line="560" w:lineRule="exact"/>
        <w:ind w:left="2209" w:hanging="2209" w:hangingChars="500"/>
        <w:jc w:val="left"/>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rPr>
        <w:t>关于</w:t>
      </w:r>
      <w:r>
        <w:rPr>
          <w:rFonts w:hint="eastAsia" w:asciiTheme="majorEastAsia" w:hAnsiTheme="majorEastAsia" w:eastAsiaTheme="majorEastAsia" w:cstheme="majorEastAsia"/>
          <w:b/>
          <w:bCs/>
          <w:sz w:val="44"/>
          <w:szCs w:val="44"/>
          <w:lang w:eastAsia="zh-CN"/>
        </w:rPr>
        <w:t>魏县乐源家牧业有限公司魏县乐源现代</w:t>
      </w:r>
    </w:p>
    <w:p w14:paraId="7EA91F16">
      <w:pPr>
        <w:keepNext w:val="0"/>
        <w:keepLines w:val="0"/>
        <w:pageBreakBefore w:val="0"/>
        <w:widowControl/>
        <w:suppressLineNumbers w:val="0"/>
        <w:kinsoku/>
        <w:wordWrap/>
        <w:overflowPunct/>
        <w:topLinePunct w:val="0"/>
        <w:bidi w:val="0"/>
        <w:snapToGrid/>
        <w:spacing w:line="560" w:lineRule="exact"/>
        <w:ind w:firstLine="1325" w:firstLineChars="300"/>
        <w:jc w:val="left"/>
        <w:rPr>
          <w:rFonts w:hint="default"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eastAsia="zh-CN"/>
        </w:rPr>
        <w:t>牧场项目环境影响报告书的批复</w:t>
      </w:r>
      <w:r>
        <w:rPr>
          <w:rFonts w:hint="eastAsia" w:asciiTheme="majorEastAsia" w:hAnsiTheme="majorEastAsia" w:eastAsiaTheme="majorEastAsia" w:cstheme="majorEastAsia"/>
          <w:b/>
          <w:bCs/>
          <w:sz w:val="44"/>
          <w:szCs w:val="44"/>
          <w:lang w:val="en-US" w:eastAsia="zh-CN"/>
        </w:rPr>
        <w:t xml:space="preserve"> </w:t>
      </w:r>
    </w:p>
    <w:p w14:paraId="4FE8441D">
      <w:pPr>
        <w:keepNext w:val="0"/>
        <w:keepLines w:val="0"/>
        <w:pageBreakBefore w:val="0"/>
        <w:widowControl w:val="0"/>
        <w:kinsoku/>
        <w:wordWrap/>
        <w:overflowPunct/>
        <w:topLinePunct w:val="0"/>
        <w:bidi w:val="0"/>
        <w:snapToGrid/>
        <w:spacing w:line="560" w:lineRule="exact"/>
        <w:jc w:val="center"/>
        <w:rPr>
          <w:rFonts w:hint="eastAsia" w:eastAsia="仿宋_GB2312"/>
          <w:sz w:val="32"/>
          <w:szCs w:val="32"/>
          <w:lang w:val="en-US" w:eastAsia="zh-CN"/>
        </w:rPr>
      </w:pPr>
      <w:r>
        <w:rPr>
          <w:rFonts w:hint="eastAsia" w:eastAsia="仿宋_GB2312"/>
          <w:sz w:val="32"/>
          <w:szCs w:val="32"/>
          <w:lang w:val="en-US" w:eastAsia="zh-CN"/>
        </w:rPr>
        <w:t xml:space="preserve"> </w:t>
      </w:r>
    </w:p>
    <w:p w14:paraId="6392656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魏县乐源家牧业有限公司</w:t>
      </w:r>
      <w:r>
        <w:rPr>
          <w:rFonts w:hint="eastAsia" w:ascii="仿宋" w:hAnsi="仿宋" w:eastAsia="仿宋" w:cs="仿宋"/>
          <w:sz w:val="30"/>
          <w:szCs w:val="30"/>
        </w:rPr>
        <w:t>：</w:t>
      </w:r>
    </w:p>
    <w:p w14:paraId="7406F0B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你</w:t>
      </w:r>
      <w:r>
        <w:rPr>
          <w:rFonts w:hint="eastAsia" w:ascii="仿宋" w:hAnsi="仿宋" w:eastAsia="仿宋" w:cs="仿宋"/>
          <w:sz w:val="30"/>
          <w:szCs w:val="30"/>
          <w:lang w:eastAsia="zh-CN"/>
        </w:rPr>
        <w:t>公司</w:t>
      </w:r>
      <w:r>
        <w:rPr>
          <w:rFonts w:hint="eastAsia" w:ascii="仿宋" w:hAnsi="仿宋" w:eastAsia="仿宋" w:cs="仿宋"/>
          <w:sz w:val="30"/>
          <w:szCs w:val="30"/>
        </w:rPr>
        <w:t>所报《</w:t>
      </w:r>
      <w:r>
        <w:rPr>
          <w:rFonts w:hint="eastAsia" w:ascii="仿宋" w:hAnsi="仿宋" w:eastAsia="仿宋" w:cs="仿宋"/>
          <w:sz w:val="30"/>
          <w:szCs w:val="30"/>
          <w:lang w:eastAsia="zh-CN"/>
        </w:rPr>
        <w:t>魏县乐源家牧业有限公司魏县乐源现代牧场项目</w:t>
      </w:r>
      <w:r>
        <w:rPr>
          <w:rFonts w:hint="eastAsia" w:ascii="仿宋" w:hAnsi="仿宋" w:eastAsia="仿宋" w:cs="仿宋"/>
          <w:sz w:val="30"/>
          <w:szCs w:val="30"/>
        </w:rPr>
        <w:t>环境影响报告</w:t>
      </w:r>
      <w:r>
        <w:rPr>
          <w:rFonts w:hint="eastAsia" w:ascii="仿宋" w:hAnsi="仿宋" w:eastAsia="仿宋" w:cs="仿宋"/>
          <w:sz w:val="30"/>
          <w:szCs w:val="30"/>
          <w:lang w:eastAsia="zh-CN"/>
        </w:rPr>
        <w:t>书</w:t>
      </w:r>
      <w:r>
        <w:rPr>
          <w:rFonts w:hint="eastAsia" w:ascii="仿宋" w:hAnsi="仿宋" w:eastAsia="仿宋" w:cs="仿宋"/>
          <w:sz w:val="30"/>
          <w:szCs w:val="30"/>
        </w:rPr>
        <w:t>》及公众参与材料收悉，经研究，现批复如下：</w:t>
      </w:r>
    </w:p>
    <w:p w14:paraId="3A033CC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一、项目建设主要内容和总体要求</w:t>
      </w:r>
    </w:p>
    <w:p w14:paraId="3D8E079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该项目位于</w:t>
      </w:r>
      <w:r>
        <w:rPr>
          <w:rFonts w:hint="default" w:ascii="仿宋" w:hAnsi="仿宋" w:eastAsia="仿宋" w:cs="仿宋"/>
          <w:sz w:val="30"/>
          <w:szCs w:val="30"/>
        </w:rPr>
        <w:t>河北省</w:t>
      </w:r>
      <w:r>
        <w:rPr>
          <w:rFonts w:hint="eastAsia" w:ascii="仿宋" w:hAnsi="仿宋" w:eastAsia="仿宋" w:cs="仿宋"/>
          <w:sz w:val="30"/>
          <w:szCs w:val="30"/>
          <w:lang w:eastAsia="zh-CN"/>
        </w:rPr>
        <w:t>邯郸市魏县沙口集乡博浩农业园区</w:t>
      </w:r>
      <w:r>
        <w:rPr>
          <w:rFonts w:hint="default" w:ascii="仿宋" w:hAnsi="仿宋" w:eastAsia="仿宋" w:cs="仿宋"/>
          <w:sz w:val="30"/>
          <w:szCs w:val="30"/>
        </w:rPr>
        <w:t>，项目区中心坐标为</w:t>
      </w:r>
      <w:r>
        <w:rPr>
          <w:rFonts w:hint="eastAsia" w:ascii="仿宋" w:hAnsi="仿宋" w:eastAsia="仿宋" w:cs="仿宋"/>
          <w:sz w:val="30"/>
          <w:szCs w:val="30"/>
          <w:lang w:val="en-US" w:eastAsia="zh-CN"/>
        </w:rPr>
        <w:t xml:space="preserve">北纬 </w:t>
      </w:r>
      <w:r>
        <w:rPr>
          <w:rFonts w:hint="default" w:ascii="仿宋" w:hAnsi="仿宋" w:eastAsia="仿宋" w:cs="仿宋"/>
          <w:sz w:val="30"/>
          <w:szCs w:val="30"/>
          <w:lang w:eastAsia="zh-CN"/>
        </w:rPr>
        <w:t>3</w:t>
      </w:r>
      <w:r>
        <w:rPr>
          <w:rFonts w:hint="eastAsia" w:ascii="仿宋" w:hAnsi="仿宋" w:eastAsia="仿宋" w:cs="仿宋"/>
          <w:sz w:val="30"/>
          <w:szCs w:val="30"/>
          <w:lang w:val="en-US" w:eastAsia="zh-CN"/>
        </w:rPr>
        <w:t>6</w:t>
      </w:r>
      <w:r>
        <w:rPr>
          <w:rFonts w:hint="default" w:ascii="仿宋" w:hAnsi="仿宋" w:eastAsia="仿宋" w:cs="仿宋"/>
          <w:sz w:val="30"/>
          <w:szCs w:val="30"/>
          <w:lang w:eastAsia="zh-CN"/>
        </w:rPr>
        <w:t>°</w:t>
      </w:r>
      <w:r>
        <w:rPr>
          <w:rFonts w:hint="eastAsia" w:ascii="仿宋" w:hAnsi="仿宋" w:eastAsia="仿宋" w:cs="仿宋"/>
          <w:sz w:val="30"/>
          <w:szCs w:val="30"/>
          <w:lang w:val="en-US" w:eastAsia="zh-CN"/>
        </w:rPr>
        <w:t>19</w:t>
      </w:r>
      <w:r>
        <w:rPr>
          <w:rFonts w:hint="default"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default" w:ascii="仿宋" w:hAnsi="仿宋" w:eastAsia="仿宋" w:cs="仿宋"/>
          <w:sz w:val="30"/>
          <w:szCs w:val="30"/>
          <w:lang w:eastAsia="zh-CN"/>
        </w:rPr>
        <w:t>9</w:t>
      </w:r>
      <w:r>
        <w:rPr>
          <w:rFonts w:hint="eastAsia" w:ascii="仿宋" w:hAnsi="仿宋" w:eastAsia="仿宋" w:cs="仿宋"/>
          <w:sz w:val="30"/>
          <w:szCs w:val="30"/>
          <w:lang w:val="en-US" w:eastAsia="zh-CN"/>
        </w:rPr>
        <w:t>.488</w:t>
      </w:r>
      <w:r>
        <w:rPr>
          <w:rFonts w:hint="default" w:ascii="仿宋" w:hAnsi="仿宋" w:eastAsia="仿宋" w:cs="仿宋"/>
          <w:sz w:val="30"/>
          <w:szCs w:val="30"/>
          <w:lang w:eastAsia="zh-CN"/>
        </w:rPr>
        <w:t>″，</w:t>
      </w:r>
      <w:r>
        <w:rPr>
          <w:rFonts w:hint="eastAsia" w:ascii="仿宋" w:hAnsi="仿宋" w:eastAsia="仿宋" w:cs="仿宋"/>
          <w:sz w:val="30"/>
          <w:szCs w:val="30"/>
          <w:lang w:val="en-US" w:eastAsia="zh-CN"/>
        </w:rPr>
        <w:t xml:space="preserve">东经 </w:t>
      </w:r>
      <w:r>
        <w:rPr>
          <w:rFonts w:hint="default" w:ascii="仿宋" w:hAnsi="仿宋" w:eastAsia="仿宋" w:cs="仿宋"/>
          <w:sz w:val="30"/>
          <w:szCs w:val="30"/>
          <w:lang w:eastAsia="zh-CN"/>
        </w:rPr>
        <w:t>11</w:t>
      </w:r>
      <w:r>
        <w:rPr>
          <w:rFonts w:hint="eastAsia" w:ascii="仿宋" w:hAnsi="仿宋" w:eastAsia="仿宋" w:cs="仿宋"/>
          <w:sz w:val="30"/>
          <w:szCs w:val="30"/>
          <w:lang w:val="en-US" w:eastAsia="zh-CN"/>
        </w:rPr>
        <w:t>5</w:t>
      </w:r>
      <w:r>
        <w:rPr>
          <w:rFonts w:hint="default" w:ascii="仿宋" w:hAnsi="仿宋" w:eastAsia="仿宋" w:cs="仿宋"/>
          <w:sz w:val="30"/>
          <w:szCs w:val="30"/>
          <w:lang w:eastAsia="zh-CN"/>
        </w:rPr>
        <w:t>°3′</w:t>
      </w:r>
      <w:r>
        <w:rPr>
          <w:rFonts w:hint="eastAsia" w:ascii="仿宋" w:hAnsi="仿宋" w:eastAsia="仿宋" w:cs="仿宋"/>
          <w:sz w:val="30"/>
          <w:szCs w:val="30"/>
          <w:lang w:val="en-US" w:eastAsia="zh-CN"/>
        </w:rPr>
        <w:t>22.967</w:t>
      </w:r>
      <w:r>
        <w:rPr>
          <w:rFonts w:hint="default" w:ascii="仿宋" w:hAnsi="仿宋" w:eastAsia="仿宋" w:cs="仿宋"/>
          <w:sz w:val="30"/>
          <w:szCs w:val="30"/>
          <w:lang w:eastAsia="zh-CN"/>
        </w:rPr>
        <w:t>″</w:t>
      </w:r>
      <w:r>
        <w:rPr>
          <w:rFonts w:hint="default" w:ascii="仿宋" w:hAnsi="仿宋" w:eastAsia="仿宋" w:cs="仿宋"/>
          <w:sz w:val="30"/>
          <w:szCs w:val="30"/>
        </w:rPr>
        <w:t>。本项目占地91.8亩，总建筑面积约33314.4平方米，其中新建牛舍3座，挤奶厅1座，草料库1座，宿舍1栋，生产辅助车间4间。同时购置并安装自主挤奶机、鲜奶贮存设备、卧床颈枷等设备共计2800台(套)左右。项目建成后，预计存栏1600头奶牛，预计年产鲜牛奶1.4万吨。项目总投资</w:t>
      </w:r>
      <w:r>
        <w:rPr>
          <w:rFonts w:hint="eastAsia" w:ascii="仿宋" w:hAnsi="仿宋" w:eastAsia="仿宋" w:cs="仿宋"/>
          <w:sz w:val="30"/>
          <w:szCs w:val="30"/>
          <w:lang w:val="en-US" w:eastAsia="zh-CN"/>
        </w:rPr>
        <w:t>4710万元</w:t>
      </w:r>
      <w:r>
        <w:rPr>
          <w:rFonts w:hint="default" w:ascii="仿宋" w:hAnsi="仿宋" w:eastAsia="仿宋" w:cs="仿宋"/>
          <w:sz w:val="30"/>
          <w:szCs w:val="30"/>
        </w:rPr>
        <w:t>，其中环保投资1</w:t>
      </w:r>
      <w:r>
        <w:rPr>
          <w:rFonts w:hint="default" w:ascii="仿宋" w:hAnsi="仿宋" w:eastAsia="仿宋" w:cs="仿宋"/>
          <w:sz w:val="30"/>
          <w:szCs w:val="30"/>
          <w:lang w:val="en-US" w:eastAsia="zh-CN"/>
        </w:rPr>
        <w:t>8</w:t>
      </w:r>
      <w:r>
        <w:rPr>
          <w:rFonts w:hint="default" w:ascii="仿宋" w:hAnsi="仿宋" w:eastAsia="仿宋" w:cs="仿宋"/>
          <w:sz w:val="30"/>
          <w:szCs w:val="30"/>
        </w:rPr>
        <w:t>0万元，占总投资的</w:t>
      </w:r>
      <w:r>
        <w:rPr>
          <w:rFonts w:hint="eastAsia" w:ascii="仿宋" w:hAnsi="仿宋" w:eastAsia="仿宋" w:cs="仿宋"/>
          <w:sz w:val="30"/>
          <w:szCs w:val="30"/>
          <w:lang w:val="en-US" w:eastAsia="zh-CN"/>
        </w:rPr>
        <w:t>3.82</w:t>
      </w:r>
      <w:r>
        <w:rPr>
          <w:rFonts w:hint="default" w:ascii="仿宋" w:hAnsi="仿宋" w:eastAsia="仿宋" w:cs="仿宋"/>
          <w:sz w:val="30"/>
          <w:szCs w:val="30"/>
        </w:rPr>
        <w:t>%。</w:t>
      </w:r>
    </w:p>
    <w:p w14:paraId="1E14768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在项目符合产业政策、选址符合规划等前提下，我局认为从环境影响角度分析项目可行。你</w:t>
      </w:r>
      <w:r>
        <w:rPr>
          <w:rFonts w:hint="eastAsia" w:ascii="仿宋" w:hAnsi="仿宋" w:eastAsia="仿宋" w:cs="仿宋"/>
          <w:sz w:val="30"/>
          <w:szCs w:val="30"/>
          <w:lang w:eastAsia="zh-CN"/>
        </w:rPr>
        <w:t>单位</w:t>
      </w:r>
      <w:r>
        <w:rPr>
          <w:rFonts w:hint="eastAsia" w:ascii="仿宋" w:hAnsi="仿宋" w:eastAsia="仿宋" w:cs="仿宋"/>
          <w:sz w:val="30"/>
          <w:szCs w:val="30"/>
        </w:rPr>
        <w:t>须严格按照环评文件中规定的性质、规模、原辅料、设备、地点、采用的工艺和防止污染措施进行建设生产并严格落实到位。经批准后，建设项目的性质、规模、地点、采用的生产工艺或者防治污染、防止生态破坏的措施发生重大变动的，你</w:t>
      </w:r>
      <w:r>
        <w:rPr>
          <w:rFonts w:hint="eastAsia" w:ascii="仿宋" w:hAnsi="仿宋" w:eastAsia="仿宋" w:cs="仿宋"/>
          <w:sz w:val="30"/>
          <w:szCs w:val="30"/>
          <w:lang w:eastAsia="zh-CN"/>
        </w:rPr>
        <w:t>公司</w:t>
      </w:r>
      <w:r>
        <w:rPr>
          <w:rFonts w:hint="eastAsia" w:ascii="仿宋" w:hAnsi="仿宋" w:eastAsia="仿宋" w:cs="仿宋"/>
          <w:sz w:val="30"/>
          <w:szCs w:val="30"/>
        </w:rPr>
        <w:t>需重新报批建设项目环评文件。自批复之日起5年</w:t>
      </w:r>
      <w:r>
        <w:rPr>
          <w:rFonts w:hint="eastAsia" w:ascii="仿宋" w:hAnsi="仿宋" w:eastAsia="仿宋" w:cs="仿宋"/>
          <w:sz w:val="30"/>
          <w:szCs w:val="30"/>
          <w:lang w:eastAsia="zh-CN"/>
        </w:rPr>
        <w:t>内未</w:t>
      </w:r>
      <w:r>
        <w:rPr>
          <w:rFonts w:hint="eastAsia" w:ascii="仿宋" w:hAnsi="仿宋" w:eastAsia="仿宋" w:cs="仿宋"/>
          <w:sz w:val="30"/>
          <w:szCs w:val="30"/>
        </w:rPr>
        <w:t>开工建设的，需将环评文件应当报我局重新审核。在项目建设、运行过程中产生不符合经审批的环境影响评价文件的情形的，建设单位应当组织环境影响的后评价，采取改进措施，并报原环境影响评价文件审批部门和建设项目审批部门备案。</w:t>
      </w:r>
    </w:p>
    <w:p w14:paraId="1DE6E8B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二、项目建设及运营期中应重点做好以下工作</w:t>
      </w:r>
    </w:p>
    <w:p w14:paraId="007B990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（一）加强风险防范管理</w:t>
      </w:r>
      <w:r>
        <w:rPr>
          <w:rFonts w:hint="eastAsia" w:ascii="仿宋" w:hAnsi="仿宋" w:eastAsia="仿宋" w:cs="仿宋"/>
          <w:sz w:val="30"/>
          <w:szCs w:val="30"/>
          <w:lang w:eastAsia="zh-CN"/>
        </w:rPr>
        <w:t>。</w:t>
      </w:r>
      <w:r>
        <w:rPr>
          <w:rFonts w:hint="eastAsia" w:ascii="仿宋" w:hAnsi="仿宋" w:eastAsia="仿宋" w:cs="仿宋"/>
          <w:sz w:val="30"/>
          <w:szCs w:val="30"/>
        </w:rPr>
        <w:t>项目建设和运行过程中要认真落实报告书提出的各项污染防治和风险防范措施，加强环保和风险防范设施管理，确保项目在建设期间和建成运营期间各项污染物稳定达标排放。</w:t>
      </w:r>
    </w:p>
    <w:p w14:paraId="05D69DF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（二）加强施工期管理</w:t>
      </w:r>
      <w:r>
        <w:rPr>
          <w:rFonts w:hint="eastAsia" w:ascii="仿宋" w:hAnsi="仿宋" w:eastAsia="仿宋" w:cs="仿宋"/>
          <w:sz w:val="30"/>
          <w:szCs w:val="30"/>
          <w:lang w:eastAsia="zh-CN"/>
        </w:rPr>
        <w:t>。</w:t>
      </w:r>
      <w:r>
        <w:rPr>
          <w:rFonts w:hint="eastAsia" w:ascii="仿宋" w:hAnsi="仿宋" w:eastAsia="仿宋" w:cs="仿宋"/>
          <w:sz w:val="30"/>
          <w:szCs w:val="30"/>
        </w:rPr>
        <w:t>严格落实报告书中有关施工期污染物防治措施，确保落实到位。合理安排施工进度，缩短施工期，大风天气禁止施工，施工场地洒水降尘，选用低噪声设备、规范设备操作、设备定期维护、合理安排时间（夜间禁止施工）、加强施工管理，有效控制施工粉尘，妥善处理施工废水、废土、废渣和固投废物，防止施工废水、扬尘、固废、噪声等污染环境。</w:t>
      </w:r>
    </w:p>
    <w:p w14:paraId="197FF3C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（三）运营期管理。</w:t>
      </w:r>
    </w:p>
    <w:p w14:paraId="38D383F1">
      <w:pPr>
        <w:pStyle w:val="3"/>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auto"/>
          <w:spacing w:val="0"/>
          <w:sz w:val="24"/>
          <w:szCs w:val="24"/>
          <w:highlight w:val="none"/>
          <w:lang w:val="en-US"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本项目废气污染源主要为</w:t>
      </w:r>
      <w:r>
        <w:rPr>
          <w:rFonts w:hint="default" w:ascii="仿宋" w:hAnsi="仿宋" w:eastAsia="仿宋" w:cs="仿宋"/>
          <w:sz w:val="30"/>
          <w:szCs w:val="30"/>
          <w:lang w:eastAsia="zh-CN"/>
        </w:rPr>
        <w:t>有组织废气</w:t>
      </w:r>
      <w:r>
        <w:rPr>
          <w:rFonts w:hint="eastAsia" w:ascii="仿宋" w:hAnsi="仿宋" w:eastAsia="仿宋" w:cs="仿宋"/>
          <w:sz w:val="30"/>
          <w:szCs w:val="30"/>
          <w:lang w:eastAsia="zh-CN"/>
        </w:rPr>
        <w:t>和</w:t>
      </w:r>
      <w:r>
        <w:rPr>
          <w:rFonts w:hint="default" w:ascii="仿宋" w:hAnsi="仿宋" w:eastAsia="仿宋" w:cs="仿宋"/>
          <w:sz w:val="30"/>
          <w:szCs w:val="30"/>
          <w:lang w:eastAsia="zh-CN"/>
        </w:rPr>
        <w:t>无组织废气</w:t>
      </w:r>
      <w:r>
        <w:rPr>
          <w:rFonts w:hint="eastAsia" w:ascii="Times New Roman" w:hAnsi="Times New Roman" w:eastAsia="宋体" w:cs="Times New Roman"/>
          <w:color w:val="auto"/>
          <w:spacing w:val="0"/>
          <w:sz w:val="24"/>
          <w:szCs w:val="24"/>
          <w:highlight w:val="none"/>
          <w:lang w:eastAsia="zh-CN"/>
        </w:rPr>
        <w:t>。</w:t>
      </w:r>
    </w:p>
    <w:p w14:paraId="4FD6069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z w:val="30"/>
          <w:szCs w:val="30"/>
          <w:lang w:val="en-US" w:eastAsia="zh-CN"/>
        </w:rPr>
      </w:pPr>
      <w:r>
        <w:rPr>
          <w:rFonts w:hint="default" w:ascii="仿宋" w:hAnsi="仿宋" w:eastAsia="仿宋" w:cs="仿宋"/>
          <w:sz w:val="30"/>
          <w:szCs w:val="30"/>
        </w:rPr>
        <w:t>①</w:t>
      </w:r>
      <w:r>
        <w:rPr>
          <w:rFonts w:hint="default" w:ascii="仿宋" w:hAnsi="仿宋" w:eastAsia="仿宋" w:cs="仿宋"/>
          <w:sz w:val="30"/>
          <w:szCs w:val="30"/>
          <w:lang w:eastAsia="zh-CN"/>
        </w:rPr>
        <w:t>粪污处理系统有组织废气</w:t>
      </w:r>
    </w:p>
    <w:p w14:paraId="2E5EC1A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项目</w:t>
      </w:r>
      <w:r>
        <w:rPr>
          <w:rFonts w:hint="eastAsia" w:ascii="仿宋" w:hAnsi="仿宋" w:eastAsia="仿宋" w:cs="仿宋"/>
          <w:sz w:val="30"/>
          <w:szCs w:val="30"/>
          <w:lang w:val="en-US" w:eastAsia="zh-CN"/>
        </w:rPr>
        <w:t>固液分离间</w:t>
      </w:r>
      <w:r>
        <w:rPr>
          <w:rFonts w:hint="default" w:ascii="仿宋" w:hAnsi="仿宋" w:eastAsia="仿宋" w:cs="仿宋"/>
          <w:sz w:val="30"/>
          <w:szCs w:val="30"/>
          <w:lang w:val="en-US" w:eastAsia="zh-CN"/>
        </w:rPr>
        <w:t>密闭，集粪池、沉淀池池体密闭，</w:t>
      </w:r>
      <w:r>
        <w:rPr>
          <w:rFonts w:hint="eastAsia" w:ascii="仿宋" w:hAnsi="仿宋" w:eastAsia="仿宋" w:cs="仿宋"/>
          <w:sz w:val="30"/>
          <w:szCs w:val="30"/>
          <w:lang w:val="en-US" w:eastAsia="zh-CN"/>
        </w:rPr>
        <w:t>集粪池废气、发酵罐废气、</w:t>
      </w:r>
      <w:r>
        <w:rPr>
          <w:rFonts w:hint="default" w:ascii="仿宋" w:hAnsi="仿宋" w:eastAsia="仿宋" w:cs="仿宋"/>
          <w:sz w:val="30"/>
          <w:szCs w:val="30"/>
          <w:lang w:val="en-US" w:eastAsia="zh-CN"/>
        </w:rPr>
        <w:t>固液分离间废气经集气管道负压收集后经风机引入喷淋塔（水喷淋+生物过滤除臭装置）处理达标后，经15m高排气筒DA001排放。经上述措施处理后氨、硫化氢、臭气浓度排放速率均满足《恶臭污染物排放标准》（GB14554-93）中表2标准。</w:t>
      </w:r>
    </w:p>
    <w:p w14:paraId="515777A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z w:val="30"/>
          <w:szCs w:val="30"/>
        </w:rPr>
      </w:pPr>
      <w:r>
        <w:rPr>
          <w:rFonts w:hint="default" w:ascii="仿宋" w:hAnsi="仿宋" w:eastAsia="仿宋" w:cs="仿宋"/>
          <w:sz w:val="30"/>
          <w:szCs w:val="30"/>
        </w:rPr>
        <w:fldChar w:fldCharType="begin"/>
      </w:r>
      <w:r>
        <w:rPr>
          <w:rFonts w:hint="default" w:ascii="仿宋" w:hAnsi="仿宋" w:eastAsia="仿宋" w:cs="仿宋"/>
          <w:sz w:val="30"/>
          <w:szCs w:val="30"/>
        </w:rPr>
        <w:instrText xml:space="preserve"> = 2 \* GB3 \* MERGEFORMAT </w:instrText>
      </w:r>
      <w:r>
        <w:rPr>
          <w:rFonts w:hint="default" w:ascii="仿宋" w:hAnsi="仿宋" w:eastAsia="仿宋" w:cs="仿宋"/>
          <w:sz w:val="30"/>
          <w:szCs w:val="30"/>
        </w:rPr>
        <w:fldChar w:fldCharType="separate"/>
      </w:r>
      <w:r>
        <w:rPr>
          <w:rFonts w:hint="default" w:ascii="仿宋" w:hAnsi="仿宋" w:eastAsia="仿宋" w:cs="仿宋"/>
          <w:sz w:val="30"/>
          <w:szCs w:val="30"/>
        </w:rPr>
        <w:t>②</w:t>
      </w:r>
      <w:r>
        <w:rPr>
          <w:rFonts w:hint="default" w:ascii="仿宋" w:hAnsi="仿宋" w:eastAsia="仿宋" w:cs="仿宋"/>
          <w:sz w:val="30"/>
          <w:szCs w:val="30"/>
        </w:rPr>
        <w:fldChar w:fldCharType="end"/>
      </w:r>
      <w:r>
        <w:rPr>
          <w:rFonts w:hint="default" w:ascii="仿宋" w:hAnsi="仿宋" w:eastAsia="仿宋" w:cs="仿宋"/>
          <w:sz w:val="30"/>
          <w:szCs w:val="30"/>
        </w:rPr>
        <w:t>饲料</w:t>
      </w:r>
      <w:r>
        <w:rPr>
          <w:rFonts w:hint="default" w:ascii="仿宋" w:hAnsi="仿宋" w:eastAsia="仿宋" w:cs="仿宋"/>
          <w:sz w:val="30"/>
          <w:szCs w:val="30"/>
          <w:lang w:eastAsia="zh-CN"/>
        </w:rPr>
        <w:t>投料、</w:t>
      </w:r>
      <w:r>
        <w:rPr>
          <w:rFonts w:hint="default" w:ascii="仿宋" w:hAnsi="仿宋" w:eastAsia="仿宋" w:cs="仿宋"/>
          <w:sz w:val="30"/>
          <w:szCs w:val="30"/>
        </w:rPr>
        <w:t>搅拌</w:t>
      </w:r>
      <w:r>
        <w:rPr>
          <w:rFonts w:hint="default" w:ascii="仿宋" w:hAnsi="仿宋" w:eastAsia="仿宋" w:cs="仿宋"/>
          <w:sz w:val="30"/>
          <w:szCs w:val="30"/>
          <w:lang w:eastAsia="zh-CN"/>
        </w:rPr>
        <w:t>有组织</w:t>
      </w:r>
      <w:r>
        <w:rPr>
          <w:rFonts w:hint="default" w:ascii="仿宋" w:hAnsi="仿宋" w:eastAsia="仿宋" w:cs="仿宋"/>
          <w:sz w:val="30"/>
          <w:szCs w:val="30"/>
        </w:rPr>
        <w:t>废气</w:t>
      </w:r>
    </w:p>
    <w:p w14:paraId="484B80D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z w:val="30"/>
          <w:szCs w:val="30"/>
        </w:rPr>
      </w:pPr>
      <w:r>
        <w:rPr>
          <w:rFonts w:hint="default" w:ascii="仿宋" w:hAnsi="仿宋" w:eastAsia="仿宋" w:cs="仿宋"/>
          <w:sz w:val="30"/>
          <w:szCs w:val="30"/>
        </w:rPr>
        <w:t>本项目外购青贮料、干草不需要粉碎，饲料投料搅拌加工时会产生少量粉尘，通过在</w:t>
      </w:r>
      <w:r>
        <w:rPr>
          <w:rFonts w:hint="default" w:ascii="仿宋" w:hAnsi="仿宋" w:eastAsia="仿宋" w:cs="仿宋"/>
          <w:sz w:val="30"/>
          <w:szCs w:val="30"/>
          <w:lang w:eastAsia="zh-CN"/>
        </w:rPr>
        <w:t>TMR搅拌机</w:t>
      </w:r>
      <w:r>
        <w:rPr>
          <w:rFonts w:hint="default" w:ascii="仿宋" w:hAnsi="仿宋" w:eastAsia="仿宋" w:cs="仿宋"/>
          <w:sz w:val="30"/>
          <w:szCs w:val="30"/>
        </w:rPr>
        <w:t>设置</w:t>
      </w:r>
      <w:r>
        <w:rPr>
          <w:rFonts w:hint="default" w:ascii="仿宋" w:hAnsi="仿宋" w:eastAsia="仿宋" w:cs="仿宋"/>
          <w:sz w:val="30"/>
          <w:szCs w:val="30"/>
          <w:lang w:eastAsia="zh-CN"/>
        </w:rPr>
        <w:t>集气罩</w:t>
      </w:r>
      <w:r>
        <w:rPr>
          <w:rFonts w:hint="default" w:ascii="仿宋" w:hAnsi="仿宋" w:eastAsia="仿宋" w:cs="仿宋"/>
          <w:sz w:val="30"/>
          <w:szCs w:val="30"/>
        </w:rPr>
        <w:t>，收集的粉尘由管道输送至除尘器处理后通过1根15m高排气筒</w:t>
      </w:r>
      <w:r>
        <w:rPr>
          <w:rFonts w:hint="default" w:ascii="仿宋" w:hAnsi="仿宋" w:eastAsia="仿宋" w:cs="仿宋"/>
          <w:sz w:val="30"/>
          <w:szCs w:val="30"/>
          <w:lang w:val="en-US" w:eastAsia="zh-CN"/>
        </w:rPr>
        <w:t>DA002</w:t>
      </w:r>
      <w:r>
        <w:rPr>
          <w:rFonts w:hint="default" w:ascii="仿宋" w:hAnsi="仿宋" w:eastAsia="仿宋" w:cs="仿宋"/>
          <w:sz w:val="30"/>
          <w:szCs w:val="30"/>
        </w:rPr>
        <w:t>排放。满足《大气污染物综合排放标准》（GB16297-1996）表2中的二级标准要求。</w:t>
      </w:r>
    </w:p>
    <w:p w14:paraId="6D565A8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z w:val="30"/>
          <w:szCs w:val="30"/>
          <w:lang w:eastAsia="zh-CN"/>
        </w:rPr>
      </w:pPr>
      <w:r>
        <w:rPr>
          <w:rFonts w:hint="default" w:ascii="仿宋" w:hAnsi="仿宋" w:eastAsia="仿宋" w:cs="仿宋"/>
          <w:sz w:val="30"/>
          <w:szCs w:val="30"/>
        </w:rPr>
        <w:t>③</w:t>
      </w:r>
      <w:r>
        <w:rPr>
          <w:rFonts w:hint="default" w:ascii="仿宋" w:hAnsi="仿宋" w:eastAsia="仿宋" w:cs="仿宋"/>
          <w:sz w:val="30"/>
          <w:szCs w:val="30"/>
          <w:lang w:eastAsia="zh-CN"/>
        </w:rPr>
        <w:t>粪污处理系统无组织废气</w:t>
      </w:r>
    </w:p>
    <w:p w14:paraId="153EB49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z w:val="30"/>
          <w:szCs w:val="30"/>
        </w:rPr>
      </w:pPr>
      <w:r>
        <w:rPr>
          <w:rFonts w:hint="default" w:ascii="仿宋" w:hAnsi="仿宋" w:eastAsia="仿宋" w:cs="仿宋"/>
          <w:sz w:val="30"/>
          <w:szCs w:val="30"/>
          <w:lang w:val="en-US" w:eastAsia="zh-CN"/>
        </w:rPr>
        <w:t>项目</w:t>
      </w:r>
      <w:r>
        <w:rPr>
          <w:rFonts w:hint="eastAsia" w:ascii="仿宋" w:hAnsi="仿宋" w:eastAsia="仿宋" w:cs="仿宋"/>
          <w:sz w:val="30"/>
          <w:szCs w:val="30"/>
          <w:lang w:val="en-US" w:eastAsia="zh-CN"/>
        </w:rPr>
        <w:t>固液分离间</w:t>
      </w:r>
      <w:r>
        <w:rPr>
          <w:rFonts w:hint="default" w:ascii="仿宋" w:hAnsi="仿宋" w:eastAsia="仿宋" w:cs="仿宋"/>
          <w:sz w:val="30"/>
          <w:szCs w:val="30"/>
          <w:lang w:val="en-US" w:eastAsia="zh-CN"/>
        </w:rPr>
        <w:t>及粪污处理工程定期喷洒除臭剂；污水收集输送系统，不得采取明沟布设；</w:t>
      </w:r>
      <w:r>
        <w:rPr>
          <w:rFonts w:hint="eastAsia" w:ascii="仿宋" w:hAnsi="仿宋" w:eastAsia="仿宋" w:cs="仿宋"/>
          <w:sz w:val="30"/>
          <w:szCs w:val="30"/>
          <w:lang w:val="en-US" w:eastAsia="zh-CN"/>
        </w:rPr>
        <w:t>固液分离间</w:t>
      </w:r>
      <w:r>
        <w:rPr>
          <w:rFonts w:hint="default" w:ascii="仿宋" w:hAnsi="仿宋" w:eastAsia="仿宋" w:cs="仿宋"/>
          <w:sz w:val="30"/>
          <w:szCs w:val="30"/>
          <w:lang w:val="en-US" w:eastAsia="zh-CN"/>
        </w:rPr>
        <w:t>密闭，粪污处理系统的集粪池池体密闭，固液分离设施位于密闭间内；加强管理及场区绿化。</w:t>
      </w:r>
      <w:bookmarkStart w:id="0" w:name="OLE_LINK11"/>
      <w:r>
        <w:rPr>
          <w:rFonts w:hint="default" w:ascii="仿宋" w:hAnsi="仿宋" w:eastAsia="仿宋" w:cs="仿宋"/>
          <w:sz w:val="30"/>
          <w:szCs w:val="30"/>
          <w:lang w:val="en-US" w:eastAsia="zh-CN"/>
        </w:rPr>
        <w:t>经上述措施治理后氨</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硫化氢</w:t>
      </w:r>
      <w:r>
        <w:rPr>
          <w:rFonts w:hint="eastAsia" w:ascii="仿宋" w:hAnsi="仿宋" w:eastAsia="仿宋" w:cs="仿宋"/>
          <w:sz w:val="30"/>
          <w:szCs w:val="30"/>
          <w:lang w:val="en-US" w:eastAsia="zh-CN"/>
        </w:rPr>
        <w:t>无组织排放</w:t>
      </w:r>
      <w:r>
        <w:rPr>
          <w:rFonts w:hint="default" w:ascii="仿宋" w:hAnsi="仿宋" w:eastAsia="仿宋" w:cs="仿宋"/>
          <w:sz w:val="30"/>
          <w:szCs w:val="30"/>
          <w:lang w:val="en-US" w:eastAsia="zh-CN"/>
        </w:rPr>
        <w:t>均满足《恶臭污染物排放标准》（GB14554-93）中</w:t>
      </w:r>
      <w:r>
        <w:rPr>
          <w:rFonts w:hint="default" w:ascii="仿宋" w:hAnsi="仿宋" w:eastAsia="仿宋" w:cs="仿宋"/>
          <w:sz w:val="30"/>
          <w:szCs w:val="30"/>
        </w:rPr>
        <w:t>表1二级新改扩建标准</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臭气浓度无组织排放满足</w:t>
      </w:r>
      <w:r>
        <w:rPr>
          <w:rFonts w:hint="default" w:ascii="仿宋" w:hAnsi="仿宋" w:eastAsia="仿宋" w:cs="仿宋"/>
          <w:sz w:val="30"/>
          <w:szCs w:val="30"/>
          <w:lang w:val="en-US" w:eastAsia="zh-CN"/>
        </w:rPr>
        <w:t>《畜禽养殖业污染物排放标准》（GB 18596-2001）表7集约化畜禽养殖业恶臭污染物排放标准。</w:t>
      </w:r>
      <w:bookmarkEnd w:id="0"/>
    </w:p>
    <w:p w14:paraId="59977A4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z w:val="30"/>
          <w:szCs w:val="30"/>
          <w:lang w:eastAsia="zh-CN"/>
        </w:rPr>
      </w:pPr>
      <w:r>
        <w:rPr>
          <w:rFonts w:hint="default" w:ascii="仿宋" w:hAnsi="仿宋" w:eastAsia="仿宋" w:cs="仿宋"/>
          <w:sz w:val="30"/>
          <w:szCs w:val="30"/>
        </w:rPr>
        <w:t>④牛舍</w:t>
      </w:r>
      <w:r>
        <w:rPr>
          <w:rFonts w:hint="default" w:ascii="仿宋" w:hAnsi="仿宋" w:eastAsia="仿宋" w:cs="仿宋"/>
          <w:sz w:val="30"/>
          <w:szCs w:val="30"/>
          <w:lang w:eastAsia="zh-CN"/>
        </w:rPr>
        <w:t>无组织废气</w:t>
      </w:r>
    </w:p>
    <w:p w14:paraId="093AC52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犊牛岛设通风帽通风，牛舍机械通风，科学设计日粮组成，定期清洁，喷洒除臭剂，采取干清粪、加强管理及场区绿化等措施，可有效减少臭气的散发。经上述措施治理后氨</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硫化氢</w:t>
      </w:r>
      <w:r>
        <w:rPr>
          <w:rFonts w:hint="eastAsia" w:ascii="仿宋" w:hAnsi="仿宋" w:eastAsia="仿宋" w:cs="仿宋"/>
          <w:sz w:val="30"/>
          <w:szCs w:val="30"/>
          <w:lang w:val="en-US" w:eastAsia="zh-CN"/>
        </w:rPr>
        <w:t>无组织排放</w:t>
      </w:r>
      <w:r>
        <w:rPr>
          <w:rFonts w:hint="default" w:ascii="仿宋" w:hAnsi="仿宋" w:eastAsia="仿宋" w:cs="仿宋"/>
          <w:sz w:val="30"/>
          <w:szCs w:val="30"/>
          <w:lang w:val="en-US" w:eastAsia="zh-CN"/>
        </w:rPr>
        <w:t>均满足《恶臭污染物排放标准》（GB14554-93）中</w:t>
      </w:r>
      <w:r>
        <w:rPr>
          <w:rFonts w:hint="default" w:ascii="仿宋" w:hAnsi="仿宋" w:eastAsia="仿宋" w:cs="仿宋"/>
          <w:sz w:val="30"/>
          <w:szCs w:val="30"/>
        </w:rPr>
        <w:t>表1二级新改扩建标准</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臭气浓度无组织排放满足</w:t>
      </w:r>
      <w:r>
        <w:rPr>
          <w:rFonts w:hint="default" w:ascii="仿宋" w:hAnsi="仿宋" w:eastAsia="仿宋" w:cs="仿宋"/>
          <w:sz w:val="30"/>
          <w:szCs w:val="30"/>
          <w:lang w:val="en-US" w:eastAsia="zh-CN"/>
        </w:rPr>
        <w:t>《畜禽养殖业污染物排放标准》（GB 18596-2001）表7集约化畜禽养殖业恶臭污染物排放标准。</w:t>
      </w:r>
    </w:p>
    <w:p w14:paraId="5F2AC88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z w:val="30"/>
          <w:szCs w:val="30"/>
        </w:rPr>
      </w:pPr>
      <w:r>
        <w:rPr>
          <w:rFonts w:hint="default" w:ascii="仿宋" w:hAnsi="仿宋" w:eastAsia="仿宋" w:cs="仿宋"/>
          <w:sz w:val="30"/>
          <w:szCs w:val="30"/>
        </w:rPr>
        <w:t>⑤饲料加工</w:t>
      </w:r>
      <w:r>
        <w:rPr>
          <w:rFonts w:hint="default" w:ascii="仿宋" w:hAnsi="仿宋" w:eastAsia="仿宋" w:cs="仿宋"/>
          <w:sz w:val="30"/>
          <w:szCs w:val="30"/>
          <w:lang w:eastAsia="zh-CN"/>
        </w:rPr>
        <w:t>区</w:t>
      </w:r>
      <w:r>
        <w:rPr>
          <w:rFonts w:hint="default" w:ascii="仿宋" w:hAnsi="仿宋" w:eastAsia="仿宋" w:cs="仿宋"/>
          <w:sz w:val="30"/>
          <w:szCs w:val="30"/>
        </w:rPr>
        <w:t>无组织粉尘</w:t>
      </w:r>
    </w:p>
    <w:p w14:paraId="3DB328F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z w:val="30"/>
          <w:szCs w:val="30"/>
        </w:rPr>
      </w:pPr>
      <w:r>
        <w:rPr>
          <w:rFonts w:hint="default" w:ascii="仿宋" w:hAnsi="仿宋" w:eastAsia="仿宋" w:cs="仿宋"/>
          <w:sz w:val="30"/>
          <w:szCs w:val="30"/>
        </w:rPr>
        <w:t>经采取仓房密闭、加强管理等措施后，类比同类养殖场，无组织粉尘场界浓度满足《大气污染物综合排放标准》（GB16297-1996）表2无组织排放监控浓度限值要求。</w:t>
      </w:r>
    </w:p>
    <w:p w14:paraId="234485C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z w:val="30"/>
          <w:szCs w:val="30"/>
        </w:rPr>
      </w:pPr>
      <w:r>
        <w:rPr>
          <w:rFonts w:hint="default" w:ascii="仿宋" w:hAnsi="仿宋" w:eastAsia="仿宋" w:cs="仿宋"/>
          <w:sz w:val="30"/>
          <w:szCs w:val="30"/>
          <w:lang w:val="en-US" w:eastAsia="zh-CN"/>
        </w:rPr>
        <w:t>⑥食堂油烟废气： 用油烟净化器处理后经专用烟道屋顶排放，满足</w:t>
      </w:r>
      <w:r>
        <w:rPr>
          <w:rFonts w:hint="default" w:ascii="仿宋" w:hAnsi="仿宋" w:eastAsia="仿宋" w:cs="仿宋"/>
          <w:sz w:val="30"/>
          <w:szCs w:val="30"/>
        </w:rPr>
        <w:t>《饮食业油烟排放标准》（GB18483-2001）</w:t>
      </w:r>
      <w:r>
        <w:rPr>
          <w:rFonts w:hint="default" w:ascii="仿宋" w:hAnsi="仿宋" w:eastAsia="仿宋" w:cs="仿宋"/>
          <w:sz w:val="30"/>
          <w:szCs w:val="30"/>
          <w:lang w:eastAsia="zh-CN"/>
        </w:rPr>
        <w:t>中表</w:t>
      </w:r>
      <w:r>
        <w:rPr>
          <w:rFonts w:hint="default" w:ascii="仿宋" w:hAnsi="仿宋" w:eastAsia="仿宋" w:cs="仿宋"/>
          <w:sz w:val="30"/>
          <w:szCs w:val="30"/>
          <w:lang w:val="en-US" w:eastAsia="zh-CN"/>
        </w:rPr>
        <w:t>2</w:t>
      </w:r>
      <w:r>
        <w:rPr>
          <w:rFonts w:hint="default" w:ascii="仿宋" w:hAnsi="仿宋" w:eastAsia="仿宋" w:cs="仿宋"/>
          <w:sz w:val="30"/>
          <w:szCs w:val="30"/>
        </w:rPr>
        <w:t>小型标准限值</w:t>
      </w:r>
      <w:r>
        <w:rPr>
          <w:rFonts w:hint="eastAsia" w:ascii="仿宋" w:hAnsi="仿宋" w:eastAsia="仿宋" w:cs="仿宋"/>
          <w:sz w:val="30"/>
          <w:szCs w:val="30"/>
          <w:lang w:val="en-US" w:eastAsia="zh-CN"/>
        </w:rPr>
        <w:t>和河北省地方标准《餐饮业大气污染物排放标准》（DB13/5808-2023）表1小型排放限值，从严执行</w:t>
      </w:r>
      <w:r>
        <w:rPr>
          <w:rFonts w:hint="default" w:ascii="仿宋" w:hAnsi="仿宋" w:eastAsia="仿宋" w:cs="仿宋"/>
          <w:sz w:val="30"/>
          <w:szCs w:val="30"/>
          <w:lang w:val="en-US" w:eastAsia="zh-CN"/>
        </w:rPr>
        <w:t xml:space="preserve">。 </w:t>
      </w:r>
    </w:p>
    <w:p w14:paraId="7E38FD7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z w:val="30"/>
          <w:szCs w:val="30"/>
          <w:lang w:eastAsia="zh-CN"/>
        </w:rPr>
      </w:pPr>
      <w:r>
        <w:rPr>
          <w:rFonts w:hint="default" w:ascii="仿宋" w:hAnsi="仿宋" w:eastAsia="仿宋" w:cs="仿宋"/>
          <w:sz w:val="30"/>
          <w:szCs w:val="30"/>
          <w:lang w:val="en-US" w:eastAsia="zh-CN"/>
        </w:rPr>
        <w:t>⑦沼气燃烧：沼气储存于厌氧反应囊中，经脱硫脱水处理至沼气囊中，定期采用火炬燃烧的方式净化处理。</w:t>
      </w:r>
      <w:r>
        <w:rPr>
          <w:rFonts w:hint="eastAsia" w:ascii="仿宋" w:hAnsi="仿宋" w:eastAsia="仿宋" w:cs="仿宋"/>
          <w:sz w:val="30"/>
          <w:szCs w:val="30"/>
          <w:lang w:val="en-US" w:eastAsia="zh-CN"/>
        </w:rPr>
        <w:t>颗粒物满足《大气污染物综合排放标准》（</w:t>
      </w:r>
      <w:r>
        <w:rPr>
          <w:rFonts w:hint="default" w:ascii="仿宋" w:hAnsi="仿宋" w:eastAsia="仿宋" w:cs="仿宋"/>
          <w:sz w:val="30"/>
          <w:szCs w:val="30"/>
          <w:lang w:val="en-US" w:eastAsia="zh-CN"/>
        </w:rPr>
        <w:t>GB 16297-1996</w:t>
      </w:r>
      <w:r>
        <w:rPr>
          <w:rFonts w:hint="eastAsia" w:ascii="仿宋" w:hAnsi="仿宋" w:eastAsia="仿宋" w:cs="仿宋"/>
          <w:sz w:val="30"/>
          <w:szCs w:val="30"/>
          <w:lang w:val="en-US" w:eastAsia="zh-CN"/>
        </w:rPr>
        <w:t>）表</w:t>
      </w:r>
      <w:r>
        <w:rPr>
          <w:rFonts w:hint="default" w:ascii="仿宋" w:hAnsi="仿宋" w:eastAsia="仿宋" w:cs="仿宋"/>
          <w:sz w:val="30"/>
          <w:szCs w:val="30"/>
          <w:lang w:val="en-US" w:eastAsia="zh-CN"/>
        </w:rPr>
        <w:t>2</w:t>
      </w:r>
      <w:r>
        <w:rPr>
          <w:rFonts w:hint="eastAsia" w:ascii="仿宋" w:hAnsi="仿宋" w:eastAsia="仿宋" w:cs="仿宋"/>
          <w:sz w:val="30"/>
          <w:szCs w:val="30"/>
          <w:lang w:val="en-US" w:eastAsia="zh-CN"/>
        </w:rPr>
        <w:t>无组织排放监控浓度限值。</w:t>
      </w:r>
    </w:p>
    <w:p w14:paraId="2B88575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2、本项目营运期废水主要为主要</w:t>
      </w:r>
      <w:r>
        <w:rPr>
          <w:rFonts w:hint="default" w:ascii="仿宋" w:hAnsi="仿宋" w:eastAsia="仿宋" w:cs="仿宋"/>
          <w:sz w:val="30"/>
          <w:szCs w:val="30"/>
          <w:lang w:val="en-US" w:eastAsia="zh-CN"/>
        </w:rPr>
        <w:t>包括挤奶厅</w:t>
      </w:r>
      <w:r>
        <w:rPr>
          <w:rFonts w:hint="eastAsia" w:ascii="仿宋" w:hAnsi="仿宋" w:eastAsia="仿宋" w:cs="仿宋"/>
          <w:sz w:val="30"/>
          <w:szCs w:val="30"/>
          <w:lang w:val="en-US" w:eastAsia="zh-CN"/>
        </w:rPr>
        <w:t>设备及地面</w:t>
      </w:r>
      <w:r>
        <w:rPr>
          <w:rFonts w:hint="default" w:ascii="仿宋" w:hAnsi="仿宋" w:eastAsia="仿宋" w:cs="仿宋"/>
          <w:sz w:val="30"/>
          <w:szCs w:val="30"/>
          <w:lang w:val="en-US" w:eastAsia="zh-CN"/>
        </w:rPr>
        <w:t>冲洗废水、</w:t>
      </w:r>
      <w:r>
        <w:rPr>
          <w:rFonts w:hint="eastAsia" w:ascii="仿宋" w:hAnsi="仿宋" w:eastAsia="仿宋" w:cs="仿宋"/>
          <w:sz w:val="30"/>
          <w:szCs w:val="30"/>
          <w:lang w:val="en-US" w:eastAsia="zh-CN"/>
        </w:rPr>
        <w:t>养殖废水（牛尿、牛舍槽冲洗废水、粪沟冲洗废水）、</w:t>
      </w:r>
      <w:r>
        <w:rPr>
          <w:rFonts w:hint="default" w:ascii="仿宋" w:hAnsi="仿宋" w:eastAsia="仿宋" w:cs="仿宋"/>
          <w:sz w:val="30"/>
          <w:szCs w:val="30"/>
          <w:lang w:val="en-US" w:eastAsia="zh-CN"/>
        </w:rPr>
        <w:t>喷淋塔废水</w:t>
      </w:r>
      <w:r>
        <w:rPr>
          <w:rFonts w:hint="eastAsia" w:ascii="仿宋" w:hAnsi="仿宋" w:eastAsia="仿宋" w:cs="仿宋"/>
          <w:sz w:val="30"/>
          <w:szCs w:val="30"/>
          <w:lang w:val="en-US" w:eastAsia="zh-CN"/>
        </w:rPr>
        <w:t>以及生活废水（食堂废水、生活污水）。其中</w:t>
      </w:r>
      <w:r>
        <w:rPr>
          <w:rFonts w:hint="default" w:ascii="仿宋" w:hAnsi="仿宋" w:eastAsia="仿宋" w:cs="仿宋"/>
          <w:sz w:val="30"/>
          <w:szCs w:val="30"/>
          <w:lang w:val="en-US" w:eastAsia="zh-CN"/>
        </w:rPr>
        <w:t>食堂用水经隔油池预处理后和职工生活污水</w:t>
      </w:r>
      <w:r>
        <w:rPr>
          <w:rFonts w:hint="eastAsia" w:ascii="仿宋" w:hAnsi="仿宋" w:eastAsia="仿宋" w:cs="仿宋"/>
          <w:sz w:val="30"/>
          <w:szCs w:val="30"/>
          <w:lang w:val="en-US" w:eastAsia="zh-CN"/>
        </w:rPr>
        <w:t>一并排入化粪池，定期清掏，用作农肥。</w:t>
      </w:r>
      <w:r>
        <w:rPr>
          <w:rFonts w:hint="default" w:ascii="仿宋" w:hAnsi="仿宋" w:eastAsia="仿宋" w:cs="仿宋"/>
          <w:sz w:val="30"/>
          <w:szCs w:val="30"/>
          <w:lang w:val="en-US" w:eastAsia="zh-CN"/>
        </w:rPr>
        <w:t>挤奶厅</w:t>
      </w:r>
      <w:r>
        <w:rPr>
          <w:rFonts w:hint="eastAsia" w:ascii="仿宋" w:hAnsi="仿宋" w:eastAsia="仿宋" w:cs="仿宋"/>
          <w:sz w:val="30"/>
          <w:szCs w:val="30"/>
          <w:lang w:val="en-US" w:eastAsia="zh-CN"/>
        </w:rPr>
        <w:t>设备及地面</w:t>
      </w:r>
      <w:r>
        <w:rPr>
          <w:rFonts w:hint="default" w:ascii="仿宋" w:hAnsi="仿宋" w:eastAsia="仿宋" w:cs="仿宋"/>
          <w:sz w:val="30"/>
          <w:szCs w:val="30"/>
          <w:lang w:val="en-US" w:eastAsia="zh-CN"/>
        </w:rPr>
        <w:t>冲洗废水、</w:t>
      </w:r>
      <w:r>
        <w:rPr>
          <w:rFonts w:hint="eastAsia" w:ascii="仿宋" w:hAnsi="仿宋" w:eastAsia="仿宋" w:cs="仿宋"/>
          <w:sz w:val="30"/>
          <w:szCs w:val="30"/>
          <w:lang w:val="en-US" w:eastAsia="zh-CN"/>
        </w:rPr>
        <w:t>养殖废和</w:t>
      </w:r>
      <w:r>
        <w:rPr>
          <w:rFonts w:hint="default" w:ascii="仿宋" w:hAnsi="仿宋" w:eastAsia="仿宋" w:cs="仿宋"/>
          <w:sz w:val="30"/>
          <w:szCs w:val="30"/>
          <w:lang w:val="en-US" w:eastAsia="zh-CN"/>
        </w:rPr>
        <w:t>喷淋塔废水</w:t>
      </w:r>
      <w:r>
        <w:rPr>
          <w:rFonts w:hint="eastAsia" w:ascii="仿宋" w:hAnsi="仿宋" w:eastAsia="仿宋" w:cs="仿宋"/>
          <w:sz w:val="30"/>
          <w:szCs w:val="30"/>
          <w:lang w:val="en-US" w:eastAsia="zh-CN"/>
        </w:rPr>
        <w:t>收集后</w:t>
      </w:r>
      <w:r>
        <w:rPr>
          <w:rFonts w:hint="default" w:ascii="仿宋" w:hAnsi="仿宋" w:eastAsia="仿宋" w:cs="仿宋"/>
          <w:sz w:val="30"/>
          <w:szCs w:val="30"/>
          <w:lang w:val="en-US" w:eastAsia="zh-CN"/>
        </w:rPr>
        <w:t>排入粪污处理系统中，采用“格栅+集粪池+固液分离+厌氧反应”处理工艺，经处理后全部用于周边农田施肥，废水不外排，对周边水环境影响较小。</w:t>
      </w:r>
    </w:p>
    <w:p w14:paraId="7D3DD769">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本项目营运期噪声主要</w:t>
      </w:r>
      <w:r>
        <w:rPr>
          <w:rFonts w:hint="eastAsia" w:ascii="仿宋" w:hAnsi="仿宋" w:eastAsia="仿宋" w:cs="仿宋"/>
          <w:sz w:val="30"/>
          <w:szCs w:val="30"/>
          <w:lang w:val="en-US" w:eastAsia="zh-CN"/>
        </w:rPr>
        <w:t>为</w:t>
      </w:r>
      <w:r>
        <w:rPr>
          <w:rFonts w:hint="default" w:ascii="仿宋" w:hAnsi="仿宋" w:eastAsia="仿宋" w:cs="仿宋"/>
          <w:sz w:val="30"/>
          <w:szCs w:val="30"/>
          <w:lang w:eastAsia="zh-CN"/>
        </w:rPr>
        <w:t>挤奶设备及畜牧风机噪声、</w:t>
      </w:r>
      <w:r>
        <w:rPr>
          <w:rFonts w:hint="eastAsia" w:ascii="仿宋" w:hAnsi="仿宋" w:eastAsia="仿宋" w:cs="仿宋"/>
          <w:sz w:val="30"/>
          <w:szCs w:val="30"/>
          <w:lang w:eastAsia="zh-CN"/>
        </w:rPr>
        <w:t>草料库</w:t>
      </w:r>
      <w:r>
        <w:rPr>
          <w:rFonts w:hint="default" w:ascii="仿宋" w:hAnsi="仿宋" w:eastAsia="仿宋" w:cs="仿宋"/>
          <w:sz w:val="30"/>
          <w:szCs w:val="30"/>
          <w:lang w:eastAsia="zh-CN"/>
        </w:rPr>
        <w:t>机械噪声、</w:t>
      </w:r>
      <w:r>
        <w:rPr>
          <w:rFonts w:hint="eastAsia" w:ascii="仿宋" w:hAnsi="仿宋" w:eastAsia="仿宋" w:cs="仿宋"/>
          <w:sz w:val="30"/>
          <w:szCs w:val="30"/>
          <w:lang w:val="en-US" w:eastAsia="zh-CN"/>
        </w:rPr>
        <w:t>固液分离间机械噪声、</w:t>
      </w:r>
      <w:r>
        <w:rPr>
          <w:rFonts w:hint="default" w:ascii="仿宋" w:hAnsi="仿宋" w:eastAsia="仿宋" w:cs="仿宋"/>
          <w:sz w:val="30"/>
          <w:szCs w:val="30"/>
          <w:lang w:eastAsia="zh-CN"/>
        </w:rPr>
        <w:t>犊牛岛、牛舍牛叫及畜牧风机噪声、废气治理设施风机等</w:t>
      </w:r>
      <w:r>
        <w:rPr>
          <w:rFonts w:hint="default" w:ascii="仿宋" w:hAnsi="仿宋" w:eastAsia="仿宋" w:cs="仿宋"/>
          <w:sz w:val="30"/>
          <w:szCs w:val="30"/>
        </w:rPr>
        <w:t>噪声，噪声声级</w:t>
      </w:r>
      <w:r>
        <w:rPr>
          <w:rFonts w:hint="eastAsia" w:ascii="仿宋" w:hAnsi="仿宋" w:eastAsia="仿宋" w:cs="仿宋"/>
          <w:sz w:val="30"/>
          <w:szCs w:val="30"/>
          <w:lang w:val="en-US" w:eastAsia="zh-CN"/>
        </w:rPr>
        <w:t>6</w:t>
      </w:r>
      <w:r>
        <w:rPr>
          <w:rFonts w:hint="default" w:ascii="仿宋" w:hAnsi="仿宋" w:eastAsia="仿宋" w:cs="仿宋"/>
          <w:sz w:val="30"/>
          <w:szCs w:val="30"/>
          <w:lang w:eastAsia="zh-CN"/>
        </w:rPr>
        <w:t>0～85dB</w:t>
      </w:r>
      <w:r>
        <w:rPr>
          <w:rFonts w:hint="default" w:ascii="仿宋" w:hAnsi="仿宋" w:eastAsia="仿宋" w:cs="仿宋"/>
          <w:sz w:val="30"/>
          <w:szCs w:val="30"/>
        </w:rPr>
        <w:t>(A)，采用选用低噪声设备、基础减振、厂房隔声等措施，经距离衰减后，场界满足《工业企业厂界环境噪声排放标准》（GB12348-2008）表1中2类标准。</w:t>
      </w:r>
    </w:p>
    <w:p w14:paraId="4522CD5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本项目固体废物主要</w:t>
      </w:r>
      <w:r>
        <w:rPr>
          <w:rFonts w:hint="eastAsia" w:ascii="仿宋" w:hAnsi="仿宋" w:eastAsia="仿宋" w:cs="仿宋"/>
          <w:sz w:val="30"/>
          <w:szCs w:val="30"/>
          <w:lang w:eastAsia="zh-CN"/>
        </w:rPr>
        <w:t>为</w:t>
      </w:r>
      <w:r>
        <w:rPr>
          <w:rFonts w:hint="default" w:ascii="仿宋" w:hAnsi="仿宋" w:eastAsia="仿宋" w:cs="仿宋"/>
          <w:sz w:val="30"/>
          <w:szCs w:val="30"/>
          <w:lang w:val="en-US" w:eastAsia="zh-CN"/>
        </w:rPr>
        <w:t>一般固废包括原辅料废包装袋、</w:t>
      </w:r>
      <w:r>
        <w:rPr>
          <w:rFonts w:hint="default" w:ascii="仿宋" w:hAnsi="仿宋" w:eastAsia="仿宋" w:cs="仿宋"/>
          <w:sz w:val="30"/>
          <w:szCs w:val="30"/>
          <w:lang w:eastAsia="zh-CN"/>
        </w:rPr>
        <w:t>格栅、固液分离</w:t>
      </w:r>
      <w:r>
        <w:rPr>
          <w:rFonts w:hint="default" w:ascii="仿宋" w:hAnsi="仿宋" w:eastAsia="仿宋" w:cs="仿宋"/>
          <w:sz w:val="30"/>
          <w:szCs w:val="30"/>
          <w:lang w:val="en-US" w:eastAsia="zh-CN"/>
        </w:rPr>
        <w:t>及沉淀池</w:t>
      </w:r>
      <w:r>
        <w:rPr>
          <w:rFonts w:hint="default" w:ascii="仿宋" w:hAnsi="仿宋" w:eastAsia="仿宋" w:cs="仿宋"/>
          <w:sz w:val="30"/>
          <w:szCs w:val="30"/>
          <w:lang w:eastAsia="zh-CN"/>
        </w:rPr>
        <w:t>粪渣、</w:t>
      </w:r>
      <w:r>
        <w:rPr>
          <w:rFonts w:hint="default" w:ascii="仿宋" w:hAnsi="仿宋" w:eastAsia="仿宋" w:cs="仿宋"/>
          <w:sz w:val="30"/>
          <w:szCs w:val="30"/>
        </w:rPr>
        <w:t>病死牛、胎盘等分娩物、沼渣、脱硫过程产生的废脱硫剂、不合格牛奶、生活垃圾</w:t>
      </w:r>
      <w:r>
        <w:rPr>
          <w:rFonts w:hint="default" w:ascii="仿宋" w:hAnsi="仿宋" w:eastAsia="仿宋" w:cs="仿宋"/>
          <w:sz w:val="30"/>
          <w:szCs w:val="30"/>
          <w:lang w:eastAsia="zh-CN"/>
        </w:rPr>
        <w:t>、</w:t>
      </w:r>
      <w:r>
        <w:rPr>
          <w:rFonts w:hint="default" w:ascii="仿宋" w:hAnsi="仿宋" w:eastAsia="仿宋" w:cs="仿宋"/>
          <w:sz w:val="30"/>
          <w:szCs w:val="30"/>
        </w:rPr>
        <w:t>布袋除尘器除尘灰</w:t>
      </w:r>
      <w:r>
        <w:rPr>
          <w:rFonts w:hint="default" w:ascii="仿宋" w:hAnsi="仿宋" w:eastAsia="仿宋" w:cs="仿宋"/>
          <w:sz w:val="30"/>
          <w:szCs w:val="30"/>
          <w:lang w:eastAsia="zh-CN"/>
        </w:rPr>
        <w:t>、废生物滤料等</w:t>
      </w:r>
      <w:r>
        <w:rPr>
          <w:rFonts w:hint="default" w:ascii="仿宋" w:hAnsi="仿宋" w:eastAsia="仿宋" w:cs="仿宋"/>
          <w:sz w:val="30"/>
          <w:szCs w:val="30"/>
          <w:lang w:val="en-US" w:eastAsia="zh-CN"/>
        </w:rPr>
        <w:t>。粪渣</w:t>
      </w:r>
      <w:r>
        <w:rPr>
          <w:rFonts w:hint="eastAsia" w:ascii="仿宋" w:hAnsi="仿宋" w:eastAsia="仿宋" w:cs="仿宋"/>
          <w:sz w:val="30"/>
          <w:szCs w:val="30"/>
          <w:lang w:val="en-US" w:eastAsia="zh-CN"/>
        </w:rPr>
        <w:t>、沼渣以及废生物滤料</w:t>
      </w:r>
      <w:r>
        <w:rPr>
          <w:rFonts w:hint="default" w:ascii="仿宋" w:hAnsi="仿宋" w:eastAsia="仿宋" w:cs="仿宋"/>
          <w:sz w:val="30"/>
          <w:szCs w:val="30"/>
          <w:lang w:val="en-US" w:eastAsia="zh-CN"/>
        </w:rPr>
        <w:t>运至</w:t>
      </w:r>
      <w:r>
        <w:rPr>
          <w:rFonts w:hint="eastAsia" w:ascii="仿宋" w:hAnsi="仿宋" w:eastAsia="仿宋" w:cs="仿宋"/>
          <w:sz w:val="30"/>
          <w:szCs w:val="30"/>
          <w:lang w:val="en-US" w:eastAsia="zh-CN"/>
        </w:rPr>
        <w:t>好氧发酵罐处理</w:t>
      </w:r>
      <w:r>
        <w:rPr>
          <w:rFonts w:hint="default" w:ascii="仿宋" w:hAnsi="仿宋" w:eastAsia="仿宋" w:cs="仿宋"/>
          <w:sz w:val="30"/>
          <w:szCs w:val="30"/>
          <w:lang w:val="en-US" w:eastAsia="zh-CN"/>
        </w:rPr>
        <w:t>后，部分回填牛床，</w:t>
      </w:r>
      <w:r>
        <w:rPr>
          <w:rFonts w:hint="eastAsia" w:ascii="仿宋" w:hAnsi="仿宋" w:eastAsia="仿宋" w:cs="仿宋"/>
          <w:sz w:val="30"/>
          <w:szCs w:val="30"/>
          <w:lang w:val="en-US" w:eastAsia="zh-CN"/>
        </w:rPr>
        <w:t>剩余部分还田利用</w:t>
      </w:r>
      <w:r>
        <w:rPr>
          <w:rFonts w:hint="default" w:ascii="仿宋" w:hAnsi="仿宋" w:eastAsia="仿宋" w:cs="仿宋"/>
          <w:sz w:val="30"/>
          <w:szCs w:val="30"/>
          <w:lang w:val="en-US" w:eastAsia="zh-CN"/>
        </w:rPr>
        <w:t>；病死牛、胎盘等分娩物委托有资质单位进行无害化处理；沼气净化过程产生的废脱硫剂交由厂家回收处理；不合格牛奶用于喂养犊牛；</w:t>
      </w:r>
      <w:r>
        <w:rPr>
          <w:rFonts w:hint="default" w:ascii="仿宋" w:hAnsi="仿宋" w:eastAsia="仿宋" w:cs="仿宋"/>
          <w:sz w:val="30"/>
          <w:szCs w:val="30"/>
          <w:lang w:eastAsia="zh-CN"/>
        </w:rPr>
        <w:t>原辅材料废包装物集中</w:t>
      </w:r>
      <w:r>
        <w:rPr>
          <w:rFonts w:hint="eastAsia" w:ascii="仿宋" w:hAnsi="仿宋" w:eastAsia="仿宋" w:cs="仿宋"/>
          <w:sz w:val="30"/>
          <w:szCs w:val="30"/>
          <w:lang w:eastAsia="zh-CN"/>
        </w:rPr>
        <w:t>集中收集后暂存于一般固废区，定期外售</w:t>
      </w:r>
      <w:r>
        <w:rPr>
          <w:rFonts w:hint="default" w:ascii="仿宋" w:hAnsi="仿宋" w:eastAsia="仿宋" w:cs="仿宋"/>
          <w:sz w:val="30"/>
          <w:szCs w:val="30"/>
          <w:lang w:eastAsia="zh-CN"/>
        </w:rPr>
        <w:t>；</w:t>
      </w:r>
      <w:r>
        <w:rPr>
          <w:rFonts w:hint="default" w:ascii="仿宋" w:hAnsi="仿宋" w:eastAsia="仿宋" w:cs="仿宋"/>
          <w:sz w:val="30"/>
          <w:szCs w:val="30"/>
        </w:rPr>
        <w:t>布袋除尘器除尘灰</w:t>
      </w:r>
      <w:r>
        <w:rPr>
          <w:rFonts w:hint="default" w:ascii="仿宋" w:hAnsi="仿宋" w:eastAsia="仿宋" w:cs="仿宋"/>
          <w:sz w:val="30"/>
          <w:szCs w:val="30"/>
          <w:lang w:eastAsia="zh-CN"/>
        </w:rPr>
        <w:t>收集后返回饲料加工工序，重新利用；</w:t>
      </w:r>
      <w:r>
        <w:rPr>
          <w:rFonts w:hint="default" w:ascii="仿宋" w:hAnsi="仿宋" w:eastAsia="仿宋" w:cs="仿宋"/>
          <w:sz w:val="30"/>
          <w:szCs w:val="30"/>
          <w:lang w:val="en-US" w:eastAsia="zh-CN"/>
        </w:rPr>
        <w:t xml:space="preserve">生活垃圾分类收集后交由当地环卫部门统一处理。 </w:t>
      </w:r>
    </w:p>
    <w:p w14:paraId="3E341D4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default" w:ascii="仿宋" w:hAnsi="仿宋" w:eastAsia="仿宋" w:cs="仿宋"/>
          <w:sz w:val="30"/>
          <w:szCs w:val="30"/>
          <w:lang w:val="en-US" w:eastAsia="zh-CN"/>
        </w:rPr>
        <w:t>本项目医疗废物（药品包装物及注射器等防疫废物）收集后医疗废物间内暂存，交有资质单位处理；危险废物消毒剂废包装物、废机油、废机油桶，在危废间内分区暂存，定期由有资质单位进行处置。</w:t>
      </w:r>
    </w:p>
    <w:p w14:paraId="50D3C0A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（四）要严格落实环评文件中有关环境风险控制防范和清洁生产的要求，要制定有针对性事故风险应急预案，定期组织应急培训和演练，认真落实风险防范措施，有效防范和应对环境风险。</w:t>
      </w:r>
    </w:p>
    <w:p w14:paraId="5981E7B4">
      <w:pPr>
        <w:keepNext w:val="0"/>
        <w:keepLines w:val="0"/>
        <w:pageBreakBefore w:val="0"/>
        <w:widowControl/>
        <w:suppressLineNumbers w:val="0"/>
        <w:kinsoku/>
        <w:wordWrap/>
        <w:overflowPunct/>
        <w:topLinePunct w:val="0"/>
        <w:autoSpaceDE/>
        <w:autoSpaceDN/>
        <w:bidi w:val="0"/>
        <w:spacing w:line="600" w:lineRule="exact"/>
        <w:ind w:firstLine="600" w:firstLineChars="200"/>
        <w:jc w:val="left"/>
        <w:rPr>
          <w:rFonts w:hint="default" w:ascii="仿宋" w:hAnsi="仿宋" w:eastAsia="仿宋" w:cs="仿宋"/>
          <w:sz w:val="30"/>
          <w:szCs w:val="30"/>
        </w:rPr>
      </w:pPr>
      <w:r>
        <w:rPr>
          <w:rFonts w:hint="eastAsia" w:ascii="仿宋" w:hAnsi="仿宋" w:eastAsia="仿宋" w:cs="仿宋"/>
          <w:sz w:val="30"/>
          <w:szCs w:val="30"/>
        </w:rPr>
        <w:t>（五）本项目重点污染物排放总量控制指标为：</w:t>
      </w:r>
      <w:r>
        <w:rPr>
          <w:rFonts w:hint="default" w:ascii="仿宋" w:hAnsi="仿宋" w:eastAsia="仿宋" w:cs="仿宋"/>
          <w:sz w:val="30"/>
          <w:szCs w:val="30"/>
        </w:rPr>
        <w:t>SO2：0</w:t>
      </w:r>
      <w:r>
        <w:rPr>
          <w:rFonts w:hint="eastAsia" w:ascii="仿宋" w:hAnsi="仿宋" w:eastAsia="仿宋" w:cs="仿宋"/>
          <w:sz w:val="30"/>
          <w:szCs w:val="30"/>
          <w:lang w:val="en-US" w:eastAsia="zh-CN"/>
        </w:rPr>
        <w:t>.0003</w:t>
      </w:r>
      <w:r>
        <w:rPr>
          <w:rFonts w:hint="default" w:ascii="仿宋" w:hAnsi="仿宋" w:eastAsia="仿宋" w:cs="仿宋"/>
          <w:sz w:val="30"/>
          <w:szCs w:val="30"/>
        </w:rPr>
        <w:t>t/a，</w:t>
      </w:r>
      <w:r>
        <w:rPr>
          <w:rFonts w:hint="default" w:ascii="仿宋" w:hAnsi="仿宋" w:eastAsia="仿宋" w:cs="仿宋"/>
          <w:sz w:val="30"/>
          <w:szCs w:val="30"/>
          <w:lang w:val="en-US" w:eastAsia="zh-CN"/>
        </w:rPr>
        <w:t>NO</w:t>
      </w:r>
      <w:r>
        <w:rPr>
          <w:rFonts w:hint="eastAsia" w:ascii="仿宋" w:hAnsi="仿宋" w:eastAsia="仿宋" w:cs="仿宋"/>
          <w:sz w:val="30"/>
          <w:szCs w:val="30"/>
          <w:lang w:val="en-US" w:eastAsia="zh-CN"/>
        </w:rPr>
        <w:t>X</w:t>
      </w:r>
      <w:r>
        <w:rPr>
          <w:rFonts w:hint="default" w:ascii="仿宋" w:hAnsi="仿宋" w:eastAsia="仿宋" w:cs="仿宋"/>
          <w:sz w:val="30"/>
          <w:szCs w:val="30"/>
        </w:rPr>
        <w:t>：0</w:t>
      </w:r>
      <w:r>
        <w:rPr>
          <w:rFonts w:hint="eastAsia" w:ascii="仿宋" w:hAnsi="仿宋" w:eastAsia="仿宋" w:cs="仿宋"/>
          <w:sz w:val="30"/>
          <w:szCs w:val="30"/>
          <w:lang w:val="en-US" w:eastAsia="zh-CN"/>
        </w:rPr>
        <w:t>.0001</w:t>
      </w:r>
      <w:r>
        <w:rPr>
          <w:rFonts w:hint="default" w:ascii="仿宋" w:hAnsi="仿宋" w:eastAsia="仿宋" w:cs="仿宋"/>
          <w:sz w:val="30"/>
          <w:szCs w:val="30"/>
        </w:rPr>
        <w:t>t/a</w:t>
      </w:r>
      <w:r>
        <w:rPr>
          <w:rFonts w:hint="eastAsia" w:ascii="仿宋" w:hAnsi="仿宋" w:eastAsia="仿宋" w:cs="仿宋"/>
          <w:sz w:val="30"/>
          <w:szCs w:val="30"/>
          <w:lang w:val="en-US" w:eastAsia="zh-CN"/>
        </w:rPr>
        <w:t>,</w:t>
      </w:r>
      <w:r>
        <w:rPr>
          <w:rFonts w:hint="default" w:ascii="仿宋" w:hAnsi="仿宋" w:eastAsia="仿宋" w:cs="仿宋"/>
          <w:sz w:val="30"/>
          <w:szCs w:val="30"/>
        </w:rPr>
        <w:t>COD：0t/a，氨氮：0t/a。</w:t>
      </w:r>
      <w:r>
        <w:rPr>
          <w:rFonts w:hint="eastAsia" w:ascii="仿宋" w:hAnsi="仿宋" w:eastAsia="仿宋" w:cs="仿宋"/>
          <w:color w:val="auto"/>
          <w:sz w:val="32"/>
          <w:szCs w:val="32"/>
          <w:highlight w:val="none"/>
          <w:lang w:eastAsia="zh-CN"/>
        </w:rPr>
        <w:t>你单位</w:t>
      </w:r>
      <w:r>
        <w:rPr>
          <w:rFonts w:hint="eastAsia" w:ascii="仿宋" w:hAnsi="仿宋" w:eastAsia="仿宋" w:cs="仿宋"/>
          <w:sz w:val="32"/>
          <w:szCs w:val="32"/>
          <w:lang w:eastAsia="zh-CN"/>
        </w:rPr>
        <w:t>应在</w:t>
      </w:r>
      <w:r>
        <w:rPr>
          <w:rFonts w:hint="eastAsia" w:ascii="仿宋" w:hAnsi="仿宋" w:eastAsia="仿宋" w:cs="仿宋"/>
          <w:sz w:val="32"/>
          <w:szCs w:val="32"/>
          <w:lang w:val="en-US" w:eastAsia="zh-CN"/>
        </w:rPr>
        <w:t>申领排污许可证前或投入生产前完成排污权交易。</w:t>
      </w:r>
    </w:p>
    <w:p w14:paraId="5702463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制定本项目环境监测方案并严格落实，及时跟踪本项目污染物对环境的影响，定期向公众公布相关环保信息和监测结果。在施工和运行过程中，应建立畅通的公众参与平台，及时解决公众担忧的环境问题，满足公众合理的环境诉求。</w:t>
      </w:r>
    </w:p>
    <w:p w14:paraId="37D5F62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0"/>
        <w:rPr>
          <w:rFonts w:hint="eastAsia" w:ascii="黑体" w:hAnsi="黑体" w:eastAsia="黑体" w:cs="黑体"/>
          <w:sz w:val="30"/>
          <w:szCs w:val="30"/>
        </w:rPr>
      </w:pPr>
      <w:r>
        <w:rPr>
          <w:rFonts w:hint="eastAsia" w:ascii="黑体" w:hAnsi="黑体" w:eastAsia="黑体" w:cs="黑体"/>
          <w:sz w:val="30"/>
          <w:szCs w:val="30"/>
        </w:rPr>
        <w:t>三、严格落实各项建设项目环境管理要求</w:t>
      </w:r>
    </w:p>
    <w:p w14:paraId="60C2E38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按照《建设项目环境保护管理条例》（2017年7月16日《国务院关于修改〈建设项目环境保护管理条例〉的决定》修订），项目建设必须严格执行配套建设的环境保护设施与主体工程同时设计、同时施工、同时投产用的环境保护“三同时”制度。项目竣工后须按相关规定申请排污许可证、环保竣工验收。取得排污许可证、环保验收合格后，方可正式投入使用。</w:t>
      </w:r>
    </w:p>
    <w:p w14:paraId="203C417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二）按照关于印发《建设项目环境保护事中事后监督管理办法（试行）》（环发﹝2015﹞163号）及其他文件要求，本项目环保方面的事中事后监督管理由邯郸市生态环境局魏县分局负责。你单位在接到本批复后5个工作日内，将批准后的环评文件及批复文件送邯郸市生态环境局魏县分局，并按规定接受各级环境保护行政主管部门的日常监督管理。                                  </w:t>
      </w:r>
    </w:p>
    <w:p w14:paraId="75BAAD7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eastAsia="仿宋"/>
          <w:lang w:eastAsia="zh-CN"/>
        </w:rPr>
      </w:pPr>
      <w:r>
        <w:rPr>
          <w:rFonts w:hint="eastAsia" w:ascii="仿宋" w:hAnsi="仿宋" w:eastAsia="仿宋" w:cs="仿宋"/>
          <w:sz w:val="30"/>
          <w:szCs w:val="30"/>
        </w:rPr>
        <w:t>（三）本批复仅代表环评方面意见，按照法律规定，项目开工建设和投产使用还需土地、规划等其他方面手续，请你</w:t>
      </w:r>
      <w:r>
        <w:rPr>
          <w:rFonts w:hint="eastAsia" w:ascii="仿宋" w:hAnsi="仿宋" w:eastAsia="仿宋" w:cs="仿宋"/>
          <w:sz w:val="30"/>
          <w:szCs w:val="30"/>
          <w:lang w:eastAsia="zh-CN"/>
        </w:rPr>
        <w:t>公司</w:t>
      </w:r>
      <w:r>
        <w:rPr>
          <w:rFonts w:hint="eastAsia" w:ascii="仿宋" w:hAnsi="仿宋" w:eastAsia="仿宋" w:cs="仿宋"/>
          <w:sz w:val="30"/>
          <w:szCs w:val="30"/>
        </w:rPr>
        <w:t>尽快到相关部门办理其他相关手续，相关部门出具意见之前不得开工建设</w:t>
      </w:r>
      <w:r>
        <w:rPr>
          <w:rFonts w:hint="eastAsia" w:ascii="仿宋" w:hAnsi="仿宋" w:eastAsia="仿宋" w:cs="仿宋"/>
          <w:sz w:val="30"/>
          <w:szCs w:val="30"/>
          <w:lang w:eastAsia="zh-CN"/>
        </w:rPr>
        <w:t>。</w:t>
      </w:r>
    </w:p>
    <w:p w14:paraId="1C877F3E">
      <w:pPr>
        <w:keepNext w:val="0"/>
        <w:keepLines w:val="0"/>
        <w:pageBreakBefore w:val="0"/>
        <w:widowControl w:val="0"/>
        <w:kinsoku/>
        <w:wordWrap/>
        <w:overflowPunct/>
        <w:topLinePunct w:val="0"/>
        <w:bidi w:val="0"/>
        <w:snapToGrid/>
        <w:spacing w:line="560" w:lineRule="exact"/>
        <w:rPr>
          <w:rFonts w:hint="eastAsia" w:ascii="仿宋" w:hAnsi="仿宋" w:eastAsia="仿宋" w:cs="仿宋"/>
          <w:sz w:val="30"/>
          <w:szCs w:val="30"/>
          <w:lang w:val="en-US" w:eastAsia="zh-CN"/>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p>
    <w:p w14:paraId="3834CF00">
      <w:pPr>
        <w:pStyle w:val="14"/>
        <w:ind w:left="0" w:leftChars="0" w:firstLine="0" w:firstLineChars="0"/>
        <w:jc w:val="both"/>
        <w:rPr>
          <w:rFonts w:hint="eastAsia"/>
          <w:lang w:val="en-US" w:eastAsia="zh-CN"/>
        </w:rPr>
      </w:pPr>
    </w:p>
    <w:p w14:paraId="3E331BE8">
      <w:pPr>
        <w:keepNext w:val="0"/>
        <w:keepLines w:val="0"/>
        <w:pageBreakBefore w:val="0"/>
        <w:widowControl w:val="0"/>
        <w:kinsoku/>
        <w:wordWrap/>
        <w:overflowPunct/>
        <w:topLinePunct w:val="0"/>
        <w:autoSpaceDE/>
        <w:autoSpaceDN/>
        <w:bidi w:val="0"/>
        <w:adjustRightInd/>
        <w:snapToGrid w:val="0"/>
        <w:spacing w:line="620" w:lineRule="exact"/>
        <w:ind w:firstLine="6000" w:firstLineChars="20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魏县行政审批局</w:t>
      </w:r>
      <w:r>
        <w:rPr>
          <w:rFonts w:hint="eastAsia" w:ascii="仿宋" w:hAnsi="仿宋" w:eastAsia="仿宋" w:cs="仿宋"/>
          <w:sz w:val="30"/>
          <w:szCs w:val="30"/>
          <w:lang w:val="en-US" w:eastAsia="zh-CN"/>
        </w:rPr>
        <w:t xml:space="preserve">       </w:t>
      </w:r>
    </w:p>
    <w:p w14:paraId="1D292E8B">
      <w:pPr>
        <w:keepNext w:val="0"/>
        <w:keepLines w:val="0"/>
        <w:pageBreakBefore w:val="0"/>
        <w:widowControl w:val="0"/>
        <w:kinsoku/>
        <w:wordWrap w:val="0"/>
        <w:overflowPunct/>
        <w:topLinePunct w:val="0"/>
        <w:autoSpaceDE/>
        <w:autoSpaceDN/>
        <w:bidi w:val="0"/>
        <w:adjustRightInd/>
        <w:snapToGrid w:val="0"/>
        <w:spacing w:line="620" w:lineRule="exact"/>
        <w:jc w:val="center"/>
        <w:textAlignment w:val="auto"/>
        <w:rPr>
          <w:rFonts w:hint="eastAsia" w:eastAsia="仿宋"/>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 </w:t>
      </w:r>
    </w:p>
    <w:p w14:paraId="769DA201">
      <w:pPr>
        <w:keepNext w:val="0"/>
        <w:keepLines w:val="0"/>
        <w:pageBreakBefore w:val="0"/>
        <w:widowControl w:val="0"/>
        <w:kinsoku/>
        <w:wordWrap/>
        <w:overflowPunct/>
        <w:topLinePunct w:val="0"/>
        <w:bidi w:val="0"/>
        <w:snapToGrid/>
        <w:spacing w:line="560" w:lineRule="exact"/>
        <w:rPr>
          <w:rFonts w:hint="eastAsia" w:ascii="仿宋" w:hAnsi="仿宋" w:eastAsia="仿宋" w:cs="仿宋"/>
          <w:sz w:val="30"/>
          <w:szCs w:val="30"/>
        </w:rPr>
      </w:pPr>
    </w:p>
    <w:p w14:paraId="5151D6BB">
      <w:pPr>
        <w:pStyle w:val="14"/>
        <w:ind w:left="0" w:leftChars="0" w:firstLine="0" w:firstLineChars="0"/>
        <w:jc w:val="both"/>
      </w:pPr>
    </w:p>
    <w:p w14:paraId="527DA0D0"/>
    <w:p w14:paraId="4450E5A6"/>
    <w:p w14:paraId="3DC56100">
      <w:bookmarkStart w:id="1" w:name="_GoBack"/>
      <w:bookmarkEnd w:id="1"/>
    </w:p>
    <w:p w14:paraId="731C232A"/>
    <w:p w14:paraId="295B2D11">
      <w:pPr>
        <w:keepNext w:val="0"/>
        <w:keepLines w:val="0"/>
        <w:pageBreakBefore w:val="0"/>
        <w:widowControl w:val="0"/>
        <w:kinsoku/>
        <w:wordWrap/>
        <w:overflowPunct/>
        <w:topLinePunct w:val="0"/>
        <w:bidi w:val="0"/>
        <w:snapToGrid/>
        <w:spacing w:line="560" w:lineRule="exact"/>
        <w:rPr>
          <w:rFonts w:eastAsia="仿宋_GB2312"/>
          <w:sz w:val="32"/>
          <w:szCs w:val="32"/>
        </w:rPr>
      </w:pPr>
      <w:r>
        <w:rPr>
          <w:rFonts w:eastAsia="仿宋_GB2312"/>
          <w:sz w:val="32"/>
          <w:szCs w:val="32"/>
        </w:rPr>
        <w:t>抄送：县大气办、邯郸市生态环境局魏县分局</w:t>
      </w:r>
    </w:p>
    <w:p w14:paraId="0D19080A">
      <w:pPr>
        <w:keepNext w:val="0"/>
        <w:keepLines w:val="0"/>
        <w:pageBreakBefore w:val="0"/>
        <w:widowControl w:val="0"/>
        <w:kinsoku/>
        <w:wordWrap/>
        <w:overflowPunct/>
        <w:topLinePunct w:val="0"/>
        <w:bidi w:val="0"/>
        <w:snapToGrid/>
        <w:spacing w:line="560" w:lineRule="exact"/>
        <w:rPr>
          <w:rFonts w:eastAsia="仿宋_GB2312"/>
          <w:sz w:val="28"/>
          <w:szCs w:val="28"/>
        </w:rPr>
      </w:pPr>
      <w:r>
        <w:rPr>
          <w:sz w:val="28"/>
        </w:rPr>
        <w:pict>
          <v:line id="_x0000_s1029" o:spid="_x0000_s1029" o:spt="20" style="position:absolute;left:0pt;margin-left:-0.55pt;margin-top:30.75pt;height:0.05pt;width:443.2pt;z-index:251661312;mso-width-relative:page;mso-height-relative:page;" coordsize="21600,21600" o:gfxdata="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5UYXo2AAAAAgBAAAPAAAA&#10;AAAAAAEAIAAAACIAAABkcnMvZG93bnJldi54bWxQSwECFAAUAAAACACHTuJAzrosTdwBAACZAwAA&#10;DgAAAAAAAAABACAAAAAnAQAAZHJzL2Uyb0RvYy54bWxQSwUGAAAAAAYABgBZAQAAdQUAAAAA&#10;">
            <v:path arrowok="t"/>
            <v:fill focussize="0,0"/>
            <v:stroke weight="1pt"/>
            <v:imagedata o:title=""/>
            <o:lock v:ext="edit"/>
          </v:line>
        </w:pict>
      </w:r>
      <w:r>
        <w:rPr>
          <w:sz w:val="28"/>
        </w:rPr>
        <w:pict>
          <v:line id="_x0000_s1030" o:spid="_x0000_s1030" o:spt="20" style="position:absolute;left:0pt;margin-left:-0.5pt;margin-top:5.95pt;height:0.05pt;width:443.2pt;z-index:251660288;mso-width-relative:page;mso-height-relative:page;" coordsize="21600,21600" o:gfxdata="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n7QhXYAAAACAEAAA8AAAAA&#10;AAAAAQAgAAAAIgAAAGRycy9kb3ducmV2LnhtbFBLAQIUABQAAAAIAIdO4kDJZB6c2wEAAJkDAAAO&#10;AAAAAAAAAAEAIAAAACcBAABkcnMvZTJvRG9jLnhtbFBLBQYAAAAABgAGAFkBAAB0BQAAAAA=&#10;">
            <v:path arrowok="t"/>
            <v:fill focussize="0,0"/>
            <v:stroke weight="1pt"/>
            <v:imagedata o:title=""/>
            <o:lock v:ext="edit"/>
          </v:line>
        </w:pict>
      </w:r>
      <w:r>
        <w:rPr>
          <w:rFonts w:eastAsia="仿宋_GB2312"/>
          <w:sz w:val="28"/>
          <w:szCs w:val="28"/>
        </w:rPr>
        <w:t>魏县行政审批局</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202</w:t>
      </w:r>
      <w:r>
        <w:rPr>
          <w:rFonts w:hint="eastAsia" w:eastAsia="仿宋_GB2312"/>
          <w:sz w:val="28"/>
          <w:szCs w:val="28"/>
          <w:lang w:val="en-US" w:eastAsia="zh-CN"/>
        </w:rPr>
        <w:t>5</w:t>
      </w:r>
      <w:r>
        <w:rPr>
          <w:rFonts w:eastAsia="仿宋_GB2312"/>
          <w:sz w:val="28"/>
          <w:szCs w:val="28"/>
        </w:rPr>
        <w:t>年</w:t>
      </w:r>
      <w:r>
        <w:rPr>
          <w:rFonts w:hint="eastAsia" w:eastAsia="仿宋_GB2312"/>
          <w:sz w:val="28"/>
          <w:szCs w:val="28"/>
          <w:lang w:val="en-US" w:eastAsia="zh-CN"/>
        </w:rPr>
        <w:t>2</w:t>
      </w:r>
      <w:r>
        <w:rPr>
          <w:rFonts w:eastAsia="仿宋_GB2312"/>
          <w:sz w:val="28"/>
          <w:szCs w:val="28"/>
        </w:rPr>
        <w:t>月</w:t>
      </w:r>
      <w:r>
        <w:rPr>
          <w:rFonts w:hint="eastAsia" w:eastAsia="仿宋_GB2312"/>
          <w:sz w:val="28"/>
          <w:szCs w:val="28"/>
          <w:lang w:val="en-US" w:eastAsia="zh-CN"/>
        </w:rPr>
        <w:t>6</w:t>
      </w:r>
      <w:r>
        <w:rPr>
          <w:rFonts w:eastAsia="仿宋_GB2312"/>
          <w:sz w:val="28"/>
          <w:szCs w:val="28"/>
        </w:rPr>
        <w:t>日印发</w:t>
      </w:r>
    </w:p>
    <w:sectPr>
      <w:footerReference r:id="rId3" w:type="default"/>
      <w:pgSz w:w="11906" w:h="16838"/>
      <w:pgMar w:top="1871" w:right="1417" w:bottom="1757" w:left="1417" w:header="851" w:footer="992"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31A08">
    <w:pPr>
      <w:pStyle w:val="9"/>
    </w:pPr>
    <w:r>
      <w:pict>
        <v:shape id="文本框 8" o:spid="_x0000_s2049" o:spt="202" type="#_x0000_t202" style="position:absolute;left:0pt;margin-top:-23.6pt;height:21.95pt;width:40.05pt;mso-position-horizontal:outside;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">
          <v:path/>
          <v:fill on="f" focussize="0,0"/>
          <v:stroke on="f" weight="1.25pt" joinstyle="miter"/>
          <v:imagedata o:title=""/>
          <o:lock v:ext="edit"/>
          <v:textbox inset="0mm,0mm,0mm,0mm">
            <w:txbxContent>
              <w:p w14:paraId="6413DE74">
                <w:pPr>
                  <w:pStyle w:val="9"/>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- 5 -</w:t>
                </w:r>
                <w:r>
                  <w:rPr>
                    <w:rFonts w:hint="eastAsia" w:ascii="仿宋_GB2312" w:hAnsi="仿宋_GB2312" w:eastAsia="仿宋_GB2312" w:cs="仿宋_GB2312"/>
                    <w:sz w:val="30"/>
                    <w:szCs w:val="30"/>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2"/>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s>
  <w:rsids>
    <w:rsidRoot w:val="24D504DF"/>
    <w:rsid w:val="00012048"/>
    <w:rsid w:val="00081E50"/>
    <w:rsid w:val="000D67D1"/>
    <w:rsid w:val="001A631E"/>
    <w:rsid w:val="0022181C"/>
    <w:rsid w:val="00283241"/>
    <w:rsid w:val="002F11BF"/>
    <w:rsid w:val="00323B26"/>
    <w:rsid w:val="003A189E"/>
    <w:rsid w:val="00443EFA"/>
    <w:rsid w:val="00474849"/>
    <w:rsid w:val="004A0358"/>
    <w:rsid w:val="004A0E15"/>
    <w:rsid w:val="004B5F4D"/>
    <w:rsid w:val="004E2550"/>
    <w:rsid w:val="004E3BEA"/>
    <w:rsid w:val="00500817"/>
    <w:rsid w:val="00510660"/>
    <w:rsid w:val="005735F0"/>
    <w:rsid w:val="0059600A"/>
    <w:rsid w:val="005A473B"/>
    <w:rsid w:val="005A70F0"/>
    <w:rsid w:val="005B425C"/>
    <w:rsid w:val="005D268E"/>
    <w:rsid w:val="0065780D"/>
    <w:rsid w:val="006C0DF1"/>
    <w:rsid w:val="007A565B"/>
    <w:rsid w:val="00846308"/>
    <w:rsid w:val="008E43A5"/>
    <w:rsid w:val="00995964"/>
    <w:rsid w:val="00A327D8"/>
    <w:rsid w:val="00AD12C1"/>
    <w:rsid w:val="00B06654"/>
    <w:rsid w:val="00B54DCF"/>
    <w:rsid w:val="00B72655"/>
    <w:rsid w:val="00B855BC"/>
    <w:rsid w:val="00BF3C61"/>
    <w:rsid w:val="00C24E65"/>
    <w:rsid w:val="00C509EA"/>
    <w:rsid w:val="00CB6742"/>
    <w:rsid w:val="00CE5807"/>
    <w:rsid w:val="00DE52E0"/>
    <w:rsid w:val="00E86FAD"/>
    <w:rsid w:val="00ED53E3"/>
    <w:rsid w:val="00F60D3E"/>
    <w:rsid w:val="00F96061"/>
    <w:rsid w:val="018502B5"/>
    <w:rsid w:val="02FF5E1E"/>
    <w:rsid w:val="03062D2F"/>
    <w:rsid w:val="04722D72"/>
    <w:rsid w:val="049D76C3"/>
    <w:rsid w:val="05656433"/>
    <w:rsid w:val="07035F04"/>
    <w:rsid w:val="070E2AFA"/>
    <w:rsid w:val="08C07E24"/>
    <w:rsid w:val="08E220AC"/>
    <w:rsid w:val="0A40746F"/>
    <w:rsid w:val="0B292229"/>
    <w:rsid w:val="0B354AFA"/>
    <w:rsid w:val="0B4765DB"/>
    <w:rsid w:val="0BF978D5"/>
    <w:rsid w:val="0C580AA0"/>
    <w:rsid w:val="0C6F6E83"/>
    <w:rsid w:val="0C743400"/>
    <w:rsid w:val="0D0E115E"/>
    <w:rsid w:val="0DA87805"/>
    <w:rsid w:val="0EDB7766"/>
    <w:rsid w:val="0F5441BB"/>
    <w:rsid w:val="11BC1CD3"/>
    <w:rsid w:val="11BD3153"/>
    <w:rsid w:val="11C51360"/>
    <w:rsid w:val="121C28A4"/>
    <w:rsid w:val="125C6E10"/>
    <w:rsid w:val="12865CC0"/>
    <w:rsid w:val="12EA441C"/>
    <w:rsid w:val="138C7281"/>
    <w:rsid w:val="13936861"/>
    <w:rsid w:val="15935C33"/>
    <w:rsid w:val="15DD3DC4"/>
    <w:rsid w:val="15F07F9B"/>
    <w:rsid w:val="161F281E"/>
    <w:rsid w:val="16557DFE"/>
    <w:rsid w:val="169C74B2"/>
    <w:rsid w:val="170B4961"/>
    <w:rsid w:val="17147CB9"/>
    <w:rsid w:val="175B7696"/>
    <w:rsid w:val="18067D8B"/>
    <w:rsid w:val="18C94AD3"/>
    <w:rsid w:val="18D3723D"/>
    <w:rsid w:val="191044B0"/>
    <w:rsid w:val="19F93196"/>
    <w:rsid w:val="1B7927E1"/>
    <w:rsid w:val="1B8A1446"/>
    <w:rsid w:val="1CC161ED"/>
    <w:rsid w:val="1D1722B1"/>
    <w:rsid w:val="1DBE2FE4"/>
    <w:rsid w:val="1ECC2C27"/>
    <w:rsid w:val="1F3F44FD"/>
    <w:rsid w:val="1F7D4DA1"/>
    <w:rsid w:val="1F800F26"/>
    <w:rsid w:val="203C3DDD"/>
    <w:rsid w:val="22851A6B"/>
    <w:rsid w:val="23624E4D"/>
    <w:rsid w:val="236773C3"/>
    <w:rsid w:val="236C7B6D"/>
    <w:rsid w:val="245C4A4D"/>
    <w:rsid w:val="24B93C4E"/>
    <w:rsid w:val="24D504DF"/>
    <w:rsid w:val="256E67E6"/>
    <w:rsid w:val="25BD4805"/>
    <w:rsid w:val="264A1001"/>
    <w:rsid w:val="26F62F37"/>
    <w:rsid w:val="27F356C9"/>
    <w:rsid w:val="28072F22"/>
    <w:rsid w:val="2858552C"/>
    <w:rsid w:val="288325A9"/>
    <w:rsid w:val="2899001E"/>
    <w:rsid w:val="28E374EB"/>
    <w:rsid w:val="29567BFF"/>
    <w:rsid w:val="29AE5669"/>
    <w:rsid w:val="29C0782D"/>
    <w:rsid w:val="2A944F41"/>
    <w:rsid w:val="2AAD6003"/>
    <w:rsid w:val="2B207AD9"/>
    <w:rsid w:val="2BA80578"/>
    <w:rsid w:val="2C251716"/>
    <w:rsid w:val="2C7072E8"/>
    <w:rsid w:val="2C82701B"/>
    <w:rsid w:val="2D5409B8"/>
    <w:rsid w:val="2DA105FB"/>
    <w:rsid w:val="2DC55A07"/>
    <w:rsid w:val="2DDB79AB"/>
    <w:rsid w:val="2E8B21B7"/>
    <w:rsid w:val="2EC57269"/>
    <w:rsid w:val="2ED40002"/>
    <w:rsid w:val="2EF37D5C"/>
    <w:rsid w:val="2F413D60"/>
    <w:rsid w:val="2F511653"/>
    <w:rsid w:val="2FAD2601"/>
    <w:rsid w:val="2FFE5410"/>
    <w:rsid w:val="306233EC"/>
    <w:rsid w:val="31193275"/>
    <w:rsid w:val="327A2C6E"/>
    <w:rsid w:val="32AE0B6A"/>
    <w:rsid w:val="331215F2"/>
    <w:rsid w:val="33152997"/>
    <w:rsid w:val="33C004E0"/>
    <w:rsid w:val="33D20888"/>
    <w:rsid w:val="343829DE"/>
    <w:rsid w:val="346F49A3"/>
    <w:rsid w:val="34A55F9D"/>
    <w:rsid w:val="36714388"/>
    <w:rsid w:val="36F54FB9"/>
    <w:rsid w:val="380354B4"/>
    <w:rsid w:val="38397128"/>
    <w:rsid w:val="38A45102"/>
    <w:rsid w:val="38C51553"/>
    <w:rsid w:val="397A17A6"/>
    <w:rsid w:val="3ACA050B"/>
    <w:rsid w:val="3B196F5A"/>
    <w:rsid w:val="3BB70766"/>
    <w:rsid w:val="3BC447D5"/>
    <w:rsid w:val="3C320116"/>
    <w:rsid w:val="3C9A55EC"/>
    <w:rsid w:val="3DB4484C"/>
    <w:rsid w:val="3EBE437B"/>
    <w:rsid w:val="408A49C4"/>
    <w:rsid w:val="40BC6B48"/>
    <w:rsid w:val="41782A6F"/>
    <w:rsid w:val="41990C37"/>
    <w:rsid w:val="41BA3982"/>
    <w:rsid w:val="42D812EB"/>
    <w:rsid w:val="43522B47"/>
    <w:rsid w:val="43747266"/>
    <w:rsid w:val="44DB4A33"/>
    <w:rsid w:val="45154A79"/>
    <w:rsid w:val="46244F73"/>
    <w:rsid w:val="46492C2C"/>
    <w:rsid w:val="46625A9C"/>
    <w:rsid w:val="46794B93"/>
    <w:rsid w:val="478973B3"/>
    <w:rsid w:val="48790E7B"/>
    <w:rsid w:val="487D0EBF"/>
    <w:rsid w:val="492D6053"/>
    <w:rsid w:val="49EA0282"/>
    <w:rsid w:val="4A161077"/>
    <w:rsid w:val="4A3E5989"/>
    <w:rsid w:val="4AB12B4E"/>
    <w:rsid w:val="4BAD77B9"/>
    <w:rsid w:val="4BF4363A"/>
    <w:rsid w:val="4C632900"/>
    <w:rsid w:val="4CEF5BAF"/>
    <w:rsid w:val="4E5E123E"/>
    <w:rsid w:val="4E8113A6"/>
    <w:rsid w:val="4E924F42"/>
    <w:rsid w:val="4FEE214E"/>
    <w:rsid w:val="4FFC0D0F"/>
    <w:rsid w:val="50470AFA"/>
    <w:rsid w:val="50F934A0"/>
    <w:rsid w:val="52C8285D"/>
    <w:rsid w:val="534E7AD3"/>
    <w:rsid w:val="546326B3"/>
    <w:rsid w:val="546F59F8"/>
    <w:rsid w:val="54AC275D"/>
    <w:rsid w:val="55404643"/>
    <w:rsid w:val="55CB02E7"/>
    <w:rsid w:val="55CD5551"/>
    <w:rsid w:val="564B20A8"/>
    <w:rsid w:val="56835CE6"/>
    <w:rsid w:val="57A17D71"/>
    <w:rsid w:val="57E91BC1"/>
    <w:rsid w:val="598F0E47"/>
    <w:rsid w:val="59A73A9A"/>
    <w:rsid w:val="5A051E47"/>
    <w:rsid w:val="5BC85F49"/>
    <w:rsid w:val="5C742ACD"/>
    <w:rsid w:val="5C936557"/>
    <w:rsid w:val="5C95407D"/>
    <w:rsid w:val="5CCE57E1"/>
    <w:rsid w:val="5E56783C"/>
    <w:rsid w:val="5E624433"/>
    <w:rsid w:val="5EDB3860"/>
    <w:rsid w:val="5F2416E8"/>
    <w:rsid w:val="5F84127C"/>
    <w:rsid w:val="60F31CBA"/>
    <w:rsid w:val="632717A7"/>
    <w:rsid w:val="63E63410"/>
    <w:rsid w:val="64037F64"/>
    <w:rsid w:val="642F125B"/>
    <w:rsid w:val="65F8567D"/>
    <w:rsid w:val="660D1128"/>
    <w:rsid w:val="66527BAE"/>
    <w:rsid w:val="66E9560E"/>
    <w:rsid w:val="67185FD7"/>
    <w:rsid w:val="67C223E6"/>
    <w:rsid w:val="67D30150"/>
    <w:rsid w:val="682B1D3A"/>
    <w:rsid w:val="693E5A9D"/>
    <w:rsid w:val="695157D0"/>
    <w:rsid w:val="697D6810"/>
    <w:rsid w:val="69F0323B"/>
    <w:rsid w:val="6A5F5CCB"/>
    <w:rsid w:val="6B533A81"/>
    <w:rsid w:val="6C902473"/>
    <w:rsid w:val="6CD92E29"/>
    <w:rsid w:val="6CE4695B"/>
    <w:rsid w:val="6D5F3309"/>
    <w:rsid w:val="6DF606F4"/>
    <w:rsid w:val="6EA2262A"/>
    <w:rsid w:val="6F5F7872"/>
    <w:rsid w:val="6F6B70AF"/>
    <w:rsid w:val="6F7E4E45"/>
    <w:rsid w:val="6F8E7959"/>
    <w:rsid w:val="6FA57016"/>
    <w:rsid w:val="6FA934A9"/>
    <w:rsid w:val="6FED3D79"/>
    <w:rsid w:val="7018767E"/>
    <w:rsid w:val="713A2278"/>
    <w:rsid w:val="716167CC"/>
    <w:rsid w:val="7175165A"/>
    <w:rsid w:val="71EA4A14"/>
    <w:rsid w:val="72F86CBC"/>
    <w:rsid w:val="73041B05"/>
    <w:rsid w:val="735008A6"/>
    <w:rsid w:val="738D1AB3"/>
    <w:rsid w:val="73E07E7C"/>
    <w:rsid w:val="75022074"/>
    <w:rsid w:val="757E794D"/>
    <w:rsid w:val="7639374C"/>
    <w:rsid w:val="764A1B54"/>
    <w:rsid w:val="768C7E47"/>
    <w:rsid w:val="77784870"/>
    <w:rsid w:val="777A5987"/>
    <w:rsid w:val="790A7749"/>
    <w:rsid w:val="79205386"/>
    <w:rsid w:val="797C0647"/>
    <w:rsid w:val="797F0137"/>
    <w:rsid w:val="79DA536E"/>
    <w:rsid w:val="7B3867F0"/>
    <w:rsid w:val="7BAE6AB2"/>
    <w:rsid w:val="7C2D1965"/>
    <w:rsid w:val="7C9251B2"/>
    <w:rsid w:val="7CE9078B"/>
    <w:rsid w:val="7DA04908"/>
    <w:rsid w:val="7DD92143"/>
    <w:rsid w:val="7E0724A9"/>
    <w:rsid w:val="7F5B485B"/>
    <w:rsid w:val="7F884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2"/>
    <w:qFormat/>
    <w:uiPriority w:val="0"/>
    <w:pPr>
      <w:adjustRightInd w:val="0"/>
      <w:spacing w:line="360" w:lineRule="atLeast"/>
      <w:ind w:firstLine="420"/>
      <w:jc w:val="left"/>
      <w:textAlignment w:val="baseline"/>
    </w:pPr>
    <w:rPr>
      <w:kern w:val="0"/>
      <w:sz w:val="24"/>
    </w:rPr>
  </w:style>
  <w:style w:type="paragraph" w:styleId="4">
    <w:name w:val="Document Map"/>
    <w:basedOn w:val="1"/>
    <w:link w:val="17"/>
    <w:qFormat/>
    <w:uiPriority w:val="0"/>
    <w:rPr>
      <w:rFonts w:ascii="宋体"/>
      <w:sz w:val="18"/>
      <w:szCs w:val="18"/>
    </w:rPr>
  </w:style>
  <w:style w:type="paragraph" w:styleId="5">
    <w:name w:val="Body Text"/>
    <w:basedOn w:val="1"/>
    <w:next w:val="1"/>
    <w:qFormat/>
    <w:uiPriority w:val="0"/>
    <w:pPr>
      <w:spacing w:after="120" w:afterLines="0"/>
    </w:pPr>
    <w:rPr>
      <w:rFonts w:ascii="Times New Roman" w:eastAsia="宋体"/>
      <w:spacing w:val="0"/>
      <w:sz w:val="20"/>
      <w:szCs w:val="24"/>
    </w:rPr>
  </w:style>
  <w:style w:type="paragraph" w:styleId="6">
    <w:name w:val="Body Text Indent"/>
    <w:basedOn w:val="1"/>
    <w:next w:val="7"/>
    <w:semiHidden/>
    <w:unhideWhenUsed/>
    <w:qFormat/>
    <w:uiPriority w:val="99"/>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Block Text"/>
    <w:basedOn w:val="1"/>
    <w:next w:val="1"/>
    <w:qFormat/>
    <w:uiPriority w:val="0"/>
    <w:pPr>
      <w:ind w:left="113" w:right="113" w:firstLine="595"/>
      <w:jc w:val="left"/>
    </w:pPr>
    <w:rPr>
      <w:sz w:val="28"/>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customStyle="1" w:styleId="13">
    <w:name w:val="样式 正文文本 + 首行缩进:  2 字符"/>
    <w:basedOn w:val="5"/>
    <w:qFormat/>
    <w:uiPriority w:val="99"/>
    <w:pPr>
      <w:spacing w:after="200" w:line="480" w:lineRule="exact"/>
      <w:ind w:firstLine="480" w:firstLineChars="200"/>
    </w:pPr>
    <w:rPr>
      <w:rFonts w:ascii="宋体" w:hAnsi="宋体"/>
      <w:sz w:val="24"/>
    </w:rPr>
  </w:style>
  <w:style w:type="paragraph" w:customStyle="1" w:styleId="14">
    <w:name w:val="表格文字"/>
    <w:basedOn w:val="6"/>
    <w:next w:val="1"/>
    <w:qFormat/>
    <w:uiPriority w:val="0"/>
    <w:pPr>
      <w:jc w:val="center"/>
    </w:pPr>
    <w:rPr>
      <w:rFonts w:ascii="仿宋_GB2312" w:hAnsi="Arial Black" w:eastAsia="仿宋_GB2312"/>
      <w:kern w:val="44"/>
      <w:sz w:val="24"/>
    </w:rPr>
  </w:style>
  <w:style w:type="paragraph" w:customStyle="1" w:styleId="15">
    <w:name w:val="_Style 2"/>
    <w:basedOn w:val="1"/>
    <w:next w:val="1"/>
    <w:qFormat/>
    <w:uiPriority w:val="1"/>
    <w:pPr>
      <w:spacing w:line="440" w:lineRule="exact"/>
      <w:ind w:firstLine="420"/>
    </w:pPr>
  </w:style>
  <w:style w:type="character" w:customStyle="1" w:styleId="16">
    <w:name w:val="页眉 Char"/>
    <w:basedOn w:val="12"/>
    <w:link w:val="10"/>
    <w:qFormat/>
    <w:uiPriority w:val="0"/>
    <w:rPr>
      <w:rFonts w:ascii="Times New Roman" w:hAnsi="Times New Roman"/>
      <w:kern w:val="2"/>
      <w:sz w:val="18"/>
      <w:szCs w:val="18"/>
    </w:rPr>
  </w:style>
  <w:style w:type="character" w:customStyle="1" w:styleId="17">
    <w:name w:val="文档结构图 Char"/>
    <w:basedOn w:val="12"/>
    <w:link w:val="4"/>
    <w:qFormat/>
    <w:uiPriority w:val="0"/>
    <w:rPr>
      <w:rFonts w:ascii="宋体" w:hAnsi="Times New Roman"/>
      <w:kern w:val="2"/>
      <w:sz w:val="18"/>
      <w:szCs w:val="18"/>
    </w:rPr>
  </w:style>
  <w:style w:type="paragraph" w:customStyle="1" w:styleId="18">
    <w:name w:val="样式1"/>
    <w:basedOn w:val="1"/>
    <w:qFormat/>
    <w:uiPriority w:val="0"/>
    <w:pPr>
      <w:spacing w:line="360" w:lineRule="auto"/>
    </w:pPr>
    <w:rPr>
      <w:rFonts w:ascii="宋体" w:hAnsi="宋体"/>
      <w:sz w:val="24"/>
    </w:rPr>
  </w:style>
  <w:style w:type="paragraph" w:customStyle="1" w:styleId="19">
    <w:name w:val="正文内容"/>
    <w:basedOn w:val="1"/>
    <w:qFormat/>
    <w:uiPriority w:val="0"/>
    <w:pPr>
      <w:spacing w:line="360" w:lineRule="auto"/>
      <w:ind w:firstLine="200" w:firstLineChars="200"/>
    </w:pPr>
    <w:rPr>
      <w:rFonts w:ascii="宋体" w:eastAsia="宋体"/>
      <w:kern w:val="2"/>
      <w:sz w:val="24"/>
      <w:lang w:val="en-US" w:eastAsia="zh-CN"/>
    </w:rPr>
  </w:style>
  <w:style w:type="paragraph" w:customStyle="1" w:styleId="20">
    <w:name w:val="0正文"/>
    <w:basedOn w:val="1"/>
    <w:qFormat/>
    <w:uiPriority w:val="0"/>
    <w:pPr>
      <w:spacing w:line="440" w:lineRule="exact"/>
      <w:ind w:firstLine="200" w:firstLineChars="200"/>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3220</Words>
  <Characters>3441</Characters>
  <Lines>17</Lines>
  <Paragraphs>5</Paragraphs>
  <TotalTime>1</TotalTime>
  <ScaleCrop>false</ScaleCrop>
  <LinksUpToDate>false</LinksUpToDate>
  <CharactersWithSpaces>3592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2019-04-26T03:17:00Z</dcterms:created>
  <dc:creator>宋朝兴</dc:creator>
  <cp:lastModifiedBy>qysl-01</cp:lastModifiedBy>
  <cp:lastPrinted>2024-09-27T06:23:00Z</cp:lastPrinted>
  <dcterms:modified xsi:type="dcterms:W3CDTF">2025-02-06T02:07:17Z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1492A164C0414A7987013402E53CF265</vt:lpwstr>
  </property>
  <property fmtid="{D5CDD505-2E9C-101B-9397-08002B2CF9AE}" pid="4" name="KSOTemplateDocerSaveRecord">
    <vt:lpwstr>eyJoZGlkIjoiYjkzNGQ1YjQ2ODdhNTY0ODY2OGE2NGZiYjNhNmFlYjEifQ==</vt:lpwstr>
  </property>
</Properties>
</file>