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20" w:name="_GoBack"/>
      <w:bookmarkEnd w:id="20"/>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1"/>
        <w:gridCol w:w="3402"/>
        <w:gridCol w:w="2268"/>
        <w:gridCol w:w="3544"/>
        <w:gridCol w:w="19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03" w:type="dxa"/>
            <w:gridSpan w:val="2"/>
            <w:tcBorders>
              <w:top w:val="single" w:color="FFFFFF" w:sz="6" w:space="0"/>
              <w:left w:val="single" w:color="FFFFFF" w:sz="6" w:space="0"/>
              <w:right w:val="single" w:color="FFFFFF" w:sz="6" w:space="0"/>
            </w:tcBorders>
            <w:vAlign w:val="center"/>
          </w:tcPr>
          <w:p>
            <w:pPr>
              <w:pStyle w:val="10"/>
            </w:pPr>
            <w:r>
              <w:t>434魏县人民政府办公室</w:t>
            </w:r>
          </w:p>
        </w:tc>
        <w:tc>
          <w:tcPr>
            <w:tcW w:w="2268" w:type="dxa"/>
            <w:tcBorders>
              <w:top w:val="single" w:color="FFFFFF" w:sz="6" w:space="0"/>
              <w:left w:val="single" w:color="FFFFFF" w:sz="6" w:space="0"/>
              <w:right w:val="single" w:color="FFFFFF" w:sz="6" w:space="0"/>
            </w:tcBorders>
            <w:vAlign w:val="center"/>
          </w:tcPr>
          <w:p>
            <w:pPr>
              <w:pStyle w:val="9"/>
            </w:pPr>
            <w:r>
              <w:t>预算年度：2024</w:t>
            </w:r>
          </w:p>
        </w:tc>
        <w:tc>
          <w:tcPr>
            <w:tcW w:w="5527"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1" w:type="dxa"/>
            <w:vMerge w:val="restart"/>
            <w:vAlign w:val="center"/>
          </w:tcPr>
          <w:p>
            <w:pPr>
              <w:pStyle w:val="11"/>
            </w:pPr>
            <w:r>
              <w:t>序号</w:t>
            </w:r>
          </w:p>
        </w:tc>
        <w:tc>
          <w:tcPr>
            <w:tcW w:w="5670" w:type="dxa"/>
            <w:gridSpan w:val="2"/>
            <w:vAlign w:val="center"/>
          </w:tcPr>
          <w:p>
            <w:pPr>
              <w:pStyle w:val="11"/>
            </w:pPr>
            <w:r>
              <w:t>收入</w:t>
            </w:r>
          </w:p>
        </w:tc>
        <w:tc>
          <w:tcPr>
            <w:tcW w:w="5527"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1" w:type="dxa"/>
            <w:vMerge w:val="continue"/>
          </w:tcPr>
          <w:p/>
        </w:tc>
        <w:tc>
          <w:tcPr>
            <w:tcW w:w="3402" w:type="dxa"/>
            <w:vAlign w:val="center"/>
          </w:tcPr>
          <w:p>
            <w:pPr>
              <w:pStyle w:val="11"/>
            </w:pPr>
            <w:r>
              <w:t>项  目</w:t>
            </w:r>
          </w:p>
        </w:tc>
        <w:tc>
          <w:tcPr>
            <w:tcW w:w="2268" w:type="dxa"/>
            <w:vAlign w:val="center"/>
          </w:tcPr>
          <w:p>
            <w:pPr>
              <w:pStyle w:val="11"/>
            </w:pPr>
            <w:r>
              <w:t>预算数</w:t>
            </w:r>
          </w:p>
        </w:tc>
        <w:tc>
          <w:tcPr>
            <w:tcW w:w="3544" w:type="dxa"/>
            <w:vAlign w:val="center"/>
          </w:tcPr>
          <w:p>
            <w:pPr>
              <w:pStyle w:val="11"/>
            </w:pPr>
            <w:r>
              <w:t>项  目</w:t>
            </w:r>
          </w:p>
        </w:tc>
        <w:tc>
          <w:tcPr>
            <w:tcW w:w="1983"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1" w:type="dxa"/>
            <w:vAlign w:val="center"/>
          </w:tcPr>
          <w:p>
            <w:pPr>
              <w:pStyle w:val="11"/>
            </w:pPr>
            <w:r>
              <w:t>栏次</w:t>
            </w:r>
          </w:p>
        </w:tc>
        <w:tc>
          <w:tcPr>
            <w:tcW w:w="3402" w:type="dxa"/>
            <w:vAlign w:val="center"/>
          </w:tcPr>
          <w:p>
            <w:pPr>
              <w:pStyle w:val="11"/>
            </w:pPr>
            <w:r>
              <w:t>1</w:t>
            </w:r>
          </w:p>
        </w:tc>
        <w:tc>
          <w:tcPr>
            <w:tcW w:w="2268" w:type="dxa"/>
            <w:vAlign w:val="center"/>
          </w:tcPr>
          <w:p>
            <w:pPr>
              <w:pStyle w:val="11"/>
            </w:pPr>
            <w:r>
              <w:t>2</w:t>
            </w:r>
          </w:p>
        </w:tc>
        <w:tc>
          <w:tcPr>
            <w:tcW w:w="3544" w:type="dxa"/>
            <w:vAlign w:val="center"/>
          </w:tcPr>
          <w:p>
            <w:pPr>
              <w:pStyle w:val="11"/>
            </w:pPr>
            <w:r>
              <w:t>3</w:t>
            </w:r>
          </w:p>
        </w:tc>
        <w:tc>
          <w:tcPr>
            <w:tcW w:w="1983"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1</w:t>
            </w:r>
          </w:p>
        </w:tc>
        <w:tc>
          <w:tcPr>
            <w:tcW w:w="3402" w:type="dxa"/>
            <w:vAlign w:val="center"/>
          </w:tcPr>
          <w:p>
            <w:pPr>
              <w:pStyle w:val="13"/>
            </w:pPr>
            <w:r>
              <w:t>一、一般公共预算拨款收入</w:t>
            </w:r>
          </w:p>
        </w:tc>
        <w:tc>
          <w:tcPr>
            <w:tcW w:w="2268" w:type="dxa"/>
            <w:vAlign w:val="center"/>
          </w:tcPr>
          <w:p>
            <w:pPr>
              <w:pStyle w:val="12"/>
            </w:pPr>
            <w:r>
              <w:t>1309.41</w:t>
            </w:r>
          </w:p>
        </w:tc>
        <w:tc>
          <w:tcPr>
            <w:tcW w:w="3544" w:type="dxa"/>
            <w:vAlign w:val="center"/>
          </w:tcPr>
          <w:p>
            <w:pPr>
              <w:pStyle w:val="13"/>
            </w:pPr>
            <w:r>
              <w:t>一、一般公共服务支出</w:t>
            </w:r>
          </w:p>
        </w:tc>
        <w:tc>
          <w:tcPr>
            <w:tcW w:w="1983" w:type="dxa"/>
            <w:vAlign w:val="center"/>
          </w:tcPr>
          <w:p>
            <w:pPr>
              <w:pStyle w:val="12"/>
            </w:pPr>
            <w:r>
              <w:t>1137.31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2</w:t>
            </w:r>
          </w:p>
        </w:tc>
        <w:tc>
          <w:tcPr>
            <w:tcW w:w="3402" w:type="dxa"/>
            <w:vAlign w:val="center"/>
          </w:tcPr>
          <w:p>
            <w:pPr>
              <w:pStyle w:val="13"/>
            </w:pPr>
            <w:r>
              <w:t>二、政府性基金预算拨款收入</w:t>
            </w:r>
          </w:p>
        </w:tc>
        <w:tc>
          <w:tcPr>
            <w:tcW w:w="2268" w:type="dxa"/>
            <w:vAlign w:val="center"/>
          </w:tcPr>
          <w:p>
            <w:pPr>
              <w:pStyle w:val="12"/>
            </w:pPr>
          </w:p>
        </w:tc>
        <w:tc>
          <w:tcPr>
            <w:tcW w:w="3544" w:type="dxa"/>
            <w:vAlign w:val="center"/>
          </w:tcPr>
          <w:p>
            <w:pPr>
              <w:pStyle w:val="13"/>
            </w:pPr>
            <w:r>
              <w:t>二、外交支出</w:t>
            </w:r>
          </w:p>
        </w:tc>
        <w:tc>
          <w:tcPr>
            <w:tcW w:w="19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3</w:t>
            </w:r>
          </w:p>
        </w:tc>
        <w:tc>
          <w:tcPr>
            <w:tcW w:w="3402" w:type="dxa"/>
            <w:vAlign w:val="center"/>
          </w:tcPr>
          <w:p>
            <w:pPr>
              <w:pStyle w:val="13"/>
            </w:pPr>
            <w:r>
              <w:t>三、国有资本经营预算拨款收入</w:t>
            </w:r>
          </w:p>
        </w:tc>
        <w:tc>
          <w:tcPr>
            <w:tcW w:w="2268" w:type="dxa"/>
            <w:vAlign w:val="center"/>
          </w:tcPr>
          <w:p>
            <w:pPr>
              <w:pStyle w:val="12"/>
            </w:pPr>
          </w:p>
        </w:tc>
        <w:tc>
          <w:tcPr>
            <w:tcW w:w="3544" w:type="dxa"/>
            <w:vAlign w:val="center"/>
          </w:tcPr>
          <w:p>
            <w:pPr>
              <w:pStyle w:val="13"/>
            </w:pPr>
            <w:r>
              <w:t>三、国防支出</w:t>
            </w:r>
          </w:p>
        </w:tc>
        <w:tc>
          <w:tcPr>
            <w:tcW w:w="19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4</w:t>
            </w:r>
          </w:p>
        </w:tc>
        <w:tc>
          <w:tcPr>
            <w:tcW w:w="3402" w:type="dxa"/>
            <w:vAlign w:val="center"/>
          </w:tcPr>
          <w:p>
            <w:pPr>
              <w:pStyle w:val="13"/>
            </w:pPr>
            <w:r>
              <w:t>四、财政专户管理资金收入</w:t>
            </w:r>
          </w:p>
        </w:tc>
        <w:tc>
          <w:tcPr>
            <w:tcW w:w="2268" w:type="dxa"/>
            <w:vAlign w:val="center"/>
          </w:tcPr>
          <w:p>
            <w:pPr>
              <w:pStyle w:val="12"/>
            </w:pPr>
          </w:p>
        </w:tc>
        <w:tc>
          <w:tcPr>
            <w:tcW w:w="3544" w:type="dxa"/>
            <w:vAlign w:val="center"/>
          </w:tcPr>
          <w:p>
            <w:pPr>
              <w:pStyle w:val="13"/>
            </w:pPr>
            <w:r>
              <w:t>四、公共安全支出</w:t>
            </w:r>
          </w:p>
        </w:tc>
        <w:tc>
          <w:tcPr>
            <w:tcW w:w="19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5</w:t>
            </w:r>
          </w:p>
        </w:tc>
        <w:tc>
          <w:tcPr>
            <w:tcW w:w="3402" w:type="dxa"/>
            <w:vAlign w:val="center"/>
          </w:tcPr>
          <w:p>
            <w:pPr>
              <w:pStyle w:val="13"/>
            </w:pPr>
            <w:r>
              <w:t>五、单位资金</w:t>
            </w:r>
          </w:p>
        </w:tc>
        <w:tc>
          <w:tcPr>
            <w:tcW w:w="2268" w:type="dxa"/>
            <w:vAlign w:val="center"/>
          </w:tcPr>
          <w:p>
            <w:pPr>
              <w:pStyle w:val="12"/>
            </w:pPr>
          </w:p>
        </w:tc>
        <w:tc>
          <w:tcPr>
            <w:tcW w:w="3544" w:type="dxa"/>
            <w:vAlign w:val="center"/>
          </w:tcPr>
          <w:p>
            <w:pPr>
              <w:pStyle w:val="13"/>
            </w:pPr>
            <w:r>
              <w:t>五、教育支出</w:t>
            </w:r>
          </w:p>
        </w:tc>
        <w:tc>
          <w:tcPr>
            <w:tcW w:w="19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6</w:t>
            </w:r>
          </w:p>
        </w:tc>
        <w:tc>
          <w:tcPr>
            <w:tcW w:w="3402" w:type="dxa"/>
            <w:vAlign w:val="center"/>
          </w:tcPr>
          <w:p>
            <w:pPr>
              <w:pStyle w:val="13"/>
            </w:pPr>
          </w:p>
        </w:tc>
        <w:tc>
          <w:tcPr>
            <w:tcW w:w="2268" w:type="dxa"/>
            <w:vAlign w:val="center"/>
          </w:tcPr>
          <w:p>
            <w:pPr>
              <w:pStyle w:val="12"/>
            </w:pPr>
          </w:p>
        </w:tc>
        <w:tc>
          <w:tcPr>
            <w:tcW w:w="3544" w:type="dxa"/>
            <w:vAlign w:val="center"/>
          </w:tcPr>
          <w:p>
            <w:pPr>
              <w:pStyle w:val="13"/>
            </w:pPr>
            <w:r>
              <w:t>六、科学技术支出</w:t>
            </w:r>
          </w:p>
        </w:tc>
        <w:tc>
          <w:tcPr>
            <w:tcW w:w="19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7</w:t>
            </w:r>
          </w:p>
        </w:tc>
        <w:tc>
          <w:tcPr>
            <w:tcW w:w="3402" w:type="dxa"/>
            <w:vAlign w:val="center"/>
          </w:tcPr>
          <w:p>
            <w:pPr>
              <w:pStyle w:val="13"/>
            </w:pPr>
          </w:p>
        </w:tc>
        <w:tc>
          <w:tcPr>
            <w:tcW w:w="2268" w:type="dxa"/>
            <w:vAlign w:val="center"/>
          </w:tcPr>
          <w:p>
            <w:pPr>
              <w:pStyle w:val="12"/>
            </w:pPr>
          </w:p>
        </w:tc>
        <w:tc>
          <w:tcPr>
            <w:tcW w:w="3544" w:type="dxa"/>
            <w:vAlign w:val="center"/>
          </w:tcPr>
          <w:p>
            <w:pPr>
              <w:pStyle w:val="13"/>
            </w:pPr>
            <w:r>
              <w:t>七、文化旅游体育与传媒支出</w:t>
            </w:r>
          </w:p>
        </w:tc>
        <w:tc>
          <w:tcPr>
            <w:tcW w:w="19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8</w:t>
            </w:r>
          </w:p>
        </w:tc>
        <w:tc>
          <w:tcPr>
            <w:tcW w:w="3402" w:type="dxa"/>
            <w:vAlign w:val="center"/>
          </w:tcPr>
          <w:p>
            <w:pPr>
              <w:pStyle w:val="13"/>
            </w:pPr>
          </w:p>
        </w:tc>
        <w:tc>
          <w:tcPr>
            <w:tcW w:w="2268" w:type="dxa"/>
            <w:vAlign w:val="center"/>
          </w:tcPr>
          <w:p>
            <w:pPr>
              <w:pStyle w:val="12"/>
            </w:pPr>
          </w:p>
        </w:tc>
        <w:tc>
          <w:tcPr>
            <w:tcW w:w="3544" w:type="dxa"/>
            <w:vAlign w:val="center"/>
          </w:tcPr>
          <w:p>
            <w:pPr>
              <w:pStyle w:val="13"/>
            </w:pPr>
            <w:r>
              <w:t>八、社会保障和就业支出</w:t>
            </w:r>
          </w:p>
        </w:tc>
        <w:tc>
          <w:tcPr>
            <w:tcW w:w="1983" w:type="dxa"/>
            <w:vAlign w:val="center"/>
          </w:tcPr>
          <w:p>
            <w:pPr>
              <w:pStyle w:val="12"/>
            </w:pPr>
            <w:r>
              <w:t>118.28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9</w:t>
            </w:r>
          </w:p>
        </w:tc>
        <w:tc>
          <w:tcPr>
            <w:tcW w:w="3402" w:type="dxa"/>
            <w:vAlign w:val="center"/>
          </w:tcPr>
          <w:p>
            <w:pPr>
              <w:pStyle w:val="13"/>
            </w:pPr>
          </w:p>
        </w:tc>
        <w:tc>
          <w:tcPr>
            <w:tcW w:w="2268" w:type="dxa"/>
            <w:vAlign w:val="center"/>
          </w:tcPr>
          <w:p>
            <w:pPr>
              <w:pStyle w:val="12"/>
            </w:pPr>
          </w:p>
        </w:tc>
        <w:tc>
          <w:tcPr>
            <w:tcW w:w="3544" w:type="dxa"/>
            <w:vAlign w:val="center"/>
          </w:tcPr>
          <w:p>
            <w:pPr>
              <w:pStyle w:val="13"/>
            </w:pPr>
            <w:r>
              <w:t>九、社会保险基金支出</w:t>
            </w:r>
          </w:p>
        </w:tc>
        <w:tc>
          <w:tcPr>
            <w:tcW w:w="19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10</w:t>
            </w:r>
          </w:p>
        </w:tc>
        <w:tc>
          <w:tcPr>
            <w:tcW w:w="3402" w:type="dxa"/>
            <w:vAlign w:val="center"/>
          </w:tcPr>
          <w:p>
            <w:pPr>
              <w:pStyle w:val="13"/>
            </w:pPr>
          </w:p>
        </w:tc>
        <w:tc>
          <w:tcPr>
            <w:tcW w:w="2268" w:type="dxa"/>
            <w:vAlign w:val="center"/>
          </w:tcPr>
          <w:p>
            <w:pPr>
              <w:pStyle w:val="12"/>
            </w:pPr>
          </w:p>
        </w:tc>
        <w:tc>
          <w:tcPr>
            <w:tcW w:w="3544" w:type="dxa"/>
            <w:vAlign w:val="center"/>
          </w:tcPr>
          <w:p>
            <w:pPr>
              <w:pStyle w:val="13"/>
            </w:pPr>
            <w:r>
              <w:t>十、卫生健康支出</w:t>
            </w:r>
          </w:p>
        </w:tc>
        <w:tc>
          <w:tcPr>
            <w:tcW w:w="1983" w:type="dxa"/>
            <w:vAlign w:val="center"/>
          </w:tcPr>
          <w:p>
            <w:pPr>
              <w:pStyle w:val="12"/>
            </w:pPr>
            <w:r>
              <w:t>43.82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11</w:t>
            </w:r>
          </w:p>
        </w:tc>
        <w:tc>
          <w:tcPr>
            <w:tcW w:w="3402" w:type="dxa"/>
            <w:vAlign w:val="center"/>
          </w:tcPr>
          <w:p>
            <w:pPr>
              <w:pStyle w:val="13"/>
            </w:pPr>
          </w:p>
        </w:tc>
        <w:tc>
          <w:tcPr>
            <w:tcW w:w="2268" w:type="dxa"/>
            <w:vAlign w:val="center"/>
          </w:tcPr>
          <w:p>
            <w:pPr>
              <w:pStyle w:val="12"/>
            </w:pPr>
          </w:p>
        </w:tc>
        <w:tc>
          <w:tcPr>
            <w:tcW w:w="3544" w:type="dxa"/>
            <w:vAlign w:val="center"/>
          </w:tcPr>
          <w:p>
            <w:pPr>
              <w:pStyle w:val="13"/>
            </w:pPr>
            <w:r>
              <w:t>十一、节能环保支出</w:t>
            </w:r>
          </w:p>
        </w:tc>
        <w:tc>
          <w:tcPr>
            <w:tcW w:w="19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12</w:t>
            </w:r>
          </w:p>
        </w:tc>
        <w:tc>
          <w:tcPr>
            <w:tcW w:w="3402" w:type="dxa"/>
            <w:vAlign w:val="center"/>
          </w:tcPr>
          <w:p>
            <w:pPr>
              <w:pStyle w:val="13"/>
            </w:pPr>
          </w:p>
        </w:tc>
        <w:tc>
          <w:tcPr>
            <w:tcW w:w="2268" w:type="dxa"/>
            <w:vAlign w:val="center"/>
          </w:tcPr>
          <w:p>
            <w:pPr>
              <w:pStyle w:val="12"/>
            </w:pPr>
          </w:p>
        </w:tc>
        <w:tc>
          <w:tcPr>
            <w:tcW w:w="3544" w:type="dxa"/>
            <w:vAlign w:val="center"/>
          </w:tcPr>
          <w:p>
            <w:pPr>
              <w:pStyle w:val="13"/>
            </w:pPr>
            <w:r>
              <w:t>十二、城乡社区支出</w:t>
            </w:r>
          </w:p>
        </w:tc>
        <w:tc>
          <w:tcPr>
            <w:tcW w:w="19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13</w:t>
            </w:r>
          </w:p>
        </w:tc>
        <w:tc>
          <w:tcPr>
            <w:tcW w:w="3402" w:type="dxa"/>
            <w:vAlign w:val="center"/>
          </w:tcPr>
          <w:p>
            <w:pPr>
              <w:pStyle w:val="13"/>
            </w:pPr>
          </w:p>
        </w:tc>
        <w:tc>
          <w:tcPr>
            <w:tcW w:w="2268" w:type="dxa"/>
            <w:vAlign w:val="center"/>
          </w:tcPr>
          <w:p>
            <w:pPr>
              <w:pStyle w:val="12"/>
            </w:pPr>
          </w:p>
        </w:tc>
        <w:tc>
          <w:tcPr>
            <w:tcW w:w="3544" w:type="dxa"/>
            <w:vAlign w:val="center"/>
          </w:tcPr>
          <w:p>
            <w:pPr>
              <w:pStyle w:val="13"/>
            </w:pPr>
            <w:r>
              <w:t>十三、农林水支出</w:t>
            </w:r>
          </w:p>
        </w:tc>
        <w:tc>
          <w:tcPr>
            <w:tcW w:w="1983"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14</w:t>
            </w:r>
          </w:p>
        </w:tc>
        <w:tc>
          <w:tcPr>
            <w:tcW w:w="3402" w:type="dxa"/>
            <w:vAlign w:val="center"/>
          </w:tcPr>
          <w:p>
            <w:pPr>
              <w:pStyle w:val="13"/>
            </w:pPr>
          </w:p>
        </w:tc>
        <w:tc>
          <w:tcPr>
            <w:tcW w:w="2268" w:type="dxa"/>
            <w:vAlign w:val="center"/>
          </w:tcPr>
          <w:p>
            <w:pPr>
              <w:pStyle w:val="12"/>
            </w:pPr>
          </w:p>
        </w:tc>
        <w:tc>
          <w:tcPr>
            <w:tcW w:w="3544" w:type="dxa"/>
            <w:vAlign w:val="center"/>
          </w:tcPr>
          <w:p>
            <w:pPr>
              <w:pStyle w:val="13"/>
            </w:pPr>
            <w:r>
              <w:t>十四、交通运输支出</w:t>
            </w:r>
          </w:p>
        </w:tc>
        <w:tc>
          <w:tcPr>
            <w:tcW w:w="19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15</w:t>
            </w:r>
          </w:p>
        </w:tc>
        <w:tc>
          <w:tcPr>
            <w:tcW w:w="3402" w:type="dxa"/>
            <w:vAlign w:val="center"/>
          </w:tcPr>
          <w:p>
            <w:pPr>
              <w:pStyle w:val="13"/>
            </w:pPr>
          </w:p>
        </w:tc>
        <w:tc>
          <w:tcPr>
            <w:tcW w:w="2268" w:type="dxa"/>
            <w:vAlign w:val="center"/>
          </w:tcPr>
          <w:p>
            <w:pPr>
              <w:pStyle w:val="12"/>
            </w:pPr>
          </w:p>
        </w:tc>
        <w:tc>
          <w:tcPr>
            <w:tcW w:w="3544" w:type="dxa"/>
            <w:vAlign w:val="center"/>
          </w:tcPr>
          <w:p>
            <w:pPr>
              <w:pStyle w:val="13"/>
            </w:pPr>
            <w:r>
              <w:t>十五、资源勘探工业信息等支出</w:t>
            </w:r>
          </w:p>
        </w:tc>
        <w:tc>
          <w:tcPr>
            <w:tcW w:w="19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16</w:t>
            </w:r>
          </w:p>
        </w:tc>
        <w:tc>
          <w:tcPr>
            <w:tcW w:w="3402" w:type="dxa"/>
            <w:vAlign w:val="center"/>
          </w:tcPr>
          <w:p>
            <w:pPr>
              <w:pStyle w:val="13"/>
            </w:pPr>
          </w:p>
        </w:tc>
        <w:tc>
          <w:tcPr>
            <w:tcW w:w="2268" w:type="dxa"/>
            <w:vAlign w:val="center"/>
          </w:tcPr>
          <w:p>
            <w:pPr>
              <w:pStyle w:val="12"/>
            </w:pPr>
          </w:p>
        </w:tc>
        <w:tc>
          <w:tcPr>
            <w:tcW w:w="3544" w:type="dxa"/>
            <w:vAlign w:val="center"/>
          </w:tcPr>
          <w:p>
            <w:pPr>
              <w:pStyle w:val="13"/>
            </w:pPr>
            <w:r>
              <w:t>十六、商业服务业等支出</w:t>
            </w:r>
          </w:p>
        </w:tc>
        <w:tc>
          <w:tcPr>
            <w:tcW w:w="19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17</w:t>
            </w:r>
          </w:p>
        </w:tc>
        <w:tc>
          <w:tcPr>
            <w:tcW w:w="3402" w:type="dxa"/>
            <w:vAlign w:val="center"/>
          </w:tcPr>
          <w:p>
            <w:pPr>
              <w:pStyle w:val="13"/>
            </w:pPr>
          </w:p>
        </w:tc>
        <w:tc>
          <w:tcPr>
            <w:tcW w:w="2268" w:type="dxa"/>
            <w:vAlign w:val="center"/>
          </w:tcPr>
          <w:p>
            <w:pPr>
              <w:pStyle w:val="12"/>
            </w:pPr>
          </w:p>
        </w:tc>
        <w:tc>
          <w:tcPr>
            <w:tcW w:w="3544" w:type="dxa"/>
            <w:vAlign w:val="center"/>
          </w:tcPr>
          <w:p>
            <w:pPr>
              <w:pStyle w:val="13"/>
            </w:pPr>
            <w:r>
              <w:t>十七、金融支出</w:t>
            </w:r>
          </w:p>
        </w:tc>
        <w:tc>
          <w:tcPr>
            <w:tcW w:w="19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18</w:t>
            </w:r>
          </w:p>
        </w:tc>
        <w:tc>
          <w:tcPr>
            <w:tcW w:w="3402" w:type="dxa"/>
            <w:vAlign w:val="center"/>
          </w:tcPr>
          <w:p>
            <w:pPr>
              <w:pStyle w:val="13"/>
            </w:pPr>
          </w:p>
        </w:tc>
        <w:tc>
          <w:tcPr>
            <w:tcW w:w="2268" w:type="dxa"/>
            <w:vAlign w:val="center"/>
          </w:tcPr>
          <w:p>
            <w:pPr>
              <w:pStyle w:val="12"/>
            </w:pPr>
          </w:p>
        </w:tc>
        <w:tc>
          <w:tcPr>
            <w:tcW w:w="3544" w:type="dxa"/>
            <w:vAlign w:val="center"/>
          </w:tcPr>
          <w:p>
            <w:pPr>
              <w:pStyle w:val="13"/>
            </w:pPr>
            <w:r>
              <w:t>十八、援助其他地区支出</w:t>
            </w:r>
          </w:p>
        </w:tc>
        <w:tc>
          <w:tcPr>
            <w:tcW w:w="19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19</w:t>
            </w:r>
          </w:p>
        </w:tc>
        <w:tc>
          <w:tcPr>
            <w:tcW w:w="3402" w:type="dxa"/>
            <w:vAlign w:val="center"/>
          </w:tcPr>
          <w:p>
            <w:pPr>
              <w:pStyle w:val="13"/>
            </w:pPr>
          </w:p>
        </w:tc>
        <w:tc>
          <w:tcPr>
            <w:tcW w:w="2268" w:type="dxa"/>
            <w:vAlign w:val="center"/>
          </w:tcPr>
          <w:p>
            <w:pPr>
              <w:pStyle w:val="12"/>
            </w:pPr>
          </w:p>
        </w:tc>
        <w:tc>
          <w:tcPr>
            <w:tcW w:w="3544" w:type="dxa"/>
            <w:vAlign w:val="center"/>
          </w:tcPr>
          <w:p>
            <w:pPr>
              <w:pStyle w:val="13"/>
            </w:pPr>
            <w:r>
              <w:t>十九、自然资源海洋气象等支出</w:t>
            </w:r>
          </w:p>
        </w:tc>
        <w:tc>
          <w:tcPr>
            <w:tcW w:w="19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20</w:t>
            </w:r>
          </w:p>
        </w:tc>
        <w:tc>
          <w:tcPr>
            <w:tcW w:w="3402" w:type="dxa"/>
            <w:vAlign w:val="center"/>
          </w:tcPr>
          <w:p>
            <w:pPr>
              <w:pStyle w:val="13"/>
            </w:pPr>
          </w:p>
        </w:tc>
        <w:tc>
          <w:tcPr>
            <w:tcW w:w="2268" w:type="dxa"/>
            <w:vAlign w:val="center"/>
          </w:tcPr>
          <w:p>
            <w:pPr>
              <w:pStyle w:val="12"/>
            </w:pPr>
          </w:p>
        </w:tc>
        <w:tc>
          <w:tcPr>
            <w:tcW w:w="3544" w:type="dxa"/>
            <w:vAlign w:val="center"/>
          </w:tcPr>
          <w:p>
            <w:pPr>
              <w:pStyle w:val="13"/>
            </w:pPr>
            <w:r>
              <w:t>二十、住房保障支出</w:t>
            </w:r>
          </w:p>
        </w:tc>
        <w:tc>
          <w:tcPr>
            <w:tcW w:w="19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21</w:t>
            </w:r>
          </w:p>
        </w:tc>
        <w:tc>
          <w:tcPr>
            <w:tcW w:w="3402" w:type="dxa"/>
            <w:vAlign w:val="center"/>
          </w:tcPr>
          <w:p>
            <w:pPr>
              <w:pStyle w:val="13"/>
            </w:pPr>
          </w:p>
        </w:tc>
        <w:tc>
          <w:tcPr>
            <w:tcW w:w="2268" w:type="dxa"/>
            <w:vAlign w:val="center"/>
          </w:tcPr>
          <w:p>
            <w:pPr>
              <w:pStyle w:val="12"/>
            </w:pPr>
          </w:p>
        </w:tc>
        <w:tc>
          <w:tcPr>
            <w:tcW w:w="3544" w:type="dxa"/>
            <w:vAlign w:val="center"/>
          </w:tcPr>
          <w:p>
            <w:pPr>
              <w:pStyle w:val="13"/>
            </w:pPr>
            <w:r>
              <w:t>二十一、粮油物资储备支出</w:t>
            </w:r>
          </w:p>
        </w:tc>
        <w:tc>
          <w:tcPr>
            <w:tcW w:w="19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22</w:t>
            </w:r>
          </w:p>
        </w:tc>
        <w:tc>
          <w:tcPr>
            <w:tcW w:w="3402" w:type="dxa"/>
            <w:vAlign w:val="center"/>
          </w:tcPr>
          <w:p>
            <w:pPr>
              <w:pStyle w:val="13"/>
            </w:pPr>
          </w:p>
        </w:tc>
        <w:tc>
          <w:tcPr>
            <w:tcW w:w="2268" w:type="dxa"/>
            <w:vAlign w:val="center"/>
          </w:tcPr>
          <w:p>
            <w:pPr>
              <w:pStyle w:val="12"/>
            </w:pPr>
          </w:p>
        </w:tc>
        <w:tc>
          <w:tcPr>
            <w:tcW w:w="3544" w:type="dxa"/>
            <w:vAlign w:val="center"/>
          </w:tcPr>
          <w:p>
            <w:pPr>
              <w:pStyle w:val="13"/>
            </w:pPr>
            <w:r>
              <w:t>二十二、国有资本经营预算支出</w:t>
            </w:r>
          </w:p>
        </w:tc>
        <w:tc>
          <w:tcPr>
            <w:tcW w:w="19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23</w:t>
            </w:r>
          </w:p>
        </w:tc>
        <w:tc>
          <w:tcPr>
            <w:tcW w:w="3402" w:type="dxa"/>
            <w:vAlign w:val="center"/>
          </w:tcPr>
          <w:p>
            <w:pPr>
              <w:pStyle w:val="13"/>
            </w:pPr>
          </w:p>
        </w:tc>
        <w:tc>
          <w:tcPr>
            <w:tcW w:w="2268" w:type="dxa"/>
            <w:vAlign w:val="center"/>
          </w:tcPr>
          <w:p>
            <w:pPr>
              <w:pStyle w:val="12"/>
            </w:pPr>
          </w:p>
        </w:tc>
        <w:tc>
          <w:tcPr>
            <w:tcW w:w="3544" w:type="dxa"/>
            <w:vAlign w:val="center"/>
          </w:tcPr>
          <w:p>
            <w:pPr>
              <w:pStyle w:val="13"/>
            </w:pPr>
            <w:r>
              <w:t>二十三、灾害防治及应急管理支出</w:t>
            </w:r>
          </w:p>
        </w:tc>
        <w:tc>
          <w:tcPr>
            <w:tcW w:w="19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24</w:t>
            </w:r>
          </w:p>
        </w:tc>
        <w:tc>
          <w:tcPr>
            <w:tcW w:w="3402" w:type="dxa"/>
            <w:vAlign w:val="center"/>
          </w:tcPr>
          <w:p>
            <w:pPr>
              <w:pStyle w:val="13"/>
            </w:pPr>
          </w:p>
        </w:tc>
        <w:tc>
          <w:tcPr>
            <w:tcW w:w="2268" w:type="dxa"/>
            <w:vAlign w:val="center"/>
          </w:tcPr>
          <w:p>
            <w:pPr>
              <w:pStyle w:val="12"/>
            </w:pPr>
          </w:p>
        </w:tc>
        <w:tc>
          <w:tcPr>
            <w:tcW w:w="3544" w:type="dxa"/>
            <w:vAlign w:val="center"/>
          </w:tcPr>
          <w:p>
            <w:pPr>
              <w:pStyle w:val="13"/>
            </w:pPr>
            <w:r>
              <w:t>二十四、预备费</w:t>
            </w:r>
          </w:p>
        </w:tc>
        <w:tc>
          <w:tcPr>
            <w:tcW w:w="19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25</w:t>
            </w:r>
          </w:p>
        </w:tc>
        <w:tc>
          <w:tcPr>
            <w:tcW w:w="3402" w:type="dxa"/>
            <w:vAlign w:val="center"/>
          </w:tcPr>
          <w:p>
            <w:pPr>
              <w:pStyle w:val="13"/>
            </w:pPr>
          </w:p>
        </w:tc>
        <w:tc>
          <w:tcPr>
            <w:tcW w:w="2268" w:type="dxa"/>
            <w:vAlign w:val="center"/>
          </w:tcPr>
          <w:p>
            <w:pPr>
              <w:pStyle w:val="12"/>
            </w:pPr>
          </w:p>
        </w:tc>
        <w:tc>
          <w:tcPr>
            <w:tcW w:w="3544" w:type="dxa"/>
            <w:vAlign w:val="center"/>
          </w:tcPr>
          <w:p>
            <w:pPr>
              <w:pStyle w:val="13"/>
            </w:pPr>
            <w:r>
              <w:t>二十五、其他支出</w:t>
            </w:r>
          </w:p>
        </w:tc>
        <w:tc>
          <w:tcPr>
            <w:tcW w:w="19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26</w:t>
            </w:r>
          </w:p>
        </w:tc>
        <w:tc>
          <w:tcPr>
            <w:tcW w:w="3402" w:type="dxa"/>
            <w:vAlign w:val="center"/>
          </w:tcPr>
          <w:p>
            <w:pPr>
              <w:pStyle w:val="13"/>
            </w:pPr>
          </w:p>
        </w:tc>
        <w:tc>
          <w:tcPr>
            <w:tcW w:w="2268" w:type="dxa"/>
            <w:vAlign w:val="center"/>
          </w:tcPr>
          <w:p>
            <w:pPr>
              <w:pStyle w:val="12"/>
            </w:pPr>
          </w:p>
        </w:tc>
        <w:tc>
          <w:tcPr>
            <w:tcW w:w="3544" w:type="dxa"/>
            <w:vAlign w:val="center"/>
          </w:tcPr>
          <w:p>
            <w:pPr>
              <w:pStyle w:val="13"/>
            </w:pPr>
            <w:r>
              <w:t>二十六、转移性支出</w:t>
            </w:r>
          </w:p>
        </w:tc>
        <w:tc>
          <w:tcPr>
            <w:tcW w:w="19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27</w:t>
            </w:r>
          </w:p>
        </w:tc>
        <w:tc>
          <w:tcPr>
            <w:tcW w:w="3402" w:type="dxa"/>
            <w:vAlign w:val="center"/>
          </w:tcPr>
          <w:p>
            <w:pPr>
              <w:pStyle w:val="13"/>
            </w:pPr>
          </w:p>
        </w:tc>
        <w:tc>
          <w:tcPr>
            <w:tcW w:w="2268" w:type="dxa"/>
            <w:vAlign w:val="center"/>
          </w:tcPr>
          <w:p>
            <w:pPr>
              <w:pStyle w:val="12"/>
            </w:pPr>
          </w:p>
        </w:tc>
        <w:tc>
          <w:tcPr>
            <w:tcW w:w="3544" w:type="dxa"/>
            <w:vAlign w:val="center"/>
          </w:tcPr>
          <w:p>
            <w:pPr>
              <w:pStyle w:val="13"/>
            </w:pPr>
            <w:r>
              <w:t>二十七、债务还本支出</w:t>
            </w:r>
          </w:p>
        </w:tc>
        <w:tc>
          <w:tcPr>
            <w:tcW w:w="19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28</w:t>
            </w:r>
          </w:p>
        </w:tc>
        <w:tc>
          <w:tcPr>
            <w:tcW w:w="3402" w:type="dxa"/>
            <w:vAlign w:val="center"/>
          </w:tcPr>
          <w:p>
            <w:pPr>
              <w:pStyle w:val="13"/>
            </w:pPr>
          </w:p>
        </w:tc>
        <w:tc>
          <w:tcPr>
            <w:tcW w:w="2268" w:type="dxa"/>
            <w:vAlign w:val="center"/>
          </w:tcPr>
          <w:p>
            <w:pPr>
              <w:pStyle w:val="12"/>
            </w:pPr>
          </w:p>
        </w:tc>
        <w:tc>
          <w:tcPr>
            <w:tcW w:w="3544" w:type="dxa"/>
            <w:vAlign w:val="center"/>
          </w:tcPr>
          <w:p>
            <w:pPr>
              <w:pStyle w:val="13"/>
            </w:pPr>
            <w:r>
              <w:t>二十八、债务付息支出</w:t>
            </w:r>
          </w:p>
        </w:tc>
        <w:tc>
          <w:tcPr>
            <w:tcW w:w="19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29</w:t>
            </w:r>
          </w:p>
        </w:tc>
        <w:tc>
          <w:tcPr>
            <w:tcW w:w="3402" w:type="dxa"/>
            <w:vAlign w:val="center"/>
          </w:tcPr>
          <w:p>
            <w:pPr>
              <w:pStyle w:val="13"/>
            </w:pPr>
          </w:p>
        </w:tc>
        <w:tc>
          <w:tcPr>
            <w:tcW w:w="2268" w:type="dxa"/>
            <w:vAlign w:val="center"/>
          </w:tcPr>
          <w:p>
            <w:pPr>
              <w:pStyle w:val="12"/>
            </w:pPr>
          </w:p>
        </w:tc>
        <w:tc>
          <w:tcPr>
            <w:tcW w:w="3544" w:type="dxa"/>
            <w:vAlign w:val="center"/>
          </w:tcPr>
          <w:p>
            <w:pPr>
              <w:pStyle w:val="13"/>
            </w:pPr>
            <w:r>
              <w:t>二十九、债务发行费用支出</w:t>
            </w:r>
          </w:p>
        </w:tc>
        <w:tc>
          <w:tcPr>
            <w:tcW w:w="19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30</w:t>
            </w:r>
          </w:p>
        </w:tc>
        <w:tc>
          <w:tcPr>
            <w:tcW w:w="3402" w:type="dxa"/>
            <w:vAlign w:val="center"/>
          </w:tcPr>
          <w:p>
            <w:pPr>
              <w:pStyle w:val="13"/>
            </w:pPr>
          </w:p>
        </w:tc>
        <w:tc>
          <w:tcPr>
            <w:tcW w:w="2268" w:type="dxa"/>
            <w:vAlign w:val="center"/>
          </w:tcPr>
          <w:p>
            <w:pPr>
              <w:pStyle w:val="12"/>
            </w:pPr>
          </w:p>
        </w:tc>
        <w:tc>
          <w:tcPr>
            <w:tcW w:w="3544" w:type="dxa"/>
            <w:vAlign w:val="center"/>
          </w:tcPr>
          <w:p>
            <w:pPr>
              <w:pStyle w:val="13"/>
            </w:pPr>
            <w:r>
              <w:t>三十、抗疫特别国债安排的支出</w:t>
            </w:r>
          </w:p>
        </w:tc>
        <w:tc>
          <w:tcPr>
            <w:tcW w:w="19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31</w:t>
            </w:r>
          </w:p>
        </w:tc>
        <w:tc>
          <w:tcPr>
            <w:tcW w:w="3402" w:type="dxa"/>
            <w:vAlign w:val="center"/>
          </w:tcPr>
          <w:p>
            <w:pPr>
              <w:pStyle w:val="13"/>
            </w:pPr>
          </w:p>
        </w:tc>
        <w:tc>
          <w:tcPr>
            <w:tcW w:w="2268" w:type="dxa"/>
            <w:vAlign w:val="center"/>
          </w:tcPr>
          <w:p>
            <w:pPr>
              <w:pStyle w:val="12"/>
            </w:pPr>
          </w:p>
        </w:tc>
        <w:tc>
          <w:tcPr>
            <w:tcW w:w="3544" w:type="dxa"/>
            <w:vAlign w:val="center"/>
          </w:tcPr>
          <w:p>
            <w:pPr>
              <w:pStyle w:val="13"/>
            </w:pPr>
            <w:r>
              <w:t>三十一、人行科目</w:t>
            </w:r>
          </w:p>
        </w:tc>
        <w:tc>
          <w:tcPr>
            <w:tcW w:w="19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32</w:t>
            </w:r>
          </w:p>
        </w:tc>
        <w:tc>
          <w:tcPr>
            <w:tcW w:w="3402" w:type="dxa"/>
            <w:vAlign w:val="center"/>
          </w:tcPr>
          <w:p>
            <w:pPr>
              <w:pStyle w:val="15"/>
            </w:pPr>
            <w:r>
              <w:t>本年收入合计</w:t>
            </w:r>
          </w:p>
        </w:tc>
        <w:tc>
          <w:tcPr>
            <w:tcW w:w="2268" w:type="dxa"/>
            <w:vAlign w:val="center"/>
          </w:tcPr>
          <w:p>
            <w:pPr>
              <w:pStyle w:val="16"/>
            </w:pPr>
            <w:r>
              <w:t>1309.41</w:t>
            </w:r>
          </w:p>
        </w:tc>
        <w:tc>
          <w:tcPr>
            <w:tcW w:w="3544" w:type="dxa"/>
            <w:vAlign w:val="center"/>
          </w:tcPr>
          <w:p>
            <w:pPr>
              <w:pStyle w:val="15"/>
            </w:pPr>
            <w:r>
              <w:t>本年支出合计</w:t>
            </w:r>
          </w:p>
        </w:tc>
        <w:tc>
          <w:tcPr>
            <w:tcW w:w="1983" w:type="dxa"/>
            <w:vAlign w:val="center"/>
          </w:tcPr>
          <w:p>
            <w:pPr>
              <w:pStyle w:val="16"/>
            </w:pPr>
            <w:r>
              <w:t>1309.41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33</w:t>
            </w:r>
          </w:p>
        </w:tc>
        <w:tc>
          <w:tcPr>
            <w:tcW w:w="3402" w:type="dxa"/>
            <w:vAlign w:val="center"/>
          </w:tcPr>
          <w:p>
            <w:pPr>
              <w:pStyle w:val="13"/>
            </w:pPr>
            <w:r>
              <w:t>上年结转结余</w:t>
            </w:r>
          </w:p>
        </w:tc>
        <w:tc>
          <w:tcPr>
            <w:tcW w:w="2268" w:type="dxa"/>
            <w:vAlign w:val="center"/>
          </w:tcPr>
          <w:p>
            <w:pPr>
              <w:pStyle w:val="12"/>
            </w:pPr>
          </w:p>
        </w:tc>
        <w:tc>
          <w:tcPr>
            <w:tcW w:w="3544" w:type="dxa"/>
            <w:vAlign w:val="center"/>
          </w:tcPr>
          <w:p>
            <w:pPr>
              <w:pStyle w:val="13"/>
            </w:pPr>
            <w:r>
              <w:t>年终结转结余</w:t>
            </w:r>
          </w:p>
        </w:tc>
        <w:tc>
          <w:tcPr>
            <w:tcW w:w="198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1" w:type="dxa"/>
            <w:vAlign w:val="center"/>
          </w:tcPr>
          <w:p>
            <w:pPr>
              <w:pStyle w:val="14"/>
            </w:pPr>
            <w:r>
              <w:t>34</w:t>
            </w:r>
          </w:p>
        </w:tc>
        <w:tc>
          <w:tcPr>
            <w:tcW w:w="3402" w:type="dxa"/>
            <w:vAlign w:val="center"/>
          </w:tcPr>
          <w:p>
            <w:pPr>
              <w:pStyle w:val="15"/>
            </w:pPr>
            <w:r>
              <w:t>收入总计</w:t>
            </w:r>
          </w:p>
        </w:tc>
        <w:tc>
          <w:tcPr>
            <w:tcW w:w="2268" w:type="dxa"/>
            <w:vAlign w:val="center"/>
          </w:tcPr>
          <w:p>
            <w:pPr>
              <w:pStyle w:val="16"/>
            </w:pPr>
            <w:r>
              <w:t>1309.41</w:t>
            </w:r>
          </w:p>
        </w:tc>
        <w:tc>
          <w:tcPr>
            <w:tcW w:w="3544" w:type="dxa"/>
            <w:vAlign w:val="center"/>
          </w:tcPr>
          <w:p>
            <w:pPr>
              <w:pStyle w:val="15"/>
            </w:pPr>
            <w:r>
              <w:t>支出总计</w:t>
            </w:r>
          </w:p>
        </w:tc>
        <w:tc>
          <w:tcPr>
            <w:tcW w:w="1983" w:type="dxa"/>
            <w:vAlign w:val="center"/>
          </w:tcPr>
          <w:p>
            <w:pPr>
              <w:pStyle w:val="16"/>
            </w:pPr>
            <w:r>
              <w:t>1309.41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6"/>
        <w:gridCol w:w="992"/>
        <w:gridCol w:w="2551"/>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47" w:type="dxa"/>
            <w:gridSpan w:val="5"/>
            <w:tcBorders>
              <w:top w:val="single" w:color="FFFFFF" w:sz="6" w:space="0"/>
              <w:left w:val="single" w:color="FFFFFF" w:sz="6" w:space="0"/>
              <w:right w:val="single" w:color="FFFFFF" w:sz="6" w:space="0"/>
            </w:tcBorders>
            <w:vAlign w:val="center"/>
          </w:tcPr>
          <w:p>
            <w:pPr>
              <w:pStyle w:val="10"/>
            </w:pPr>
            <w:r>
              <w:t>434魏县人民政府办公室</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6" w:type="dxa"/>
            <w:vMerge w:val="restart"/>
            <w:vAlign w:val="center"/>
          </w:tcPr>
          <w:p>
            <w:pPr>
              <w:pStyle w:val="11"/>
            </w:pPr>
            <w:r>
              <w:t>序号</w:t>
            </w:r>
          </w:p>
        </w:tc>
        <w:tc>
          <w:tcPr>
            <w:tcW w:w="3543"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6" w:type="dxa"/>
            <w:vMerge w:val="continue"/>
          </w:tcPr>
          <w:p/>
        </w:tc>
        <w:tc>
          <w:tcPr>
            <w:tcW w:w="992" w:type="dxa"/>
            <w:vAlign w:val="center"/>
          </w:tcPr>
          <w:p>
            <w:pPr>
              <w:pStyle w:val="11"/>
            </w:pPr>
            <w:r>
              <w:t>科目编码</w:t>
            </w:r>
          </w:p>
        </w:tc>
        <w:tc>
          <w:tcPr>
            <w:tcW w:w="2551"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6" w:type="dxa"/>
            <w:vAlign w:val="center"/>
          </w:tcPr>
          <w:p>
            <w:pPr>
              <w:pStyle w:val="11"/>
            </w:pPr>
            <w:r>
              <w:t>栏次</w:t>
            </w:r>
          </w:p>
        </w:tc>
        <w:tc>
          <w:tcPr>
            <w:tcW w:w="992" w:type="dxa"/>
            <w:vAlign w:val="center"/>
          </w:tcPr>
          <w:p>
            <w:pPr>
              <w:pStyle w:val="11"/>
            </w:pPr>
            <w:r>
              <w:t>1</w:t>
            </w:r>
          </w:p>
        </w:tc>
        <w:tc>
          <w:tcPr>
            <w:tcW w:w="2551"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6" w:type="dxa"/>
            <w:vAlign w:val="center"/>
          </w:tcPr>
          <w:p>
            <w:pPr>
              <w:pStyle w:val="14"/>
            </w:pPr>
            <w:r>
              <w:t>1</w:t>
            </w:r>
          </w:p>
        </w:tc>
        <w:tc>
          <w:tcPr>
            <w:tcW w:w="992" w:type="dxa"/>
            <w:vAlign w:val="center"/>
          </w:tcPr>
          <w:p>
            <w:pPr>
              <w:pStyle w:val="17"/>
            </w:pPr>
          </w:p>
        </w:tc>
        <w:tc>
          <w:tcPr>
            <w:tcW w:w="2551" w:type="dxa"/>
            <w:vAlign w:val="center"/>
          </w:tcPr>
          <w:p>
            <w:pPr>
              <w:pStyle w:val="15"/>
            </w:pPr>
            <w:r>
              <w:t>合计</w:t>
            </w:r>
          </w:p>
        </w:tc>
        <w:tc>
          <w:tcPr>
            <w:tcW w:w="1134" w:type="dxa"/>
            <w:vAlign w:val="center"/>
          </w:tcPr>
          <w:p>
            <w:pPr>
              <w:pStyle w:val="16"/>
            </w:pPr>
            <w:r>
              <w:t>1309.41</w:t>
            </w:r>
          </w:p>
        </w:tc>
        <w:tc>
          <w:tcPr>
            <w:tcW w:w="1134" w:type="dxa"/>
            <w:vAlign w:val="center"/>
          </w:tcPr>
          <w:p>
            <w:pPr>
              <w:pStyle w:val="16"/>
            </w:pPr>
            <w:r>
              <w:t>1309.41</w:t>
            </w:r>
          </w:p>
        </w:tc>
        <w:tc>
          <w:tcPr>
            <w:tcW w:w="1134" w:type="dxa"/>
            <w:vAlign w:val="center"/>
          </w:tcPr>
          <w:p>
            <w:pPr>
              <w:pStyle w:val="16"/>
            </w:pPr>
            <w:r>
              <w:t>1309.41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6" w:type="dxa"/>
            <w:vAlign w:val="center"/>
          </w:tcPr>
          <w:p>
            <w:pPr>
              <w:pStyle w:val="14"/>
            </w:pPr>
            <w:r>
              <w:t>2</w:t>
            </w:r>
          </w:p>
        </w:tc>
        <w:tc>
          <w:tcPr>
            <w:tcW w:w="992" w:type="dxa"/>
            <w:vAlign w:val="center"/>
          </w:tcPr>
          <w:p>
            <w:pPr>
              <w:pStyle w:val="13"/>
            </w:pPr>
            <w:r>
              <w:t>201</w:t>
            </w:r>
          </w:p>
        </w:tc>
        <w:tc>
          <w:tcPr>
            <w:tcW w:w="2551" w:type="dxa"/>
            <w:vAlign w:val="center"/>
          </w:tcPr>
          <w:p>
            <w:pPr>
              <w:pStyle w:val="13"/>
            </w:pPr>
            <w:r>
              <w:t>一般公共服务支出</w:t>
            </w:r>
          </w:p>
        </w:tc>
        <w:tc>
          <w:tcPr>
            <w:tcW w:w="1134" w:type="dxa"/>
            <w:vAlign w:val="center"/>
          </w:tcPr>
          <w:p>
            <w:pPr>
              <w:pStyle w:val="12"/>
            </w:pPr>
            <w:r>
              <w:t>1137.31</w:t>
            </w:r>
          </w:p>
        </w:tc>
        <w:tc>
          <w:tcPr>
            <w:tcW w:w="1134" w:type="dxa"/>
            <w:vAlign w:val="center"/>
          </w:tcPr>
          <w:p>
            <w:pPr>
              <w:pStyle w:val="12"/>
            </w:pPr>
            <w:r>
              <w:t>1137.31</w:t>
            </w:r>
          </w:p>
        </w:tc>
        <w:tc>
          <w:tcPr>
            <w:tcW w:w="1134" w:type="dxa"/>
            <w:vAlign w:val="center"/>
          </w:tcPr>
          <w:p>
            <w:pPr>
              <w:pStyle w:val="12"/>
            </w:pPr>
            <w:r>
              <w:t>1137.31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6" w:type="dxa"/>
            <w:vAlign w:val="center"/>
          </w:tcPr>
          <w:p>
            <w:pPr>
              <w:pStyle w:val="14"/>
            </w:pPr>
            <w:r>
              <w:t>3</w:t>
            </w:r>
          </w:p>
        </w:tc>
        <w:tc>
          <w:tcPr>
            <w:tcW w:w="992" w:type="dxa"/>
            <w:vAlign w:val="center"/>
          </w:tcPr>
          <w:p>
            <w:pPr>
              <w:pStyle w:val="13"/>
            </w:pPr>
            <w:r>
              <w:t>20103</w:t>
            </w:r>
          </w:p>
        </w:tc>
        <w:tc>
          <w:tcPr>
            <w:tcW w:w="2551" w:type="dxa"/>
            <w:vAlign w:val="center"/>
          </w:tcPr>
          <w:p>
            <w:pPr>
              <w:pStyle w:val="13"/>
            </w:pPr>
            <w:r>
              <w:t>政府办公厅（室）及相关机构事务</w:t>
            </w:r>
          </w:p>
        </w:tc>
        <w:tc>
          <w:tcPr>
            <w:tcW w:w="1134" w:type="dxa"/>
            <w:vAlign w:val="center"/>
          </w:tcPr>
          <w:p>
            <w:pPr>
              <w:pStyle w:val="12"/>
            </w:pPr>
            <w:r>
              <w:t>1129.31</w:t>
            </w:r>
          </w:p>
        </w:tc>
        <w:tc>
          <w:tcPr>
            <w:tcW w:w="1134" w:type="dxa"/>
            <w:vAlign w:val="center"/>
          </w:tcPr>
          <w:p>
            <w:pPr>
              <w:pStyle w:val="12"/>
            </w:pPr>
            <w:r>
              <w:t>1129.31</w:t>
            </w:r>
          </w:p>
        </w:tc>
        <w:tc>
          <w:tcPr>
            <w:tcW w:w="1134" w:type="dxa"/>
            <w:vAlign w:val="center"/>
          </w:tcPr>
          <w:p>
            <w:pPr>
              <w:pStyle w:val="12"/>
            </w:pPr>
            <w:r>
              <w:t>1129.31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6" w:type="dxa"/>
            <w:vAlign w:val="center"/>
          </w:tcPr>
          <w:p>
            <w:pPr>
              <w:pStyle w:val="14"/>
            </w:pPr>
            <w:r>
              <w:t>4</w:t>
            </w:r>
          </w:p>
        </w:tc>
        <w:tc>
          <w:tcPr>
            <w:tcW w:w="992" w:type="dxa"/>
            <w:vAlign w:val="center"/>
          </w:tcPr>
          <w:p>
            <w:pPr>
              <w:pStyle w:val="13"/>
            </w:pPr>
            <w:r>
              <w:t>2010301</w:t>
            </w:r>
          </w:p>
        </w:tc>
        <w:tc>
          <w:tcPr>
            <w:tcW w:w="2551" w:type="dxa"/>
            <w:vAlign w:val="center"/>
          </w:tcPr>
          <w:p>
            <w:pPr>
              <w:pStyle w:val="13"/>
            </w:pPr>
            <w:r>
              <w:t>行政运行</w:t>
            </w:r>
          </w:p>
        </w:tc>
        <w:tc>
          <w:tcPr>
            <w:tcW w:w="1134" w:type="dxa"/>
            <w:vAlign w:val="center"/>
          </w:tcPr>
          <w:p>
            <w:pPr>
              <w:pStyle w:val="12"/>
            </w:pPr>
            <w:r>
              <w:t>984.31</w:t>
            </w:r>
          </w:p>
        </w:tc>
        <w:tc>
          <w:tcPr>
            <w:tcW w:w="1134" w:type="dxa"/>
            <w:vAlign w:val="center"/>
          </w:tcPr>
          <w:p>
            <w:pPr>
              <w:pStyle w:val="12"/>
            </w:pPr>
            <w:r>
              <w:t>984.31</w:t>
            </w:r>
          </w:p>
        </w:tc>
        <w:tc>
          <w:tcPr>
            <w:tcW w:w="1134" w:type="dxa"/>
            <w:vAlign w:val="center"/>
          </w:tcPr>
          <w:p>
            <w:pPr>
              <w:pStyle w:val="12"/>
            </w:pPr>
            <w:r>
              <w:t>984.31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6" w:type="dxa"/>
            <w:vAlign w:val="center"/>
          </w:tcPr>
          <w:p>
            <w:pPr>
              <w:pStyle w:val="14"/>
            </w:pPr>
            <w:r>
              <w:t>5</w:t>
            </w:r>
          </w:p>
        </w:tc>
        <w:tc>
          <w:tcPr>
            <w:tcW w:w="992" w:type="dxa"/>
            <w:vAlign w:val="center"/>
          </w:tcPr>
          <w:p>
            <w:pPr>
              <w:pStyle w:val="13"/>
            </w:pPr>
            <w:r>
              <w:t>2010399</w:t>
            </w:r>
          </w:p>
        </w:tc>
        <w:tc>
          <w:tcPr>
            <w:tcW w:w="2551" w:type="dxa"/>
            <w:vAlign w:val="center"/>
          </w:tcPr>
          <w:p>
            <w:pPr>
              <w:pStyle w:val="13"/>
            </w:pPr>
            <w:r>
              <w:t>其他政府办公厅（室）及相关机构事务支出</w:t>
            </w:r>
          </w:p>
        </w:tc>
        <w:tc>
          <w:tcPr>
            <w:tcW w:w="1134" w:type="dxa"/>
            <w:vAlign w:val="center"/>
          </w:tcPr>
          <w:p>
            <w:pPr>
              <w:pStyle w:val="12"/>
            </w:pPr>
            <w:r>
              <w:t>145.00</w:t>
            </w:r>
          </w:p>
        </w:tc>
        <w:tc>
          <w:tcPr>
            <w:tcW w:w="1134" w:type="dxa"/>
            <w:vAlign w:val="center"/>
          </w:tcPr>
          <w:p>
            <w:pPr>
              <w:pStyle w:val="12"/>
            </w:pPr>
            <w:r>
              <w:t>145.00</w:t>
            </w:r>
          </w:p>
        </w:tc>
        <w:tc>
          <w:tcPr>
            <w:tcW w:w="1134" w:type="dxa"/>
            <w:vAlign w:val="center"/>
          </w:tcPr>
          <w:p>
            <w:pPr>
              <w:pStyle w:val="12"/>
            </w:pPr>
            <w:r>
              <w:t>145.00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6" w:type="dxa"/>
            <w:vAlign w:val="center"/>
          </w:tcPr>
          <w:p>
            <w:pPr>
              <w:pStyle w:val="14"/>
            </w:pPr>
            <w:r>
              <w:t>6</w:t>
            </w:r>
          </w:p>
        </w:tc>
        <w:tc>
          <w:tcPr>
            <w:tcW w:w="992" w:type="dxa"/>
            <w:vAlign w:val="center"/>
          </w:tcPr>
          <w:p>
            <w:pPr>
              <w:pStyle w:val="13"/>
            </w:pPr>
            <w:r>
              <w:t>20113</w:t>
            </w:r>
          </w:p>
        </w:tc>
        <w:tc>
          <w:tcPr>
            <w:tcW w:w="2551" w:type="dxa"/>
            <w:vAlign w:val="center"/>
          </w:tcPr>
          <w:p>
            <w:pPr>
              <w:pStyle w:val="13"/>
            </w:pPr>
            <w:r>
              <w:t>商贸事务</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6" w:type="dxa"/>
            <w:vAlign w:val="center"/>
          </w:tcPr>
          <w:p>
            <w:pPr>
              <w:pStyle w:val="14"/>
            </w:pPr>
            <w:r>
              <w:t>7</w:t>
            </w:r>
          </w:p>
        </w:tc>
        <w:tc>
          <w:tcPr>
            <w:tcW w:w="992" w:type="dxa"/>
            <w:vAlign w:val="center"/>
          </w:tcPr>
          <w:p>
            <w:pPr>
              <w:pStyle w:val="13"/>
            </w:pPr>
            <w:r>
              <w:t>2011308</w:t>
            </w:r>
          </w:p>
        </w:tc>
        <w:tc>
          <w:tcPr>
            <w:tcW w:w="2551" w:type="dxa"/>
            <w:vAlign w:val="center"/>
          </w:tcPr>
          <w:p>
            <w:pPr>
              <w:pStyle w:val="13"/>
            </w:pPr>
            <w:r>
              <w:t>招商引资</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r>
              <w:t>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6" w:type="dxa"/>
            <w:vAlign w:val="center"/>
          </w:tcPr>
          <w:p>
            <w:pPr>
              <w:pStyle w:val="14"/>
            </w:pPr>
            <w:r>
              <w:t>8</w:t>
            </w:r>
          </w:p>
        </w:tc>
        <w:tc>
          <w:tcPr>
            <w:tcW w:w="992" w:type="dxa"/>
            <w:vAlign w:val="center"/>
          </w:tcPr>
          <w:p>
            <w:pPr>
              <w:pStyle w:val="13"/>
            </w:pPr>
            <w:r>
              <w:t>208</w:t>
            </w:r>
          </w:p>
        </w:tc>
        <w:tc>
          <w:tcPr>
            <w:tcW w:w="2551" w:type="dxa"/>
            <w:vAlign w:val="center"/>
          </w:tcPr>
          <w:p>
            <w:pPr>
              <w:pStyle w:val="13"/>
            </w:pPr>
            <w:r>
              <w:t>社会保障和就业支出</w:t>
            </w:r>
          </w:p>
        </w:tc>
        <w:tc>
          <w:tcPr>
            <w:tcW w:w="1134" w:type="dxa"/>
            <w:vAlign w:val="center"/>
          </w:tcPr>
          <w:p>
            <w:pPr>
              <w:pStyle w:val="12"/>
            </w:pPr>
            <w:r>
              <w:t>118.28</w:t>
            </w:r>
          </w:p>
        </w:tc>
        <w:tc>
          <w:tcPr>
            <w:tcW w:w="1134" w:type="dxa"/>
            <w:vAlign w:val="center"/>
          </w:tcPr>
          <w:p>
            <w:pPr>
              <w:pStyle w:val="12"/>
            </w:pPr>
            <w:r>
              <w:t>118.28</w:t>
            </w:r>
          </w:p>
        </w:tc>
        <w:tc>
          <w:tcPr>
            <w:tcW w:w="1134" w:type="dxa"/>
            <w:vAlign w:val="center"/>
          </w:tcPr>
          <w:p>
            <w:pPr>
              <w:pStyle w:val="12"/>
            </w:pPr>
            <w:r>
              <w:t>118.28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6" w:type="dxa"/>
            <w:vAlign w:val="center"/>
          </w:tcPr>
          <w:p>
            <w:pPr>
              <w:pStyle w:val="14"/>
            </w:pPr>
            <w:r>
              <w:t>9</w:t>
            </w:r>
          </w:p>
        </w:tc>
        <w:tc>
          <w:tcPr>
            <w:tcW w:w="992" w:type="dxa"/>
            <w:vAlign w:val="center"/>
          </w:tcPr>
          <w:p>
            <w:pPr>
              <w:pStyle w:val="13"/>
            </w:pPr>
            <w:r>
              <w:t>20805</w:t>
            </w:r>
          </w:p>
        </w:tc>
        <w:tc>
          <w:tcPr>
            <w:tcW w:w="2551" w:type="dxa"/>
            <w:vAlign w:val="center"/>
          </w:tcPr>
          <w:p>
            <w:pPr>
              <w:pStyle w:val="13"/>
            </w:pPr>
            <w:r>
              <w:t>行政事业单位养老支出</w:t>
            </w:r>
          </w:p>
        </w:tc>
        <w:tc>
          <w:tcPr>
            <w:tcW w:w="1134" w:type="dxa"/>
            <w:vAlign w:val="center"/>
          </w:tcPr>
          <w:p>
            <w:pPr>
              <w:pStyle w:val="12"/>
            </w:pPr>
            <w:r>
              <w:t>118.28</w:t>
            </w:r>
          </w:p>
        </w:tc>
        <w:tc>
          <w:tcPr>
            <w:tcW w:w="1134" w:type="dxa"/>
            <w:vAlign w:val="center"/>
          </w:tcPr>
          <w:p>
            <w:pPr>
              <w:pStyle w:val="12"/>
            </w:pPr>
            <w:r>
              <w:t>118.28</w:t>
            </w:r>
          </w:p>
        </w:tc>
        <w:tc>
          <w:tcPr>
            <w:tcW w:w="1134" w:type="dxa"/>
            <w:vAlign w:val="center"/>
          </w:tcPr>
          <w:p>
            <w:pPr>
              <w:pStyle w:val="12"/>
            </w:pPr>
            <w:r>
              <w:t>118.28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6" w:type="dxa"/>
            <w:vAlign w:val="center"/>
          </w:tcPr>
          <w:p>
            <w:pPr>
              <w:pStyle w:val="14"/>
            </w:pPr>
            <w:r>
              <w:t>10</w:t>
            </w:r>
          </w:p>
        </w:tc>
        <w:tc>
          <w:tcPr>
            <w:tcW w:w="992" w:type="dxa"/>
            <w:vAlign w:val="center"/>
          </w:tcPr>
          <w:p>
            <w:pPr>
              <w:pStyle w:val="13"/>
            </w:pPr>
            <w:r>
              <w:t>2080501</w:t>
            </w:r>
          </w:p>
        </w:tc>
        <w:tc>
          <w:tcPr>
            <w:tcW w:w="2551" w:type="dxa"/>
            <w:vAlign w:val="center"/>
          </w:tcPr>
          <w:p>
            <w:pPr>
              <w:pStyle w:val="13"/>
            </w:pPr>
            <w:r>
              <w:t>行政单位离退休</w:t>
            </w:r>
          </w:p>
        </w:tc>
        <w:tc>
          <w:tcPr>
            <w:tcW w:w="1134" w:type="dxa"/>
            <w:vAlign w:val="center"/>
          </w:tcPr>
          <w:p>
            <w:pPr>
              <w:pStyle w:val="12"/>
            </w:pPr>
            <w:r>
              <w:t>6.06</w:t>
            </w:r>
          </w:p>
        </w:tc>
        <w:tc>
          <w:tcPr>
            <w:tcW w:w="1134" w:type="dxa"/>
            <w:vAlign w:val="center"/>
          </w:tcPr>
          <w:p>
            <w:pPr>
              <w:pStyle w:val="12"/>
            </w:pPr>
            <w:r>
              <w:t>6.06</w:t>
            </w:r>
          </w:p>
        </w:tc>
        <w:tc>
          <w:tcPr>
            <w:tcW w:w="1134" w:type="dxa"/>
            <w:vAlign w:val="center"/>
          </w:tcPr>
          <w:p>
            <w:pPr>
              <w:pStyle w:val="12"/>
            </w:pPr>
            <w:r>
              <w:t>6.06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6" w:type="dxa"/>
            <w:vAlign w:val="center"/>
          </w:tcPr>
          <w:p>
            <w:pPr>
              <w:pStyle w:val="14"/>
            </w:pPr>
            <w:r>
              <w:t>11</w:t>
            </w:r>
          </w:p>
        </w:tc>
        <w:tc>
          <w:tcPr>
            <w:tcW w:w="992" w:type="dxa"/>
            <w:vAlign w:val="center"/>
          </w:tcPr>
          <w:p>
            <w:pPr>
              <w:pStyle w:val="13"/>
            </w:pPr>
            <w:r>
              <w:t>2080505</w:t>
            </w:r>
          </w:p>
        </w:tc>
        <w:tc>
          <w:tcPr>
            <w:tcW w:w="2551" w:type="dxa"/>
            <w:vAlign w:val="center"/>
          </w:tcPr>
          <w:p>
            <w:pPr>
              <w:pStyle w:val="13"/>
            </w:pPr>
            <w:r>
              <w:t>机关事业单位基本养老保险缴费支出</w:t>
            </w:r>
          </w:p>
        </w:tc>
        <w:tc>
          <w:tcPr>
            <w:tcW w:w="1134" w:type="dxa"/>
            <w:vAlign w:val="center"/>
          </w:tcPr>
          <w:p>
            <w:pPr>
              <w:pStyle w:val="12"/>
            </w:pPr>
            <w:r>
              <w:t>74.82</w:t>
            </w:r>
          </w:p>
        </w:tc>
        <w:tc>
          <w:tcPr>
            <w:tcW w:w="1134" w:type="dxa"/>
            <w:vAlign w:val="center"/>
          </w:tcPr>
          <w:p>
            <w:pPr>
              <w:pStyle w:val="12"/>
            </w:pPr>
            <w:r>
              <w:t>74.82</w:t>
            </w:r>
          </w:p>
        </w:tc>
        <w:tc>
          <w:tcPr>
            <w:tcW w:w="1134" w:type="dxa"/>
            <w:vAlign w:val="center"/>
          </w:tcPr>
          <w:p>
            <w:pPr>
              <w:pStyle w:val="12"/>
            </w:pPr>
            <w:r>
              <w:t>74.82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6" w:type="dxa"/>
            <w:vAlign w:val="center"/>
          </w:tcPr>
          <w:p>
            <w:pPr>
              <w:pStyle w:val="14"/>
            </w:pPr>
            <w:r>
              <w:t>12</w:t>
            </w:r>
          </w:p>
        </w:tc>
        <w:tc>
          <w:tcPr>
            <w:tcW w:w="992" w:type="dxa"/>
            <w:vAlign w:val="center"/>
          </w:tcPr>
          <w:p>
            <w:pPr>
              <w:pStyle w:val="13"/>
            </w:pPr>
            <w:r>
              <w:t>2080506</w:t>
            </w:r>
          </w:p>
        </w:tc>
        <w:tc>
          <w:tcPr>
            <w:tcW w:w="2551" w:type="dxa"/>
            <w:vAlign w:val="center"/>
          </w:tcPr>
          <w:p>
            <w:pPr>
              <w:pStyle w:val="13"/>
            </w:pPr>
            <w:r>
              <w:t>机关事业单位职业年金缴费支出</w:t>
            </w:r>
          </w:p>
        </w:tc>
        <w:tc>
          <w:tcPr>
            <w:tcW w:w="1134" w:type="dxa"/>
            <w:vAlign w:val="center"/>
          </w:tcPr>
          <w:p>
            <w:pPr>
              <w:pStyle w:val="12"/>
            </w:pPr>
            <w:r>
              <w:t>37.41</w:t>
            </w:r>
          </w:p>
        </w:tc>
        <w:tc>
          <w:tcPr>
            <w:tcW w:w="1134" w:type="dxa"/>
            <w:vAlign w:val="center"/>
          </w:tcPr>
          <w:p>
            <w:pPr>
              <w:pStyle w:val="12"/>
            </w:pPr>
            <w:r>
              <w:t>37.41</w:t>
            </w:r>
          </w:p>
        </w:tc>
        <w:tc>
          <w:tcPr>
            <w:tcW w:w="1134" w:type="dxa"/>
            <w:vAlign w:val="center"/>
          </w:tcPr>
          <w:p>
            <w:pPr>
              <w:pStyle w:val="12"/>
            </w:pPr>
            <w:r>
              <w:t>37.41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6" w:type="dxa"/>
            <w:vAlign w:val="center"/>
          </w:tcPr>
          <w:p>
            <w:pPr>
              <w:pStyle w:val="14"/>
            </w:pPr>
            <w:r>
              <w:t>13</w:t>
            </w:r>
          </w:p>
        </w:tc>
        <w:tc>
          <w:tcPr>
            <w:tcW w:w="992" w:type="dxa"/>
            <w:vAlign w:val="center"/>
          </w:tcPr>
          <w:p>
            <w:pPr>
              <w:pStyle w:val="13"/>
            </w:pPr>
            <w:r>
              <w:t>210</w:t>
            </w:r>
          </w:p>
        </w:tc>
        <w:tc>
          <w:tcPr>
            <w:tcW w:w="2551" w:type="dxa"/>
            <w:vAlign w:val="center"/>
          </w:tcPr>
          <w:p>
            <w:pPr>
              <w:pStyle w:val="13"/>
            </w:pPr>
            <w:r>
              <w:t>卫生健康支出</w:t>
            </w:r>
          </w:p>
        </w:tc>
        <w:tc>
          <w:tcPr>
            <w:tcW w:w="1134" w:type="dxa"/>
            <w:vAlign w:val="center"/>
          </w:tcPr>
          <w:p>
            <w:pPr>
              <w:pStyle w:val="12"/>
            </w:pPr>
            <w:r>
              <w:t>43.82</w:t>
            </w:r>
          </w:p>
        </w:tc>
        <w:tc>
          <w:tcPr>
            <w:tcW w:w="1134" w:type="dxa"/>
            <w:vAlign w:val="center"/>
          </w:tcPr>
          <w:p>
            <w:pPr>
              <w:pStyle w:val="12"/>
            </w:pPr>
            <w:r>
              <w:t>43.82</w:t>
            </w:r>
          </w:p>
        </w:tc>
        <w:tc>
          <w:tcPr>
            <w:tcW w:w="1134" w:type="dxa"/>
            <w:vAlign w:val="center"/>
          </w:tcPr>
          <w:p>
            <w:pPr>
              <w:pStyle w:val="12"/>
            </w:pPr>
            <w:r>
              <w:t>43.82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6" w:type="dxa"/>
            <w:vAlign w:val="center"/>
          </w:tcPr>
          <w:p>
            <w:pPr>
              <w:pStyle w:val="14"/>
            </w:pPr>
            <w:r>
              <w:t>14</w:t>
            </w:r>
          </w:p>
        </w:tc>
        <w:tc>
          <w:tcPr>
            <w:tcW w:w="992" w:type="dxa"/>
            <w:vAlign w:val="center"/>
          </w:tcPr>
          <w:p>
            <w:pPr>
              <w:pStyle w:val="13"/>
            </w:pPr>
            <w:r>
              <w:t>21012</w:t>
            </w:r>
          </w:p>
        </w:tc>
        <w:tc>
          <w:tcPr>
            <w:tcW w:w="2551" w:type="dxa"/>
            <w:vAlign w:val="center"/>
          </w:tcPr>
          <w:p>
            <w:pPr>
              <w:pStyle w:val="13"/>
            </w:pPr>
            <w:r>
              <w:t>财政对基本医疗保险基金的补助</w:t>
            </w:r>
          </w:p>
        </w:tc>
        <w:tc>
          <w:tcPr>
            <w:tcW w:w="1134" w:type="dxa"/>
            <w:vAlign w:val="center"/>
          </w:tcPr>
          <w:p>
            <w:pPr>
              <w:pStyle w:val="12"/>
            </w:pPr>
            <w:r>
              <w:t>43.82</w:t>
            </w:r>
          </w:p>
        </w:tc>
        <w:tc>
          <w:tcPr>
            <w:tcW w:w="1134" w:type="dxa"/>
            <w:vAlign w:val="center"/>
          </w:tcPr>
          <w:p>
            <w:pPr>
              <w:pStyle w:val="12"/>
            </w:pPr>
            <w:r>
              <w:t>43.82</w:t>
            </w:r>
          </w:p>
        </w:tc>
        <w:tc>
          <w:tcPr>
            <w:tcW w:w="1134" w:type="dxa"/>
            <w:vAlign w:val="center"/>
          </w:tcPr>
          <w:p>
            <w:pPr>
              <w:pStyle w:val="12"/>
            </w:pPr>
            <w:r>
              <w:t>43.82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6" w:type="dxa"/>
            <w:vAlign w:val="center"/>
          </w:tcPr>
          <w:p>
            <w:pPr>
              <w:pStyle w:val="14"/>
            </w:pPr>
            <w:r>
              <w:t>15</w:t>
            </w:r>
          </w:p>
        </w:tc>
        <w:tc>
          <w:tcPr>
            <w:tcW w:w="992" w:type="dxa"/>
            <w:vAlign w:val="center"/>
          </w:tcPr>
          <w:p>
            <w:pPr>
              <w:pStyle w:val="13"/>
            </w:pPr>
            <w:r>
              <w:t>2101201</w:t>
            </w:r>
          </w:p>
        </w:tc>
        <w:tc>
          <w:tcPr>
            <w:tcW w:w="2551" w:type="dxa"/>
            <w:vAlign w:val="center"/>
          </w:tcPr>
          <w:p>
            <w:pPr>
              <w:pStyle w:val="13"/>
            </w:pPr>
            <w:r>
              <w:t>财政对职工基本医疗保险基金的补助</w:t>
            </w:r>
          </w:p>
        </w:tc>
        <w:tc>
          <w:tcPr>
            <w:tcW w:w="1134" w:type="dxa"/>
            <w:vAlign w:val="center"/>
          </w:tcPr>
          <w:p>
            <w:pPr>
              <w:pStyle w:val="12"/>
            </w:pPr>
            <w:r>
              <w:t>43.82</w:t>
            </w:r>
          </w:p>
        </w:tc>
        <w:tc>
          <w:tcPr>
            <w:tcW w:w="1134" w:type="dxa"/>
            <w:vAlign w:val="center"/>
          </w:tcPr>
          <w:p>
            <w:pPr>
              <w:pStyle w:val="12"/>
            </w:pPr>
            <w:r>
              <w:t>43.82</w:t>
            </w:r>
          </w:p>
        </w:tc>
        <w:tc>
          <w:tcPr>
            <w:tcW w:w="1134" w:type="dxa"/>
            <w:vAlign w:val="center"/>
          </w:tcPr>
          <w:p>
            <w:pPr>
              <w:pStyle w:val="12"/>
            </w:pPr>
            <w:r>
              <w:t>43.82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6" w:type="dxa"/>
            <w:vAlign w:val="center"/>
          </w:tcPr>
          <w:p>
            <w:pPr>
              <w:pStyle w:val="14"/>
            </w:pPr>
            <w:r>
              <w:t>16</w:t>
            </w:r>
          </w:p>
        </w:tc>
        <w:tc>
          <w:tcPr>
            <w:tcW w:w="992" w:type="dxa"/>
            <w:vAlign w:val="center"/>
          </w:tcPr>
          <w:p>
            <w:pPr>
              <w:pStyle w:val="13"/>
            </w:pPr>
            <w:r>
              <w:t>213</w:t>
            </w:r>
          </w:p>
        </w:tc>
        <w:tc>
          <w:tcPr>
            <w:tcW w:w="2551" w:type="dxa"/>
            <w:vAlign w:val="center"/>
          </w:tcPr>
          <w:p>
            <w:pPr>
              <w:pStyle w:val="13"/>
            </w:pPr>
            <w:r>
              <w:t>农林水支出</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6" w:type="dxa"/>
            <w:vAlign w:val="center"/>
          </w:tcPr>
          <w:p>
            <w:pPr>
              <w:pStyle w:val="14"/>
            </w:pPr>
            <w:r>
              <w:t>17</w:t>
            </w:r>
          </w:p>
        </w:tc>
        <w:tc>
          <w:tcPr>
            <w:tcW w:w="992" w:type="dxa"/>
            <w:vAlign w:val="center"/>
          </w:tcPr>
          <w:p>
            <w:pPr>
              <w:pStyle w:val="13"/>
            </w:pPr>
            <w:r>
              <w:t>21305</w:t>
            </w:r>
          </w:p>
        </w:tc>
        <w:tc>
          <w:tcPr>
            <w:tcW w:w="2551" w:type="dxa"/>
            <w:vAlign w:val="center"/>
          </w:tcPr>
          <w:p>
            <w:pPr>
              <w:pStyle w:val="13"/>
            </w:pPr>
            <w:r>
              <w:t>巩固脱贫攻坚成果衔接乡村振兴</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6" w:type="dxa"/>
            <w:vAlign w:val="center"/>
          </w:tcPr>
          <w:p>
            <w:pPr>
              <w:pStyle w:val="14"/>
            </w:pPr>
            <w:r>
              <w:t>18</w:t>
            </w:r>
          </w:p>
        </w:tc>
        <w:tc>
          <w:tcPr>
            <w:tcW w:w="992" w:type="dxa"/>
            <w:vAlign w:val="center"/>
          </w:tcPr>
          <w:p>
            <w:pPr>
              <w:pStyle w:val="13"/>
            </w:pPr>
            <w:r>
              <w:t>2130599</w:t>
            </w:r>
          </w:p>
        </w:tc>
        <w:tc>
          <w:tcPr>
            <w:tcW w:w="2551" w:type="dxa"/>
            <w:vAlign w:val="center"/>
          </w:tcPr>
          <w:p>
            <w:pPr>
              <w:pStyle w:val="13"/>
            </w:pPr>
            <w:r>
              <w:t>其他巩固脱贫攻坚成果衔接乡村振兴支出</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434魏县人民政府办公室</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1309.41</w:t>
            </w:r>
          </w:p>
        </w:tc>
        <w:tc>
          <w:tcPr>
            <w:tcW w:w="1361" w:type="dxa"/>
            <w:vAlign w:val="center"/>
          </w:tcPr>
          <w:p>
            <w:pPr>
              <w:pStyle w:val="16"/>
            </w:pPr>
            <w:r>
              <w:t>861.06</w:t>
            </w:r>
          </w:p>
        </w:tc>
        <w:tc>
          <w:tcPr>
            <w:tcW w:w="1361" w:type="dxa"/>
            <w:vAlign w:val="center"/>
          </w:tcPr>
          <w:p>
            <w:pPr>
              <w:pStyle w:val="16"/>
            </w:pPr>
            <w:r>
              <w:t>448.35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1137.31</w:t>
            </w:r>
          </w:p>
        </w:tc>
        <w:tc>
          <w:tcPr>
            <w:tcW w:w="1361" w:type="dxa"/>
            <w:vAlign w:val="center"/>
          </w:tcPr>
          <w:p>
            <w:pPr>
              <w:pStyle w:val="12"/>
            </w:pPr>
            <w:r>
              <w:t>698.96</w:t>
            </w:r>
          </w:p>
        </w:tc>
        <w:tc>
          <w:tcPr>
            <w:tcW w:w="1361" w:type="dxa"/>
            <w:vAlign w:val="center"/>
          </w:tcPr>
          <w:p>
            <w:pPr>
              <w:pStyle w:val="12"/>
            </w:pPr>
            <w:r>
              <w:t>438.35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1129.31</w:t>
            </w:r>
          </w:p>
        </w:tc>
        <w:tc>
          <w:tcPr>
            <w:tcW w:w="1361" w:type="dxa"/>
            <w:vAlign w:val="center"/>
          </w:tcPr>
          <w:p>
            <w:pPr>
              <w:pStyle w:val="12"/>
            </w:pPr>
            <w:r>
              <w:t>698.96</w:t>
            </w:r>
          </w:p>
        </w:tc>
        <w:tc>
          <w:tcPr>
            <w:tcW w:w="1361" w:type="dxa"/>
            <w:vAlign w:val="center"/>
          </w:tcPr>
          <w:p>
            <w:pPr>
              <w:pStyle w:val="12"/>
            </w:pPr>
            <w:r>
              <w:t>430.35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984.31</w:t>
            </w:r>
          </w:p>
        </w:tc>
        <w:tc>
          <w:tcPr>
            <w:tcW w:w="1361" w:type="dxa"/>
            <w:vAlign w:val="center"/>
          </w:tcPr>
          <w:p>
            <w:pPr>
              <w:pStyle w:val="12"/>
            </w:pPr>
            <w:r>
              <w:t>698.96</w:t>
            </w:r>
          </w:p>
        </w:tc>
        <w:tc>
          <w:tcPr>
            <w:tcW w:w="1361" w:type="dxa"/>
            <w:vAlign w:val="center"/>
          </w:tcPr>
          <w:p>
            <w:pPr>
              <w:pStyle w:val="12"/>
            </w:pPr>
            <w:r>
              <w:t>285.35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2010399</w:t>
            </w:r>
          </w:p>
        </w:tc>
        <w:tc>
          <w:tcPr>
            <w:tcW w:w="4535" w:type="dxa"/>
            <w:vAlign w:val="center"/>
          </w:tcPr>
          <w:p>
            <w:pPr>
              <w:pStyle w:val="13"/>
            </w:pPr>
            <w:r>
              <w:t>其他政府办公厅（室）及相关机构事务支出</w:t>
            </w:r>
          </w:p>
        </w:tc>
        <w:tc>
          <w:tcPr>
            <w:tcW w:w="1361" w:type="dxa"/>
            <w:vAlign w:val="center"/>
          </w:tcPr>
          <w:p>
            <w:pPr>
              <w:pStyle w:val="12"/>
            </w:pPr>
            <w:r>
              <w:t>145.00</w:t>
            </w:r>
          </w:p>
        </w:tc>
        <w:tc>
          <w:tcPr>
            <w:tcW w:w="1361" w:type="dxa"/>
            <w:vAlign w:val="center"/>
          </w:tcPr>
          <w:p>
            <w:pPr>
              <w:pStyle w:val="12"/>
            </w:pPr>
          </w:p>
        </w:tc>
        <w:tc>
          <w:tcPr>
            <w:tcW w:w="1361" w:type="dxa"/>
            <w:vAlign w:val="center"/>
          </w:tcPr>
          <w:p>
            <w:pPr>
              <w:pStyle w:val="12"/>
            </w:pPr>
            <w:r>
              <w:t>145.00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20113</w:t>
            </w:r>
          </w:p>
        </w:tc>
        <w:tc>
          <w:tcPr>
            <w:tcW w:w="4535" w:type="dxa"/>
            <w:vAlign w:val="center"/>
          </w:tcPr>
          <w:p>
            <w:pPr>
              <w:pStyle w:val="13"/>
            </w:pPr>
            <w:r>
              <w:t>商贸事务</w:t>
            </w: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2011308</w:t>
            </w:r>
          </w:p>
        </w:tc>
        <w:tc>
          <w:tcPr>
            <w:tcW w:w="4535" w:type="dxa"/>
            <w:vAlign w:val="center"/>
          </w:tcPr>
          <w:p>
            <w:pPr>
              <w:pStyle w:val="13"/>
            </w:pPr>
            <w:r>
              <w:t>招商引资</w:t>
            </w: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r>
              <w:t>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118.28</w:t>
            </w:r>
          </w:p>
        </w:tc>
        <w:tc>
          <w:tcPr>
            <w:tcW w:w="1361" w:type="dxa"/>
            <w:vAlign w:val="center"/>
          </w:tcPr>
          <w:p>
            <w:pPr>
              <w:pStyle w:val="12"/>
            </w:pPr>
            <w:r>
              <w:t>118.28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118.28</w:t>
            </w:r>
          </w:p>
        </w:tc>
        <w:tc>
          <w:tcPr>
            <w:tcW w:w="1361" w:type="dxa"/>
            <w:vAlign w:val="center"/>
          </w:tcPr>
          <w:p>
            <w:pPr>
              <w:pStyle w:val="12"/>
            </w:pPr>
            <w:r>
              <w:t>118.28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6.06</w:t>
            </w:r>
          </w:p>
        </w:tc>
        <w:tc>
          <w:tcPr>
            <w:tcW w:w="1361" w:type="dxa"/>
            <w:vAlign w:val="center"/>
          </w:tcPr>
          <w:p>
            <w:pPr>
              <w:pStyle w:val="12"/>
            </w:pPr>
            <w:r>
              <w:t>6.06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74.82</w:t>
            </w:r>
          </w:p>
        </w:tc>
        <w:tc>
          <w:tcPr>
            <w:tcW w:w="1361" w:type="dxa"/>
            <w:vAlign w:val="center"/>
          </w:tcPr>
          <w:p>
            <w:pPr>
              <w:pStyle w:val="12"/>
            </w:pPr>
            <w:r>
              <w:t>74.82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37.41</w:t>
            </w:r>
          </w:p>
        </w:tc>
        <w:tc>
          <w:tcPr>
            <w:tcW w:w="1361" w:type="dxa"/>
            <w:vAlign w:val="center"/>
          </w:tcPr>
          <w:p>
            <w:pPr>
              <w:pStyle w:val="12"/>
            </w:pPr>
            <w:r>
              <w:t>37.41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43.82</w:t>
            </w:r>
          </w:p>
        </w:tc>
        <w:tc>
          <w:tcPr>
            <w:tcW w:w="1361" w:type="dxa"/>
            <w:vAlign w:val="center"/>
          </w:tcPr>
          <w:p>
            <w:pPr>
              <w:pStyle w:val="12"/>
            </w:pPr>
            <w:r>
              <w:t>43.82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21012</w:t>
            </w:r>
          </w:p>
        </w:tc>
        <w:tc>
          <w:tcPr>
            <w:tcW w:w="4535" w:type="dxa"/>
            <w:vAlign w:val="center"/>
          </w:tcPr>
          <w:p>
            <w:pPr>
              <w:pStyle w:val="13"/>
            </w:pPr>
            <w:r>
              <w:t>财政对基本医疗保险基金的补助</w:t>
            </w:r>
          </w:p>
        </w:tc>
        <w:tc>
          <w:tcPr>
            <w:tcW w:w="1361" w:type="dxa"/>
            <w:vAlign w:val="center"/>
          </w:tcPr>
          <w:p>
            <w:pPr>
              <w:pStyle w:val="12"/>
            </w:pPr>
            <w:r>
              <w:t>43.82</w:t>
            </w:r>
          </w:p>
        </w:tc>
        <w:tc>
          <w:tcPr>
            <w:tcW w:w="1361" w:type="dxa"/>
            <w:vAlign w:val="center"/>
          </w:tcPr>
          <w:p>
            <w:pPr>
              <w:pStyle w:val="12"/>
            </w:pPr>
            <w:r>
              <w:t>43.82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2101201</w:t>
            </w:r>
          </w:p>
        </w:tc>
        <w:tc>
          <w:tcPr>
            <w:tcW w:w="4535" w:type="dxa"/>
            <w:vAlign w:val="center"/>
          </w:tcPr>
          <w:p>
            <w:pPr>
              <w:pStyle w:val="13"/>
            </w:pPr>
            <w:r>
              <w:t>财政对职工基本医疗保险基金的补助</w:t>
            </w:r>
          </w:p>
        </w:tc>
        <w:tc>
          <w:tcPr>
            <w:tcW w:w="1361" w:type="dxa"/>
            <w:vAlign w:val="center"/>
          </w:tcPr>
          <w:p>
            <w:pPr>
              <w:pStyle w:val="12"/>
            </w:pPr>
            <w:r>
              <w:t>43.82</w:t>
            </w:r>
          </w:p>
        </w:tc>
        <w:tc>
          <w:tcPr>
            <w:tcW w:w="1361" w:type="dxa"/>
            <w:vAlign w:val="center"/>
          </w:tcPr>
          <w:p>
            <w:pPr>
              <w:pStyle w:val="12"/>
            </w:pPr>
            <w:r>
              <w:t>43.82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21305</w:t>
            </w:r>
          </w:p>
        </w:tc>
        <w:tc>
          <w:tcPr>
            <w:tcW w:w="4535" w:type="dxa"/>
            <w:vAlign w:val="center"/>
          </w:tcPr>
          <w:p>
            <w:pPr>
              <w:pStyle w:val="13"/>
            </w:pPr>
            <w:r>
              <w:t>巩固脱贫攻坚成果衔接乡村振兴</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2130599</w:t>
            </w:r>
          </w:p>
        </w:tc>
        <w:tc>
          <w:tcPr>
            <w:tcW w:w="4535" w:type="dxa"/>
            <w:vAlign w:val="center"/>
          </w:tcPr>
          <w:p>
            <w:pPr>
              <w:pStyle w:val="13"/>
            </w:pPr>
            <w:r>
              <w:t>其他巩固脱贫攻坚成果衔接乡村振兴支出</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5"/>
        <w:gridCol w:w="2835"/>
        <w:gridCol w:w="1276"/>
        <w:gridCol w:w="3034"/>
        <w:gridCol w:w="1134"/>
        <w:gridCol w:w="1560"/>
        <w:gridCol w:w="1417"/>
        <w:gridCol w:w="20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56" w:type="dxa"/>
            <w:gridSpan w:val="3"/>
            <w:tcBorders>
              <w:top w:val="single" w:color="FFFFFF" w:sz="6" w:space="0"/>
              <w:left w:val="single" w:color="FFFFFF" w:sz="6" w:space="0"/>
              <w:right w:val="single" w:color="FFFFFF" w:sz="6" w:space="0"/>
            </w:tcBorders>
            <w:vAlign w:val="center"/>
          </w:tcPr>
          <w:p>
            <w:pPr>
              <w:pStyle w:val="10"/>
            </w:pPr>
            <w:r>
              <w:t>434魏县人民政府办公室</w:t>
            </w:r>
          </w:p>
        </w:tc>
        <w:tc>
          <w:tcPr>
            <w:tcW w:w="3034" w:type="dxa"/>
            <w:tcBorders>
              <w:top w:val="single" w:color="FFFFFF" w:sz="6" w:space="0"/>
              <w:left w:val="single" w:color="FFFFFF" w:sz="6" w:space="0"/>
              <w:right w:val="single" w:color="FFFFFF" w:sz="6" w:space="0"/>
            </w:tcBorders>
            <w:vAlign w:val="center"/>
          </w:tcPr>
          <w:p>
            <w:pPr>
              <w:pStyle w:val="9"/>
            </w:pPr>
            <w:r>
              <w:t>预算年度：2024</w:t>
            </w:r>
          </w:p>
        </w:tc>
        <w:tc>
          <w:tcPr>
            <w:tcW w:w="61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5" w:type="dxa"/>
            <w:vMerge w:val="restart"/>
            <w:vAlign w:val="center"/>
          </w:tcPr>
          <w:p>
            <w:pPr>
              <w:pStyle w:val="11"/>
            </w:pPr>
            <w:r>
              <w:t>序号</w:t>
            </w:r>
          </w:p>
        </w:tc>
        <w:tc>
          <w:tcPr>
            <w:tcW w:w="4111" w:type="dxa"/>
            <w:gridSpan w:val="2"/>
            <w:vAlign w:val="center"/>
          </w:tcPr>
          <w:p>
            <w:pPr>
              <w:pStyle w:val="11"/>
            </w:pPr>
            <w:r>
              <w:t>收入</w:t>
            </w:r>
          </w:p>
        </w:tc>
        <w:tc>
          <w:tcPr>
            <w:tcW w:w="9214"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5" w:type="dxa"/>
            <w:vMerge w:val="continue"/>
          </w:tcPr>
          <w:p/>
        </w:tc>
        <w:tc>
          <w:tcPr>
            <w:tcW w:w="2835" w:type="dxa"/>
            <w:vAlign w:val="center"/>
          </w:tcPr>
          <w:p>
            <w:pPr>
              <w:pStyle w:val="11"/>
            </w:pPr>
            <w:r>
              <w:t>项  目</w:t>
            </w:r>
          </w:p>
        </w:tc>
        <w:tc>
          <w:tcPr>
            <w:tcW w:w="1276" w:type="dxa"/>
            <w:vAlign w:val="center"/>
          </w:tcPr>
          <w:p>
            <w:pPr>
              <w:pStyle w:val="11"/>
            </w:pPr>
            <w:r>
              <w:t>金额</w:t>
            </w:r>
          </w:p>
        </w:tc>
        <w:tc>
          <w:tcPr>
            <w:tcW w:w="3034" w:type="dxa"/>
            <w:vAlign w:val="center"/>
          </w:tcPr>
          <w:p>
            <w:pPr>
              <w:pStyle w:val="11"/>
            </w:pPr>
            <w:r>
              <w:t>项  目</w:t>
            </w:r>
          </w:p>
        </w:tc>
        <w:tc>
          <w:tcPr>
            <w:tcW w:w="1134" w:type="dxa"/>
            <w:vAlign w:val="center"/>
          </w:tcPr>
          <w:p>
            <w:pPr>
              <w:pStyle w:val="11"/>
            </w:pPr>
            <w:r>
              <w:t>合计</w:t>
            </w:r>
          </w:p>
        </w:tc>
        <w:tc>
          <w:tcPr>
            <w:tcW w:w="1560" w:type="dxa"/>
            <w:vAlign w:val="center"/>
          </w:tcPr>
          <w:p>
            <w:pPr>
              <w:pStyle w:val="11"/>
            </w:pPr>
            <w:r>
              <w:t>一般公共预算财政拨款</w:t>
            </w:r>
          </w:p>
        </w:tc>
        <w:tc>
          <w:tcPr>
            <w:tcW w:w="1417" w:type="dxa"/>
            <w:vAlign w:val="center"/>
          </w:tcPr>
          <w:p>
            <w:pPr>
              <w:pStyle w:val="11"/>
            </w:pPr>
            <w:r>
              <w:t>政府性基金预算财政    拨款</w:t>
            </w:r>
          </w:p>
        </w:tc>
        <w:tc>
          <w:tcPr>
            <w:tcW w:w="2069"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5" w:type="dxa"/>
            <w:vAlign w:val="center"/>
          </w:tcPr>
          <w:p>
            <w:pPr>
              <w:pStyle w:val="11"/>
            </w:pPr>
            <w:r>
              <w:t>栏次</w:t>
            </w:r>
          </w:p>
        </w:tc>
        <w:tc>
          <w:tcPr>
            <w:tcW w:w="2835" w:type="dxa"/>
            <w:vAlign w:val="center"/>
          </w:tcPr>
          <w:p>
            <w:pPr>
              <w:pStyle w:val="11"/>
            </w:pPr>
            <w:r>
              <w:t>1</w:t>
            </w:r>
          </w:p>
        </w:tc>
        <w:tc>
          <w:tcPr>
            <w:tcW w:w="1276" w:type="dxa"/>
            <w:vAlign w:val="center"/>
          </w:tcPr>
          <w:p>
            <w:pPr>
              <w:pStyle w:val="11"/>
            </w:pPr>
            <w:r>
              <w:t>2</w:t>
            </w:r>
          </w:p>
        </w:tc>
        <w:tc>
          <w:tcPr>
            <w:tcW w:w="3034" w:type="dxa"/>
            <w:vAlign w:val="center"/>
          </w:tcPr>
          <w:p>
            <w:pPr>
              <w:pStyle w:val="11"/>
            </w:pPr>
            <w:r>
              <w:t>3</w:t>
            </w:r>
          </w:p>
        </w:tc>
        <w:tc>
          <w:tcPr>
            <w:tcW w:w="1134" w:type="dxa"/>
            <w:vAlign w:val="center"/>
          </w:tcPr>
          <w:p>
            <w:pPr>
              <w:pStyle w:val="11"/>
            </w:pPr>
            <w:r>
              <w:t>4</w:t>
            </w:r>
          </w:p>
        </w:tc>
        <w:tc>
          <w:tcPr>
            <w:tcW w:w="1560" w:type="dxa"/>
            <w:vAlign w:val="center"/>
          </w:tcPr>
          <w:p>
            <w:pPr>
              <w:pStyle w:val="11"/>
            </w:pPr>
            <w:r>
              <w:t>5</w:t>
            </w:r>
          </w:p>
        </w:tc>
        <w:tc>
          <w:tcPr>
            <w:tcW w:w="1417" w:type="dxa"/>
            <w:vAlign w:val="center"/>
          </w:tcPr>
          <w:p>
            <w:pPr>
              <w:pStyle w:val="11"/>
            </w:pPr>
            <w:r>
              <w:t>6</w:t>
            </w:r>
          </w:p>
        </w:tc>
        <w:tc>
          <w:tcPr>
            <w:tcW w:w="2069"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1</w:t>
            </w:r>
          </w:p>
        </w:tc>
        <w:tc>
          <w:tcPr>
            <w:tcW w:w="2835" w:type="dxa"/>
            <w:vAlign w:val="center"/>
          </w:tcPr>
          <w:p>
            <w:pPr>
              <w:pStyle w:val="13"/>
            </w:pPr>
            <w:r>
              <w:t>一、一般公共预算拨款</w:t>
            </w:r>
          </w:p>
        </w:tc>
        <w:tc>
          <w:tcPr>
            <w:tcW w:w="1276" w:type="dxa"/>
            <w:vAlign w:val="center"/>
          </w:tcPr>
          <w:p>
            <w:pPr>
              <w:pStyle w:val="12"/>
            </w:pPr>
            <w:r>
              <w:t>1309.41</w:t>
            </w:r>
          </w:p>
        </w:tc>
        <w:tc>
          <w:tcPr>
            <w:tcW w:w="3034" w:type="dxa"/>
            <w:vAlign w:val="center"/>
          </w:tcPr>
          <w:p>
            <w:pPr>
              <w:pStyle w:val="13"/>
            </w:pPr>
            <w:r>
              <w:t>一、一般公共服务支出</w:t>
            </w:r>
          </w:p>
        </w:tc>
        <w:tc>
          <w:tcPr>
            <w:tcW w:w="1134" w:type="dxa"/>
            <w:vAlign w:val="center"/>
          </w:tcPr>
          <w:p>
            <w:pPr>
              <w:pStyle w:val="12"/>
            </w:pPr>
            <w:r>
              <w:t>1137.31</w:t>
            </w:r>
          </w:p>
        </w:tc>
        <w:tc>
          <w:tcPr>
            <w:tcW w:w="1560" w:type="dxa"/>
            <w:vAlign w:val="center"/>
          </w:tcPr>
          <w:p>
            <w:pPr>
              <w:pStyle w:val="12"/>
            </w:pPr>
            <w:r>
              <w:t>1137.31</w:t>
            </w:r>
          </w:p>
        </w:tc>
        <w:tc>
          <w:tcPr>
            <w:tcW w:w="1417" w:type="dxa"/>
            <w:vAlign w:val="center"/>
          </w:tcPr>
          <w:p>
            <w:pPr>
              <w:pStyle w:val="12"/>
            </w:pPr>
          </w:p>
        </w:tc>
        <w:tc>
          <w:tcPr>
            <w:tcW w:w="20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2</w:t>
            </w:r>
          </w:p>
        </w:tc>
        <w:tc>
          <w:tcPr>
            <w:tcW w:w="2835" w:type="dxa"/>
            <w:vAlign w:val="center"/>
          </w:tcPr>
          <w:p>
            <w:pPr>
              <w:pStyle w:val="13"/>
            </w:pPr>
            <w:r>
              <w:t>二、政府性基金预算拨款</w:t>
            </w:r>
          </w:p>
        </w:tc>
        <w:tc>
          <w:tcPr>
            <w:tcW w:w="1276" w:type="dxa"/>
            <w:vAlign w:val="center"/>
          </w:tcPr>
          <w:p>
            <w:pPr>
              <w:pStyle w:val="12"/>
            </w:pPr>
          </w:p>
        </w:tc>
        <w:tc>
          <w:tcPr>
            <w:tcW w:w="3034" w:type="dxa"/>
            <w:vAlign w:val="center"/>
          </w:tcPr>
          <w:p>
            <w:pPr>
              <w:pStyle w:val="13"/>
            </w:pPr>
            <w:r>
              <w:t>二、外交支出</w:t>
            </w:r>
          </w:p>
        </w:tc>
        <w:tc>
          <w:tcPr>
            <w:tcW w:w="1134" w:type="dxa"/>
            <w:vAlign w:val="center"/>
          </w:tcPr>
          <w:p>
            <w:pPr>
              <w:pStyle w:val="12"/>
            </w:pPr>
          </w:p>
        </w:tc>
        <w:tc>
          <w:tcPr>
            <w:tcW w:w="1560" w:type="dxa"/>
            <w:vAlign w:val="center"/>
          </w:tcPr>
          <w:p>
            <w:pPr>
              <w:pStyle w:val="12"/>
            </w:pPr>
          </w:p>
        </w:tc>
        <w:tc>
          <w:tcPr>
            <w:tcW w:w="1417" w:type="dxa"/>
            <w:vAlign w:val="center"/>
          </w:tcPr>
          <w:p>
            <w:pPr>
              <w:pStyle w:val="12"/>
            </w:pPr>
          </w:p>
        </w:tc>
        <w:tc>
          <w:tcPr>
            <w:tcW w:w="20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3</w:t>
            </w:r>
          </w:p>
        </w:tc>
        <w:tc>
          <w:tcPr>
            <w:tcW w:w="2835" w:type="dxa"/>
            <w:vAlign w:val="center"/>
          </w:tcPr>
          <w:p>
            <w:pPr>
              <w:pStyle w:val="13"/>
            </w:pPr>
            <w:r>
              <w:t>三、国有资本经营预算拨款</w:t>
            </w:r>
          </w:p>
        </w:tc>
        <w:tc>
          <w:tcPr>
            <w:tcW w:w="1276" w:type="dxa"/>
            <w:vAlign w:val="center"/>
          </w:tcPr>
          <w:p>
            <w:pPr>
              <w:pStyle w:val="12"/>
            </w:pPr>
          </w:p>
        </w:tc>
        <w:tc>
          <w:tcPr>
            <w:tcW w:w="3034" w:type="dxa"/>
            <w:vAlign w:val="center"/>
          </w:tcPr>
          <w:p>
            <w:pPr>
              <w:pStyle w:val="13"/>
            </w:pPr>
            <w:r>
              <w:t>三、国防支出</w:t>
            </w:r>
          </w:p>
        </w:tc>
        <w:tc>
          <w:tcPr>
            <w:tcW w:w="1134" w:type="dxa"/>
            <w:vAlign w:val="center"/>
          </w:tcPr>
          <w:p>
            <w:pPr>
              <w:pStyle w:val="12"/>
            </w:pPr>
          </w:p>
        </w:tc>
        <w:tc>
          <w:tcPr>
            <w:tcW w:w="1560" w:type="dxa"/>
            <w:vAlign w:val="center"/>
          </w:tcPr>
          <w:p>
            <w:pPr>
              <w:pStyle w:val="12"/>
            </w:pPr>
          </w:p>
        </w:tc>
        <w:tc>
          <w:tcPr>
            <w:tcW w:w="1417" w:type="dxa"/>
            <w:vAlign w:val="center"/>
          </w:tcPr>
          <w:p>
            <w:pPr>
              <w:pStyle w:val="12"/>
            </w:pPr>
          </w:p>
        </w:tc>
        <w:tc>
          <w:tcPr>
            <w:tcW w:w="20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4</w:t>
            </w:r>
          </w:p>
        </w:tc>
        <w:tc>
          <w:tcPr>
            <w:tcW w:w="2835" w:type="dxa"/>
            <w:vAlign w:val="center"/>
          </w:tcPr>
          <w:p>
            <w:pPr>
              <w:pStyle w:val="13"/>
            </w:pPr>
          </w:p>
        </w:tc>
        <w:tc>
          <w:tcPr>
            <w:tcW w:w="1276" w:type="dxa"/>
            <w:vAlign w:val="center"/>
          </w:tcPr>
          <w:p>
            <w:pPr>
              <w:pStyle w:val="12"/>
            </w:pPr>
          </w:p>
        </w:tc>
        <w:tc>
          <w:tcPr>
            <w:tcW w:w="3034" w:type="dxa"/>
            <w:vAlign w:val="center"/>
          </w:tcPr>
          <w:p>
            <w:pPr>
              <w:pStyle w:val="13"/>
            </w:pPr>
            <w:r>
              <w:t>四、公共安全支出</w:t>
            </w:r>
          </w:p>
        </w:tc>
        <w:tc>
          <w:tcPr>
            <w:tcW w:w="1134" w:type="dxa"/>
            <w:vAlign w:val="center"/>
          </w:tcPr>
          <w:p>
            <w:pPr>
              <w:pStyle w:val="12"/>
            </w:pPr>
          </w:p>
        </w:tc>
        <w:tc>
          <w:tcPr>
            <w:tcW w:w="1560" w:type="dxa"/>
            <w:vAlign w:val="center"/>
          </w:tcPr>
          <w:p>
            <w:pPr>
              <w:pStyle w:val="12"/>
            </w:pPr>
          </w:p>
        </w:tc>
        <w:tc>
          <w:tcPr>
            <w:tcW w:w="1417" w:type="dxa"/>
            <w:vAlign w:val="center"/>
          </w:tcPr>
          <w:p>
            <w:pPr>
              <w:pStyle w:val="12"/>
            </w:pPr>
          </w:p>
        </w:tc>
        <w:tc>
          <w:tcPr>
            <w:tcW w:w="20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5</w:t>
            </w:r>
          </w:p>
        </w:tc>
        <w:tc>
          <w:tcPr>
            <w:tcW w:w="2835" w:type="dxa"/>
            <w:vAlign w:val="center"/>
          </w:tcPr>
          <w:p>
            <w:pPr>
              <w:pStyle w:val="13"/>
            </w:pPr>
          </w:p>
        </w:tc>
        <w:tc>
          <w:tcPr>
            <w:tcW w:w="1276" w:type="dxa"/>
            <w:vAlign w:val="center"/>
          </w:tcPr>
          <w:p>
            <w:pPr>
              <w:pStyle w:val="12"/>
            </w:pPr>
          </w:p>
        </w:tc>
        <w:tc>
          <w:tcPr>
            <w:tcW w:w="3034" w:type="dxa"/>
            <w:vAlign w:val="center"/>
          </w:tcPr>
          <w:p>
            <w:pPr>
              <w:pStyle w:val="13"/>
            </w:pPr>
            <w:r>
              <w:t>五、教育支出</w:t>
            </w:r>
          </w:p>
        </w:tc>
        <w:tc>
          <w:tcPr>
            <w:tcW w:w="1134" w:type="dxa"/>
            <w:vAlign w:val="center"/>
          </w:tcPr>
          <w:p>
            <w:pPr>
              <w:pStyle w:val="12"/>
            </w:pPr>
          </w:p>
        </w:tc>
        <w:tc>
          <w:tcPr>
            <w:tcW w:w="1560" w:type="dxa"/>
            <w:vAlign w:val="center"/>
          </w:tcPr>
          <w:p>
            <w:pPr>
              <w:pStyle w:val="12"/>
            </w:pPr>
          </w:p>
        </w:tc>
        <w:tc>
          <w:tcPr>
            <w:tcW w:w="1417" w:type="dxa"/>
            <w:vAlign w:val="center"/>
          </w:tcPr>
          <w:p>
            <w:pPr>
              <w:pStyle w:val="12"/>
            </w:pPr>
          </w:p>
        </w:tc>
        <w:tc>
          <w:tcPr>
            <w:tcW w:w="20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6</w:t>
            </w:r>
          </w:p>
        </w:tc>
        <w:tc>
          <w:tcPr>
            <w:tcW w:w="2835" w:type="dxa"/>
            <w:vAlign w:val="center"/>
          </w:tcPr>
          <w:p>
            <w:pPr>
              <w:pStyle w:val="13"/>
            </w:pPr>
          </w:p>
        </w:tc>
        <w:tc>
          <w:tcPr>
            <w:tcW w:w="1276" w:type="dxa"/>
            <w:vAlign w:val="center"/>
          </w:tcPr>
          <w:p>
            <w:pPr>
              <w:pStyle w:val="12"/>
            </w:pPr>
          </w:p>
        </w:tc>
        <w:tc>
          <w:tcPr>
            <w:tcW w:w="3034" w:type="dxa"/>
            <w:vAlign w:val="center"/>
          </w:tcPr>
          <w:p>
            <w:pPr>
              <w:pStyle w:val="13"/>
            </w:pPr>
            <w:r>
              <w:t>六、科学技术支出</w:t>
            </w:r>
          </w:p>
        </w:tc>
        <w:tc>
          <w:tcPr>
            <w:tcW w:w="1134" w:type="dxa"/>
            <w:vAlign w:val="center"/>
          </w:tcPr>
          <w:p>
            <w:pPr>
              <w:pStyle w:val="12"/>
            </w:pPr>
          </w:p>
        </w:tc>
        <w:tc>
          <w:tcPr>
            <w:tcW w:w="1560" w:type="dxa"/>
            <w:vAlign w:val="center"/>
          </w:tcPr>
          <w:p>
            <w:pPr>
              <w:pStyle w:val="12"/>
            </w:pPr>
          </w:p>
        </w:tc>
        <w:tc>
          <w:tcPr>
            <w:tcW w:w="1417" w:type="dxa"/>
            <w:vAlign w:val="center"/>
          </w:tcPr>
          <w:p>
            <w:pPr>
              <w:pStyle w:val="12"/>
            </w:pPr>
          </w:p>
        </w:tc>
        <w:tc>
          <w:tcPr>
            <w:tcW w:w="20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7</w:t>
            </w:r>
          </w:p>
        </w:tc>
        <w:tc>
          <w:tcPr>
            <w:tcW w:w="2835" w:type="dxa"/>
            <w:vAlign w:val="center"/>
          </w:tcPr>
          <w:p>
            <w:pPr>
              <w:pStyle w:val="13"/>
            </w:pPr>
          </w:p>
        </w:tc>
        <w:tc>
          <w:tcPr>
            <w:tcW w:w="1276" w:type="dxa"/>
            <w:vAlign w:val="center"/>
          </w:tcPr>
          <w:p>
            <w:pPr>
              <w:pStyle w:val="12"/>
            </w:pPr>
          </w:p>
        </w:tc>
        <w:tc>
          <w:tcPr>
            <w:tcW w:w="3034" w:type="dxa"/>
            <w:vAlign w:val="center"/>
          </w:tcPr>
          <w:p>
            <w:pPr>
              <w:pStyle w:val="13"/>
            </w:pPr>
            <w:r>
              <w:t>七、文化旅游体育与传媒支出</w:t>
            </w:r>
          </w:p>
        </w:tc>
        <w:tc>
          <w:tcPr>
            <w:tcW w:w="1134" w:type="dxa"/>
            <w:vAlign w:val="center"/>
          </w:tcPr>
          <w:p>
            <w:pPr>
              <w:pStyle w:val="12"/>
            </w:pPr>
          </w:p>
        </w:tc>
        <w:tc>
          <w:tcPr>
            <w:tcW w:w="1560" w:type="dxa"/>
            <w:vAlign w:val="center"/>
          </w:tcPr>
          <w:p>
            <w:pPr>
              <w:pStyle w:val="12"/>
            </w:pPr>
          </w:p>
        </w:tc>
        <w:tc>
          <w:tcPr>
            <w:tcW w:w="1417" w:type="dxa"/>
            <w:vAlign w:val="center"/>
          </w:tcPr>
          <w:p>
            <w:pPr>
              <w:pStyle w:val="12"/>
            </w:pPr>
          </w:p>
        </w:tc>
        <w:tc>
          <w:tcPr>
            <w:tcW w:w="20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8</w:t>
            </w:r>
          </w:p>
        </w:tc>
        <w:tc>
          <w:tcPr>
            <w:tcW w:w="2835" w:type="dxa"/>
            <w:vAlign w:val="center"/>
          </w:tcPr>
          <w:p>
            <w:pPr>
              <w:pStyle w:val="13"/>
            </w:pPr>
          </w:p>
        </w:tc>
        <w:tc>
          <w:tcPr>
            <w:tcW w:w="1276" w:type="dxa"/>
            <w:vAlign w:val="center"/>
          </w:tcPr>
          <w:p>
            <w:pPr>
              <w:pStyle w:val="12"/>
            </w:pPr>
          </w:p>
        </w:tc>
        <w:tc>
          <w:tcPr>
            <w:tcW w:w="3034" w:type="dxa"/>
            <w:vAlign w:val="center"/>
          </w:tcPr>
          <w:p>
            <w:pPr>
              <w:pStyle w:val="13"/>
            </w:pPr>
            <w:r>
              <w:t>八、社会保障和就业支出</w:t>
            </w:r>
          </w:p>
        </w:tc>
        <w:tc>
          <w:tcPr>
            <w:tcW w:w="1134" w:type="dxa"/>
            <w:vAlign w:val="center"/>
          </w:tcPr>
          <w:p>
            <w:pPr>
              <w:pStyle w:val="12"/>
            </w:pPr>
            <w:r>
              <w:t>118.28</w:t>
            </w:r>
          </w:p>
        </w:tc>
        <w:tc>
          <w:tcPr>
            <w:tcW w:w="1560" w:type="dxa"/>
            <w:vAlign w:val="center"/>
          </w:tcPr>
          <w:p>
            <w:pPr>
              <w:pStyle w:val="12"/>
            </w:pPr>
            <w:r>
              <w:t>118.28</w:t>
            </w:r>
          </w:p>
        </w:tc>
        <w:tc>
          <w:tcPr>
            <w:tcW w:w="1417" w:type="dxa"/>
            <w:vAlign w:val="center"/>
          </w:tcPr>
          <w:p>
            <w:pPr>
              <w:pStyle w:val="12"/>
            </w:pPr>
          </w:p>
        </w:tc>
        <w:tc>
          <w:tcPr>
            <w:tcW w:w="20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9</w:t>
            </w:r>
          </w:p>
        </w:tc>
        <w:tc>
          <w:tcPr>
            <w:tcW w:w="2835" w:type="dxa"/>
            <w:vAlign w:val="center"/>
          </w:tcPr>
          <w:p>
            <w:pPr>
              <w:pStyle w:val="13"/>
            </w:pPr>
          </w:p>
        </w:tc>
        <w:tc>
          <w:tcPr>
            <w:tcW w:w="1276" w:type="dxa"/>
            <w:vAlign w:val="center"/>
          </w:tcPr>
          <w:p>
            <w:pPr>
              <w:pStyle w:val="12"/>
            </w:pPr>
          </w:p>
        </w:tc>
        <w:tc>
          <w:tcPr>
            <w:tcW w:w="3034" w:type="dxa"/>
            <w:vAlign w:val="center"/>
          </w:tcPr>
          <w:p>
            <w:pPr>
              <w:pStyle w:val="13"/>
            </w:pPr>
            <w:r>
              <w:t>九、社会保险基金支出</w:t>
            </w:r>
          </w:p>
        </w:tc>
        <w:tc>
          <w:tcPr>
            <w:tcW w:w="1134" w:type="dxa"/>
            <w:vAlign w:val="center"/>
          </w:tcPr>
          <w:p>
            <w:pPr>
              <w:pStyle w:val="12"/>
            </w:pPr>
          </w:p>
        </w:tc>
        <w:tc>
          <w:tcPr>
            <w:tcW w:w="1560" w:type="dxa"/>
            <w:vAlign w:val="center"/>
          </w:tcPr>
          <w:p>
            <w:pPr>
              <w:pStyle w:val="12"/>
            </w:pPr>
          </w:p>
        </w:tc>
        <w:tc>
          <w:tcPr>
            <w:tcW w:w="1417" w:type="dxa"/>
            <w:vAlign w:val="center"/>
          </w:tcPr>
          <w:p>
            <w:pPr>
              <w:pStyle w:val="12"/>
            </w:pPr>
          </w:p>
        </w:tc>
        <w:tc>
          <w:tcPr>
            <w:tcW w:w="20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10</w:t>
            </w:r>
          </w:p>
        </w:tc>
        <w:tc>
          <w:tcPr>
            <w:tcW w:w="2835" w:type="dxa"/>
            <w:vAlign w:val="center"/>
          </w:tcPr>
          <w:p>
            <w:pPr>
              <w:pStyle w:val="13"/>
            </w:pPr>
          </w:p>
        </w:tc>
        <w:tc>
          <w:tcPr>
            <w:tcW w:w="1276" w:type="dxa"/>
            <w:vAlign w:val="center"/>
          </w:tcPr>
          <w:p>
            <w:pPr>
              <w:pStyle w:val="12"/>
            </w:pPr>
          </w:p>
        </w:tc>
        <w:tc>
          <w:tcPr>
            <w:tcW w:w="3034" w:type="dxa"/>
            <w:vAlign w:val="center"/>
          </w:tcPr>
          <w:p>
            <w:pPr>
              <w:pStyle w:val="13"/>
            </w:pPr>
            <w:r>
              <w:t>十、卫生健康支出</w:t>
            </w:r>
          </w:p>
        </w:tc>
        <w:tc>
          <w:tcPr>
            <w:tcW w:w="1134" w:type="dxa"/>
            <w:vAlign w:val="center"/>
          </w:tcPr>
          <w:p>
            <w:pPr>
              <w:pStyle w:val="12"/>
            </w:pPr>
            <w:r>
              <w:t>43.82</w:t>
            </w:r>
          </w:p>
        </w:tc>
        <w:tc>
          <w:tcPr>
            <w:tcW w:w="1560" w:type="dxa"/>
            <w:vAlign w:val="center"/>
          </w:tcPr>
          <w:p>
            <w:pPr>
              <w:pStyle w:val="12"/>
            </w:pPr>
            <w:r>
              <w:t>43.82</w:t>
            </w:r>
          </w:p>
        </w:tc>
        <w:tc>
          <w:tcPr>
            <w:tcW w:w="1417" w:type="dxa"/>
            <w:vAlign w:val="center"/>
          </w:tcPr>
          <w:p>
            <w:pPr>
              <w:pStyle w:val="12"/>
            </w:pPr>
          </w:p>
        </w:tc>
        <w:tc>
          <w:tcPr>
            <w:tcW w:w="20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11</w:t>
            </w:r>
          </w:p>
        </w:tc>
        <w:tc>
          <w:tcPr>
            <w:tcW w:w="2835" w:type="dxa"/>
            <w:vAlign w:val="center"/>
          </w:tcPr>
          <w:p>
            <w:pPr>
              <w:pStyle w:val="13"/>
            </w:pPr>
          </w:p>
        </w:tc>
        <w:tc>
          <w:tcPr>
            <w:tcW w:w="1276" w:type="dxa"/>
            <w:vAlign w:val="center"/>
          </w:tcPr>
          <w:p>
            <w:pPr>
              <w:pStyle w:val="12"/>
            </w:pPr>
          </w:p>
        </w:tc>
        <w:tc>
          <w:tcPr>
            <w:tcW w:w="3034" w:type="dxa"/>
            <w:vAlign w:val="center"/>
          </w:tcPr>
          <w:p>
            <w:pPr>
              <w:pStyle w:val="13"/>
            </w:pPr>
            <w:r>
              <w:t>十一、节能环保支出</w:t>
            </w:r>
          </w:p>
        </w:tc>
        <w:tc>
          <w:tcPr>
            <w:tcW w:w="1134" w:type="dxa"/>
            <w:vAlign w:val="center"/>
          </w:tcPr>
          <w:p>
            <w:pPr>
              <w:pStyle w:val="12"/>
            </w:pPr>
          </w:p>
        </w:tc>
        <w:tc>
          <w:tcPr>
            <w:tcW w:w="1560" w:type="dxa"/>
            <w:vAlign w:val="center"/>
          </w:tcPr>
          <w:p>
            <w:pPr>
              <w:pStyle w:val="12"/>
            </w:pPr>
          </w:p>
        </w:tc>
        <w:tc>
          <w:tcPr>
            <w:tcW w:w="1417" w:type="dxa"/>
            <w:vAlign w:val="center"/>
          </w:tcPr>
          <w:p>
            <w:pPr>
              <w:pStyle w:val="12"/>
            </w:pPr>
          </w:p>
        </w:tc>
        <w:tc>
          <w:tcPr>
            <w:tcW w:w="20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12</w:t>
            </w:r>
          </w:p>
        </w:tc>
        <w:tc>
          <w:tcPr>
            <w:tcW w:w="2835" w:type="dxa"/>
            <w:vAlign w:val="center"/>
          </w:tcPr>
          <w:p>
            <w:pPr>
              <w:pStyle w:val="13"/>
            </w:pPr>
          </w:p>
        </w:tc>
        <w:tc>
          <w:tcPr>
            <w:tcW w:w="1276" w:type="dxa"/>
            <w:vAlign w:val="center"/>
          </w:tcPr>
          <w:p>
            <w:pPr>
              <w:pStyle w:val="12"/>
            </w:pPr>
          </w:p>
        </w:tc>
        <w:tc>
          <w:tcPr>
            <w:tcW w:w="3034" w:type="dxa"/>
            <w:vAlign w:val="center"/>
          </w:tcPr>
          <w:p>
            <w:pPr>
              <w:pStyle w:val="13"/>
            </w:pPr>
            <w:r>
              <w:t>十二、城乡社区支出</w:t>
            </w:r>
          </w:p>
        </w:tc>
        <w:tc>
          <w:tcPr>
            <w:tcW w:w="1134" w:type="dxa"/>
            <w:vAlign w:val="center"/>
          </w:tcPr>
          <w:p>
            <w:pPr>
              <w:pStyle w:val="12"/>
            </w:pPr>
          </w:p>
        </w:tc>
        <w:tc>
          <w:tcPr>
            <w:tcW w:w="1560" w:type="dxa"/>
            <w:vAlign w:val="center"/>
          </w:tcPr>
          <w:p>
            <w:pPr>
              <w:pStyle w:val="12"/>
            </w:pPr>
          </w:p>
        </w:tc>
        <w:tc>
          <w:tcPr>
            <w:tcW w:w="1417" w:type="dxa"/>
            <w:vAlign w:val="center"/>
          </w:tcPr>
          <w:p>
            <w:pPr>
              <w:pStyle w:val="12"/>
            </w:pPr>
          </w:p>
        </w:tc>
        <w:tc>
          <w:tcPr>
            <w:tcW w:w="20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13</w:t>
            </w:r>
          </w:p>
        </w:tc>
        <w:tc>
          <w:tcPr>
            <w:tcW w:w="2835" w:type="dxa"/>
            <w:vAlign w:val="center"/>
          </w:tcPr>
          <w:p>
            <w:pPr>
              <w:pStyle w:val="13"/>
            </w:pPr>
          </w:p>
        </w:tc>
        <w:tc>
          <w:tcPr>
            <w:tcW w:w="1276" w:type="dxa"/>
            <w:vAlign w:val="center"/>
          </w:tcPr>
          <w:p>
            <w:pPr>
              <w:pStyle w:val="12"/>
            </w:pPr>
          </w:p>
        </w:tc>
        <w:tc>
          <w:tcPr>
            <w:tcW w:w="3034" w:type="dxa"/>
            <w:vAlign w:val="center"/>
          </w:tcPr>
          <w:p>
            <w:pPr>
              <w:pStyle w:val="13"/>
            </w:pPr>
            <w:r>
              <w:t>十三、农林水支出</w:t>
            </w:r>
          </w:p>
        </w:tc>
        <w:tc>
          <w:tcPr>
            <w:tcW w:w="1134" w:type="dxa"/>
            <w:vAlign w:val="center"/>
          </w:tcPr>
          <w:p>
            <w:pPr>
              <w:pStyle w:val="12"/>
            </w:pPr>
            <w:r>
              <w:t>10.00</w:t>
            </w:r>
          </w:p>
        </w:tc>
        <w:tc>
          <w:tcPr>
            <w:tcW w:w="1560" w:type="dxa"/>
            <w:vAlign w:val="center"/>
          </w:tcPr>
          <w:p>
            <w:pPr>
              <w:pStyle w:val="12"/>
            </w:pPr>
            <w:r>
              <w:t>10.00</w:t>
            </w:r>
          </w:p>
        </w:tc>
        <w:tc>
          <w:tcPr>
            <w:tcW w:w="1417" w:type="dxa"/>
            <w:vAlign w:val="center"/>
          </w:tcPr>
          <w:p>
            <w:pPr>
              <w:pStyle w:val="12"/>
            </w:pPr>
          </w:p>
        </w:tc>
        <w:tc>
          <w:tcPr>
            <w:tcW w:w="20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14</w:t>
            </w:r>
          </w:p>
        </w:tc>
        <w:tc>
          <w:tcPr>
            <w:tcW w:w="2835" w:type="dxa"/>
            <w:vAlign w:val="center"/>
          </w:tcPr>
          <w:p>
            <w:pPr>
              <w:pStyle w:val="13"/>
            </w:pPr>
          </w:p>
        </w:tc>
        <w:tc>
          <w:tcPr>
            <w:tcW w:w="1276" w:type="dxa"/>
            <w:vAlign w:val="center"/>
          </w:tcPr>
          <w:p>
            <w:pPr>
              <w:pStyle w:val="12"/>
            </w:pPr>
          </w:p>
        </w:tc>
        <w:tc>
          <w:tcPr>
            <w:tcW w:w="3034" w:type="dxa"/>
            <w:vAlign w:val="center"/>
          </w:tcPr>
          <w:p>
            <w:pPr>
              <w:pStyle w:val="13"/>
            </w:pPr>
            <w:r>
              <w:t>十四、交通运输支出</w:t>
            </w:r>
          </w:p>
        </w:tc>
        <w:tc>
          <w:tcPr>
            <w:tcW w:w="1134" w:type="dxa"/>
            <w:vAlign w:val="center"/>
          </w:tcPr>
          <w:p>
            <w:pPr>
              <w:pStyle w:val="12"/>
            </w:pPr>
          </w:p>
        </w:tc>
        <w:tc>
          <w:tcPr>
            <w:tcW w:w="1560" w:type="dxa"/>
            <w:vAlign w:val="center"/>
          </w:tcPr>
          <w:p>
            <w:pPr>
              <w:pStyle w:val="12"/>
            </w:pPr>
          </w:p>
        </w:tc>
        <w:tc>
          <w:tcPr>
            <w:tcW w:w="1417" w:type="dxa"/>
            <w:vAlign w:val="center"/>
          </w:tcPr>
          <w:p>
            <w:pPr>
              <w:pStyle w:val="12"/>
            </w:pPr>
          </w:p>
        </w:tc>
        <w:tc>
          <w:tcPr>
            <w:tcW w:w="20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15</w:t>
            </w:r>
          </w:p>
        </w:tc>
        <w:tc>
          <w:tcPr>
            <w:tcW w:w="2835" w:type="dxa"/>
            <w:vAlign w:val="center"/>
          </w:tcPr>
          <w:p>
            <w:pPr>
              <w:pStyle w:val="13"/>
            </w:pPr>
          </w:p>
        </w:tc>
        <w:tc>
          <w:tcPr>
            <w:tcW w:w="1276" w:type="dxa"/>
            <w:vAlign w:val="center"/>
          </w:tcPr>
          <w:p>
            <w:pPr>
              <w:pStyle w:val="12"/>
            </w:pPr>
          </w:p>
        </w:tc>
        <w:tc>
          <w:tcPr>
            <w:tcW w:w="3034" w:type="dxa"/>
            <w:vAlign w:val="center"/>
          </w:tcPr>
          <w:p>
            <w:pPr>
              <w:pStyle w:val="13"/>
            </w:pPr>
            <w:r>
              <w:t>十五、资源勘探工业信息等支出</w:t>
            </w:r>
          </w:p>
        </w:tc>
        <w:tc>
          <w:tcPr>
            <w:tcW w:w="1134" w:type="dxa"/>
            <w:vAlign w:val="center"/>
          </w:tcPr>
          <w:p>
            <w:pPr>
              <w:pStyle w:val="12"/>
            </w:pPr>
          </w:p>
        </w:tc>
        <w:tc>
          <w:tcPr>
            <w:tcW w:w="1560" w:type="dxa"/>
            <w:vAlign w:val="center"/>
          </w:tcPr>
          <w:p>
            <w:pPr>
              <w:pStyle w:val="12"/>
            </w:pPr>
          </w:p>
        </w:tc>
        <w:tc>
          <w:tcPr>
            <w:tcW w:w="1417" w:type="dxa"/>
            <w:vAlign w:val="center"/>
          </w:tcPr>
          <w:p>
            <w:pPr>
              <w:pStyle w:val="12"/>
            </w:pPr>
          </w:p>
        </w:tc>
        <w:tc>
          <w:tcPr>
            <w:tcW w:w="20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16</w:t>
            </w:r>
          </w:p>
        </w:tc>
        <w:tc>
          <w:tcPr>
            <w:tcW w:w="2835" w:type="dxa"/>
            <w:vAlign w:val="center"/>
          </w:tcPr>
          <w:p>
            <w:pPr>
              <w:pStyle w:val="13"/>
            </w:pPr>
          </w:p>
        </w:tc>
        <w:tc>
          <w:tcPr>
            <w:tcW w:w="1276" w:type="dxa"/>
            <w:vAlign w:val="center"/>
          </w:tcPr>
          <w:p>
            <w:pPr>
              <w:pStyle w:val="12"/>
            </w:pPr>
          </w:p>
        </w:tc>
        <w:tc>
          <w:tcPr>
            <w:tcW w:w="3034" w:type="dxa"/>
            <w:vAlign w:val="center"/>
          </w:tcPr>
          <w:p>
            <w:pPr>
              <w:pStyle w:val="13"/>
            </w:pPr>
            <w:r>
              <w:t>十六、商业服务业等支出</w:t>
            </w:r>
          </w:p>
        </w:tc>
        <w:tc>
          <w:tcPr>
            <w:tcW w:w="1134" w:type="dxa"/>
            <w:vAlign w:val="center"/>
          </w:tcPr>
          <w:p>
            <w:pPr>
              <w:pStyle w:val="12"/>
            </w:pPr>
          </w:p>
        </w:tc>
        <w:tc>
          <w:tcPr>
            <w:tcW w:w="1560" w:type="dxa"/>
            <w:vAlign w:val="center"/>
          </w:tcPr>
          <w:p>
            <w:pPr>
              <w:pStyle w:val="12"/>
            </w:pPr>
          </w:p>
        </w:tc>
        <w:tc>
          <w:tcPr>
            <w:tcW w:w="1417" w:type="dxa"/>
            <w:vAlign w:val="center"/>
          </w:tcPr>
          <w:p>
            <w:pPr>
              <w:pStyle w:val="12"/>
            </w:pPr>
          </w:p>
        </w:tc>
        <w:tc>
          <w:tcPr>
            <w:tcW w:w="20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17</w:t>
            </w:r>
          </w:p>
        </w:tc>
        <w:tc>
          <w:tcPr>
            <w:tcW w:w="2835" w:type="dxa"/>
            <w:vAlign w:val="center"/>
          </w:tcPr>
          <w:p>
            <w:pPr>
              <w:pStyle w:val="13"/>
            </w:pPr>
          </w:p>
        </w:tc>
        <w:tc>
          <w:tcPr>
            <w:tcW w:w="1276" w:type="dxa"/>
            <w:vAlign w:val="center"/>
          </w:tcPr>
          <w:p>
            <w:pPr>
              <w:pStyle w:val="12"/>
            </w:pPr>
          </w:p>
        </w:tc>
        <w:tc>
          <w:tcPr>
            <w:tcW w:w="3034" w:type="dxa"/>
            <w:vAlign w:val="center"/>
          </w:tcPr>
          <w:p>
            <w:pPr>
              <w:pStyle w:val="13"/>
            </w:pPr>
            <w:r>
              <w:t>十七、金融支出</w:t>
            </w:r>
          </w:p>
        </w:tc>
        <w:tc>
          <w:tcPr>
            <w:tcW w:w="1134" w:type="dxa"/>
            <w:vAlign w:val="center"/>
          </w:tcPr>
          <w:p>
            <w:pPr>
              <w:pStyle w:val="12"/>
            </w:pPr>
          </w:p>
        </w:tc>
        <w:tc>
          <w:tcPr>
            <w:tcW w:w="1560" w:type="dxa"/>
            <w:vAlign w:val="center"/>
          </w:tcPr>
          <w:p>
            <w:pPr>
              <w:pStyle w:val="12"/>
            </w:pPr>
          </w:p>
        </w:tc>
        <w:tc>
          <w:tcPr>
            <w:tcW w:w="1417" w:type="dxa"/>
            <w:vAlign w:val="center"/>
          </w:tcPr>
          <w:p>
            <w:pPr>
              <w:pStyle w:val="12"/>
            </w:pPr>
          </w:p>
        </w:tc>
        <w:tc>
          <w:tcPr>
            <w:tcW w:w="20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18</w:t>
            </w:r>
          </w:p>
        </w:tc>
        <w:tc>
          <w:tcPr>
            <w:tcW w:w="2835" w:type="dxa"/>
            <w:vAlign w:val="center"/>
          </w:tcPr>
          <w:p>
            <w:pPr>
              <w:pStyle w:val="13"/>
            </w:pPr>
          </w:p>
        </w:tc>
        <w:tc>
          <w:tcPr>
            <w:tcW w:w="1276" w:type="dxa"/>
            <w:vAlign w:val="center"/>
          </w:tcPr>
          <w:p>
            <w:pPr>
              <w:pStyle w:val="12"/>
            </w:pPr>
          </w:p>
        </w:tc>
        <w:tc>
          <w:tcPr>
            <w:tcW w:w="3034" w:type="dxa"/>
            <w:vAlign w:val="center"/>
          </w:tcPr>
          <w:p>
            <w:pPr>
              <w:pStyle w:val="13"/>
            </w:pPr>
            <w:r>
              <w:t>十八、援助其他地区支出</w:t>
            </w:r>
          </w:p>
        </w:tc>
        <w:tc>
          <w:tcPr>
            <w:tcW w:w="1134" w:type="dxa"/>
            <w:vAlign w:val="center"/>
          </w:tcPr>
          <w:p>
            <w:pPr>
              <w:pStyle w:val="12"/>
            </w:pPr>
          </w:p>
        </w:tc>
        <w:tc>
          <w:tcPr>
            <w:tcW w:w="1560" w:type="dxa"/>
            <w:vAlign w:val="center"/>
          </w:tcPr>
          <w:p>
            <w:pPr>
              <w:pStyle w:val="12"/>
            </w:pPr>
          </w:p>
        </w:tc>
        <w:tc>
          <w:tcPr>
            <w:tcW w:w="1417" w:type="dxa"/>
            <w:vAlign w:val="center"/>
          </w:tcPr>
          <w:p>
            <w:pPr>
              <w:pStyle w:val="12"/>
            </w:pPr>
          </w:p>
        </w:tc>
        <w:tc>
          <w:tcPr>
            <w:tcW w:w="20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19</w:t>
            </w:r>
          </w:p>
        </w:tc>
        <w:tc>
          <w:tcPr>
            <w:tcW w:w="2835" w:type="dxa"/>
            <w:vAlign w:val="center"/>
          </w:tcPr>
          <w:p>
            <w:pPr>
              <w:pStyle w:val="13"/>
            </w:pPr>
          </w:p>
        </w:tc>
        <w:tc>
          <w:tcPr>
            <w:tcW w:w="1276" w:type="dxa"/>
            <w:vAlign w:val="center"/>
          </w:tcPr>
          <w:p>
            <w:pPr>
              <w:pStyle w:val="12"/>
            </w:pPr>
          </w:p>
        </w:tc>
        <w:tc>
          <w:tcPr>
            <w:tcW w:w="3034" w:type="dxa"/>
            <w:vAlign w:val="center"/>
          </w:tcPr>
          <w:p>
            <w:pPr>
              <w:pStyle w:val="13"/>
            </w:pPr>
            <w:r>
              <w:t>十九、自然资源海洋气象等支出</w:t>
            </w:r>
          </w:p>
        </w:tc>
        <w:tc>
          <w:tcPr>
            <w:tcW w:w="1134" w:type="dxa"/>
            <w:vAlign w:val="center"/>
          </w:tcPr>
          <w:p>
            <w:pPr>
              <w:pStyle w:val="12"/>
            </w:pPr>
          </w:p>
        </w:tc>
        <w:tc>
          <w:tcPr>
            <w:tcW w:w="1560" w:type="dxa"/>
            <w:vAlign w:val="center"/>
          </w:tcPr>
          <w:p>
            <w:pPr>
              <w:pStyle w:val="12"/>
            </w:pPr>
          </w:p>
        </w:tc>
        <w:tc>
          <w:tcPr>
            <w:tcW w:w="1417" w:type="dxa"/>
            <w:vAlign w:val="center"/>
          </w:tcPr>
          <w:p>
            <w:pPr>
              <w:pStyle w:val="12"/>
            </w:pPr>
          </w:p>
        </w:tc>
        <w:tc>
          <w:tcPr>
            <w:tcW w:w="20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20</w:t>
            </w:r>
          </w:p>
        </w:tc>
        <w:tc>
          <w:tcPr>
            <w:tcW w:w="2835" w:type="dxa"/>
            <w:vAlign w:val="center"/>
          </w:tcPr>
          <w:p>
            <w:pPr>
              <w:pStyle w:val="13"/>
            </w:pPr>
          </w:p>
        </w:tc>
        <w:tc>
          <w:tcPr>
            <w:tcW w:w="1276" w:type="dxa"/>
            <w:vAlign w:val="center"/>
          </w:tcPr>
          <w:p>
            <w:pPr>
              <w:pStyle w:val="12"/>
            </w:pPr>
          </w:p>
        </w:tc>
        <w:tc>
          <w:tcPr>
            <w:tcW w:w="3034" w:type="dxa"/>
            <w:vAlign w:val="center"/>
          </w:tcPr>
          <w:p>
            <w:pPr>
              <w:pStyle w:val="13"/>
            </w:pPr>
            <w:r>
              <w:t>二十、住房保障支出</w:t>
            </w:r>
          </w:p>
        </w:tc>
        <w:tc>
          <w:tcPr>
            <w:tcW w:w="1134" w:type="dxa"/>
            <w:vAlign w:val="center"/>
          </w:tcPr>
          <w:p>
            <w:pPr>
              <w:pStyle w:val="12"/>
            </w:pPr>
          </w:p>
        </w:tc>
        <w:tc>
          <w:tcPr>
            <w:tcW w:w="1560" w:type="dxa"/>
            <w:vAlign w:val="center"/>
          </w:tcPr>
          <w:p>
            <w:pPr>
              <w:pStyle w:val="12"/>
            </w:pPr>
          </w:p>
        </w:tc>
        <w:tc>
          <w:tcPr>
            <w:tcW w:w="1417" w:type="dxa"/>
            <w:vAlign w:val="center"/>
          </w:tcPr>
          <w:p>
            <w:pPr>
              <w:pStyle w:val="12"/>
            </w:pPr>
          </w:p>
        </w:tc>
        <w:tc>
          <w:tcPr>
            <w:tcW w:w="20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21</w:t>
            </w:r>
          </w:p>
        </w:tc>
        <w:tc>
          <w:tcPr>
            <w:tcW w:w="2835" w:type="dxa"/>
            <w:vAlign w:val="center"/>
          </w:tcPr>
          <w:p>
            <w:pPr>
              <w:pStyle w:val="13"/>
            </w:pPr>
          </w:p>
        </w:tc>
        <w:tc>
          <w:tcPr>
            <w:tcW w:w="1276" w:type="dxa"/>
            <w:vAlign w:val="center"/>
          </w:tcPr>
          <w:p>
            <w:pPr>
              <w:pStyle w:val="12"/>
            </w:pPr>
          </w:p>
        </w:tc>
        <w:tc>
          <w:tcPr>
            <w:tcW w:w="3034" w:type="dxa"/>
            <w:vAlign w:val="center"/>
          </w:tcPr>
          <w:p>
            <w:pPr>
              <w:pStyle w:val="13"/>
            </w:pPr>
            <w:r>
              <w:t>二十一、粮油物资储备支出</w:t>
            </w:r>
          </w:p>
        </w:tc>
        <w:tc>
          <w:tcPr>
            <w:tcW w:w="1134" w:type="dxa"/>
            <w:vAlign w:val="center"/>
          </w:tcPr>
          <w:p>
            <w:pPr>
              <w:pStyle w:val="12"/>
            </w:pPr>
          </w:p>
        </w:tc>
        <w:tc>
          <w:tcPr>
            <w:tcW w:w="1560" w:type="dxa"/>
            <w:vAlign w:val="center"/>
          </w:tcPr>
          <w:p>
            <w:pPr>
              <w:pStyle w:val="12"/>
            </w:pPr>
          </w:p>
        </w:tc>
        <w:tc>
          <w:tcPr>
            <w:tcW w:w="1417" w:type="dxa"/>
            <w:vAlign w:val="center"/>
          </w:tcPr>
          <w:p>
            <w:pPr>
              <w:pStyle w:val="12"/>
            </w:pPr>
          </w:p>
        </w:tc>
        <w:tc>
          <w:tcPr>
            <w:tcW w:w="20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22</w:t>
            </w:r>
          </w:p>
        </w:tc>
        <w:tc>
          <w:tcPr>
            <w:tcW w:w="2835" w:type="dxa"/>
            <w:vAlign w:val="center"/>
          </w:tcPr>
          <w:p>
            <w:pPr>
              <w:pStyle w:val="13"/>
            </w:pPr>
          </w:p>
        </w:tc>
        <w:tc>
          <w:tcPr>
            <w:tcW w:w="1276" w:type="dxa"/>
            <w:vAlign w:val="center"/>
          </w:tcPr>
          <w:p>
            <w:pPr>
              <w:pStyle w:val="12"/>
            </w:pPr>
          </w:p>
        </w:tc>
        <w:tc>
          <w:tcPr>
            <w:tcW w:w="3034" w:type="dxa"/>
            <w:vAlign w:val="center"/>
          </w:tcPr>
          <w:p>
            <w:pPr>
              <w:pStyle w:val="13"/>
            </w:pPr>
            <w:r>
              <w:t>二十二、国有资本经营预算支出</w:t>
            </w:r>
          </w:p>
        </w:tc>
        <w:tc>
          <w:tcPr>
            <w:tcW w:w="1134" w:type="dxa"/>
            <w:vAlign w:val="center"/>
          </w:tcPr>
          <w:p>
            <w:pPr>
              <w:pStyle w:val="12"/>
            </w:pPr>
          </w:p>
        </w:tc>
        <w:tc>
          <w:tcPr>
            <w:tcW w:w="1560" w:type="dxa"/>
            <w:vAlign w:val="center"/>
          </w:tcPr>
          <w:p>
            <w:pPr>
              <w:pStyle w:val="12"/>
            </w:pPr>
          </w:p>
        </w:tc>
        <w:tc>
          <w:tcPr>
            <w:tcW w:w="1417" w:type="dxa"/>
            <w:vAlign w:val="center"/>
          </w:tcPr>
          <w:p>
            <w:pPr>
              <w:pStyle w:val="12"/>
            </w:pPr>
          </w:p>
        </w:tc>
        <w:tc>
          <w:tcPr>
            <w:tcW w:w="20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23</w:t>
            </w:r>
          </w:p>
        </w:tc>
        <w:tc>
          <w:tcPr>
            <w:tcW w:w="2835" w:type="dxa"/>
            <w:vAlign w:val="center"/>
          </w:tcPr>
          <w:p>
            <w:pPr>
              <w:pStyle w:val="13"/>
            </w:pPr>
          </w:p>
        </w:tc>
        <w:tc>
          <w:tcPr>
            <w:tcW w:w="1276" w:type="dxa"/>
            <w:vAlign w:val="center"/>
          </w:tcPr>
          <w:p>
            <w:pPr>
              <w:pStyle w:val="12"/>
            </w:pPr>
          </w:p>
        </w:tc>
        <w:tc>
          <w:tcPr>
            <w:tcW w:w="3034" w:type="dxa"/>
            <w:vAlign w:val="center"/>
          </w:tcPr>
          <w:p>
            <w:pPr>
              <w:pStyle w:val="13"/>
            </w:pPr>
            <w:r>
              <w:t>二十三、灾害防治及应急管理支出</w:t>
            </w:r>
          </w:p>
        </w:tc>
        <w:tc>
          <w:tcPr>
            <w:tcW w:w="1134" w:type="dxa"/>
            <w:vAlign w:val="center"/>
          </w:tcPr>
          <w:p>
            <w:pPr>
              <w:pStyle w:val="12"/>
            </w:pPr>
          </w:p>
        </w:tc>
        <w:tc>
          <w:tcPr>
            <w:tcW w:w="1560" w:type="dxa"/>
            <w:vAlign w:val="center"/>
          </w:tcPr>
          <w:p>
            <w:pPr>
              <w:pStyle w:val="12"/>
            </w:pPr>
          </w:p>
        </w:tc>
        <w:tc>
          <w:tcPr>
            <w:tcW w:w="1417" w:type="dxa"/>
            <w:vAlign w:val="center"/>
          </w:tcPr>
          <w:p>
            <w:pPr>
              <w:pStyle w:val="12"/>
            </w:pPr>
          </w:p>
        </w:tc>
        <w:tc>
          <w:tcPr>
            <w:tcW w:w="20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24</w:t>
            </w:r>
          </w:p>
        </w:tc>
        <w:tc>
          <w:tcPr>
            <w:tcW w:w="2835" w:type="dxa"/>
            <w:vAlign w:val="center"/>
          </w:tcPr>
          <w:p>
            <w:pPr>
              <w:pStyle w:val="13"/>
            </w:pPr>
          </w:p>
        </w:tc>
        <w:tc>
          <w:tcPr>
            <w:tcW w:w="1276" w:type="dxa"/>
            <w:vAlign w:val="center"/>
          </w:tcPr>
          <w:p>
            <w:pPr>
              <w:pStyle w:val="12"/>
            </w:pPr>
          </w:p>
        </w:tc>
        <w:tc>
          <w:tcPr>
            <w:tcW w:w="3034" w:type="dxa"/>
            <w:vAlign w:val="center"/>
          </w:tcPr>
          <w:p>
            <w:pPr>
              <w:pStyle w:val="13"/>
            </w:pPr>
            <w:r>
              <w:t>二十四、预备费</w:t>
            </w:r>
          </w:p>
        </w:tc>
        <w:tc>
          <w:tcPr>
            <w:tcW w:w="1134" w:type="dxa"/>
            <w:vAlign w:val="center"/>
          </w:tcPr>
          <w:p>
            <w:pPr>
              <w:pStyle w:val="12"/>
            </w:pPr>
          </w:p>
        </w:tc>
        <w:tc>
          <w:tcPr>
            <w:tcW w:w="1560" w:type="dxa"/>
            <w:vAlign w:val="center"/>
          </w:tcPr>
          <w:p>
            <w:pPr>
              <w:pStyle w:val="12"/>
            </w:pPr>
          </w:p>
        </w:tc>
        <w:tc>
          <w:tcPr>
            <w:tcW w:w="1417" w:type="dxa"/>
            <w:vAlign w:val="center"/>
          </w:tcPr>
          <w:p>
            <w:pPr>
              <w:pStyle w:val="12"/>
            </w:pPr>
          </w:p>
        </w:tc>
        <w:tc>
          <w:tcPr>
            <w:tcW w:w="20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25</w:t>
            </w:r>
          </w:p>
        </w:tc>
        <w:tc>
          <w:tcPr>
            <w:tcW w:w="2835" w:type="dxa"/>
            <w:vAlign w:val="center"/>
          </w:tcPr>
          <w:p>
            <w:pPr>
              <w:pStyle w:val="13"/>
            </w:pPr>
          </w:p>
        </w:tc>
        <w:tc>
          <w:tcPr>
            <w:tcW w:w="1276" w:type="dxa"/>
            <w:vAlign w:val="center"/>
          </w:tcPr>
          <w:p>
            <w:pPr>
              <w:pStyle w:val="12"/>
            </w:pPr>
          </w:p>
        </w:tc>
        <w:tc>
          <w:tcPr>
            <w:tcW w:w="3034" w:type="dxa"/>
            <w:vAlign w:val="center"/>
          </w:tcPr>
          <w:p>
            <w:pPr>
              <w:pStyle w:val="13"/>
            </w:pPr>
            <w:r>
              <w:t>二十五、其他支出</w:t>
            </w:r>
          </w:p>
        </w:tc>
        <w:tc>
          <w:tcPr>
            <w:tcW w:w="1134" w:type="dxa"/>
            <w:vAlign w:val="center"/>
          </w:tcPr>
          <w:p>
            <w:pPr>
              <w:pStyle w:val="12"/>
            </w:pPr>
          </w:p>
        </w:tc>
        <w:tc>
          <w:tcPr>
            <w:tcW w:w="1560" w:type="dxa"/>
            <w:vAlign w:val="center"/>
          </w:tcPr>
          <w:p>
            <w:pPr>
              <w:pStyle w:val="12"/>
            </w:pPr>
          </w:p>
        </w:tc>
        <w:tc>
          <w:tcPr>
            <w:tcW w:w="1417" w:type="dxa"/>
            <w:vAlign w:val="center"/>
          </w:tcPr>
          <w:p>
            <w:pPr>
              <w:pStyle w:val="12"/>
            </w:pPr>
          </w:p>
        </w:tc>
        <w:tc>
          <w:tcPr>
            <w:tcW w:w="20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26</w:t>
            </w:r>
          </w:p>
        </w:tc>
        <w:tc>
          <w:tcPr>
            <w:tcW w:w="2835" w:type="dxa"/>
            <w:vAlign w:val="center"/>
          </w:tcPr>
          <w:p>
            <w:pPr>
              <w:pStyle w:val="13"/>
            </w:pPr>
          </w:p>
        </w:tc>
        <w:tc>
          <w:tcPr>
            <w:tcW w:w="1276" w:type="dxa"/>
            <w:vAlign w:val="center"/>
          </w:tcPr>
          <w:p>
            <w:pPr>
              <w:pStyle w:val="12"/>
            </w:pPr>
          </w:p>
        </w:tc>
        <w:tc>
          <w:tcPr>
            <w:tcW w:w="3034" w:type="dxa"/>
            <w:vAlign w:val="center"/>
          </w:tcPr>
          <w:p>
            <w:pPr>
              <w:pStyle w:val="13"/>
            </w:pPr>
            <w:r>
              <w:t>二十六、转移性支出</w:t>
            </w:r>
          </w:p>
        </w:tc>
        <w:tc>
          <w:tcPr>
            <w:tcW w:w="1134" w:type="dxa"/>
            <w:vAlign w:val="center"/>
          </w:tcPr>
          <w:p>
            <w:pPr>
              <w:pStyle w:val="12"/>
            </w:pPr>
          </w:p>
        </w:tc>
        <w:tc>
          <w:tcPr>
            <w:tcW w:w="1560" w:type="dxa"/>
            <w:vAlign w:val="center"/>
          </w:tcPr>
          <w:p>
            <w:pPr>
              <w:pStyle w:val="12"/>
            </w:pPr>
          </w:p>
        </w:tc>
        <w:tc>
          <w:tcPr>
            <w:tcW w:w="1417" w:type="dxa"/>
            <w:vAlign w:val="center"/>
          </w:tcPr>
          <w:p>
            <w:pPr>
              <w:pStyle w:val="12"/>
            </w:pPr>
          </w:p>
        </w:tc>
        <w:tc>
          <w:tcPr>
            <w:tcW w:w="20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27</w:t>
            </w:r>
          </w:p>
        </w:tc>
        <w:tc>
          <w:tcPr>
            <w:tcW w:w="2835" w:type="dxa"/>
            <w:vAlign w:val="center"/>
          </w:tcPr>
          <w:p>
            <w:pPr>
              <w:pStyle w:val="13"/>
            </w:pPr>
          </w:p>
        </w:tc>
        <w:tc>
          <w:tcPr>
            <w:tcW w:w="1276" w:type="dxa"/>
            <w:vAlign w:val="center"/>
          </w:tcPr>
          <w:p>
            <w:pPr>
              <w:pStyle w:val="12"/>
            </w:pPr>
          </w:p>
        </w:tc>
        <w:tc>
          <w:tcPr>
            <w:tcW w:w="3034" w:type="dxa"/>
            <w:vAlign w:val="center"/>
          </w:tcPr>
          <w:p>
            <w:pPr>
              <w:pStyle w:val="13"/>
            </w:pPr>
            <w:r>
              <w:t>二十七、债务还本支出</w:t>
            </w:r>
          </w:p>
        </w:tc>
        <w:tc>
          <w:tcPr>
            <w:tcW w:w="1134" w:type="dxa"/>
            <w:vAlign w:val="center"/>
          </w:tcPr>
          <w:p>
            <w:pPr>
              <w:pStyle w:val="12"/>
            </w:pPr>
          </w:p>
        </w:tc>
        <w:tc>
          <w:tcPr>
            <w:tcW w:w="1560" w:type="dxa"/>
            <w:vAlign w:val="center"/>
          </w:tcPr>
          <w:p>
            <w:pPr>
              <w:pStyle w:val="12"/>
            </w:pPr>
          </w:p>
        </w:tc>
        <w:tc>
          <w:tcPr>
            <w:tcW w:w="1417" w:type="dxa"/>
            <w:vAlign w:val="center"/>
          </w:tcPr>
          <w:p>
            <w:pPr>
              <w:pStyle w:val="12"/>
            </w:pPr>
          </w:p>
        </w:tc>
        <w:tc>
          <w:tcPr>
            <w:tcW w:w="20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28</w:t>
            </w:r>
          </w:p>
        </w:tc>
        <w:tc>
          <w:tcPr>
            <w:tcW w:w="2835" w:type="dxa"/>
            <w:vAlign w:val="center"/>
          </w:tcPr>
          <w:p>
            <w:pPr>
              <w:pStyle w:val="13"/>
            </w:pPr>
          </w:p>
        </w:tc>
        <w:tc>
          <w:tcPr>
            <w:tcW w:w="1276" w:type="dxa"/>
            <w:vAlign w:val="center"/>
          </w:tcPr>
          <w:p>
            <w:pPr>
              <w:pStyle w:val="12"/>
            </w:pPr>
          </w:p>
        </w:tc>
        <w:tc>
          <w:tcPr>
            <w:tcW w:w="3034" w:type="dxa"/>
            <w:vAlign w:val="center"/>
          </w:tcPr>
          <w:p>
            <w:pPr>
              <w:pStyle w:val="13"/>
            </w:pPr>
            <w:r>
              <w:t>二十八、债务付息支出</w:t>
            </w:r>
          </w:p>
        </w:tc>
        <w:tc>
          <w:tcPr>
            <w:tcW w:w="1134" w:type="dxa"/>
            <w:vAlign w:val="center"/>
          </w:tcPr>
          <w:p>
            <w:pPr>
              <w:pStyle w:val="12"/>
            </w:pPr>
          </w:p>
        </w:tc>
        <w:tc>
          <w:tcPr>
            <w:tcW w:w="1560" w:type="dxa"/>
            <w:vAlign w:val="center"/>
          </w:tcPr>
          <w:p>
            <w:pPr>
              <w:pStyle w:val="12"/>
            </w:pPr>
          </w:p>
        </w:tc>
        <w:tc>
          <w:tcPr>
            <w:tcW w:w="1417" w:type="dxa"/>
            <w:vAlign w:val="center"/>
          </w:tcPr>
          <w:p>
            <w:pPr>
              <w:pStyle w:val="12"/>
            </w:pPr>
          </w:p>
        </w:tc>
        <w:tc>
          <w:tcPr>
            <w:tcW w:w="20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29</w:t>
            </w:r>
          </w:p>
        </w:tc>
        <w:tc>
          <w:tcPr>
            <w:tcW w:w="2835" w:type="dxa"/>
            <w:vAlign w:val="center"/>
          </w:tcPr>
          <w:p>
            <w:pPr>
              <w:pStyle w:val="13"/>
            </w:pPr>
          </w:p>
        </w:tc>
        <w:tc>
          <w:tcPr>
            <w:tcW w:w="1276" w:type="dxa"/>
            <w:vAlign w:val="center"/>
          </w:tcPr>
          <w:p>
            <w:pPr>
              <w:pStyle w:val="12"/>
            </w:pPr>
          </w:p>
        </w:tc>
        <w:tc>
          <w:tcPr>
            <w:tcW w:w="3034" w:type="dxa"/>
            <w:vAlign w:val="center"/>
          </w:tcPr>
          <w:p>
            <w:pPr>
              <w:pStyle w:val="13"/>
            </w:pPr>
            <w:r>
              <w:t>二十九、债务发行费用支出</w:t>
            </w:r>
          </w:p>
        </w:tc>
        <w:tc>
          <w:tcPr>
            <w:tcW w:w="1134" w:type="dxa"/>
            <w:vAlign w:val="center"/>
          </w:tcPr>
          <w:p>
            <w:pPr>
              <w:pStyle w:val="12"/>
            </w:pPr>
          </w:p>
        </w:tc>
        <w:tc>
          <w:tcPr>
            <w:tcW w:w="1560" w:type="dxa"/>
            <w:vAlign w:val="center"/>
          </w:tcPr>
          <w:p>
            <w:pPr>
              <w:pStyle w:val="12"/>
            </w:pPr>
          </w:p>
        </w:tc>
        <w:tc>
          <w:tcPr>
            <w:tcW w:w="1417" w:type="dxa"/>
            <w:vAlign w:val="center"/>
          </w:tcPr>
          <w:p>
            <w:pPr>
              <w:pStyle w:val="12"/>
            </w:pPr>
          </w:p>
        </w:tc>
        <w:tc>
          <w:tcPr>
            <w:tcW w:w="20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30</w:t>
            </w:r>
          </w:p>
        </w:tc>
        <w:tc>
          <w:tcPr>
            <w:tcW w:w="2835" w:type="dxa"/>
            <w:vAlign w:val="center"/>
          </w:tcPr>
          <w:p>
            <w:pPr>
              <w:pStyle w:val="13"/>
            </w:pPr>
          </w:p>
        </w:tc>
        <w:tc>
          <w:tcPr>
            <w:tcW w:w="1276" w:type="dxa"/>
            <w:vAlign w:val="center"/>
          </w:tcPr>
          <w:p>
            <w:pPr>
              <w:pStyle w:val="12"/>
            </w:pPr>
          </w:p>
        </w:tc>
        <w:tc>
          <w:tcPr>
            <w:tcW w:w="3034" w:type="dxa"/>
            <w:vAlign w:val="center"/>
          </w:tcPr>
          <w:p>
            <w:pPr>
              <w:pStyle w:val="13"/>
            </w:pPr>
            <w:r>
              <w:t>三十、抗疫特别国债安排的支出</w:t>
            </w:r>
          </w:p>
        </w:tc>
        <w:tc>
          <w:tcPr>
            <w:tcW w:w="1134" w:type="dxa"/>
            <w:vAlign w:val="center"/>
          </w:tcPr>
          <w:p>
            <w:pPr>
              <w:pStyle w:val="12"/>
            </w:pPr>
          </w:p>
        </w:tc>
        <w:tc>
          <w:tcPr>
            <w:tcW w:w="1560" w:type="dxa"/>
            <w:vAlign w:val="center"/>
          </w:tcPr>
          <w:p>
            <w:pPr>
              <w:pStyle w:val="12"/>
            </w:pPr>
          </w:p>
        </w:tc>
        <w:tc>
          <w:tcPr>
            <w:tcW w:w="1417" w:type="dxa"/>
            <w:vAlign w:val="center"/>
          </w:tcPr>
          <w:p>
            <w:pPr>
              <w:pStyle w:val="12"/>
            </w:pPr>
          </w:p>
        </w:tc>
        <w:tc>
          <w:tcPr>
            <w:tcW w:w="20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31</w:t>
            </w:r>
          </w:p>
        </w:tc>
        <w:tc>
          <w:tcPr>
            <w:tcW w:w="2835" w:type="dxa"/>
            <w:vAlign w:val="center"/>
          </w:tcPr>
          <w:p>
            <w:pPr>
              <w:pStyle w:val="13"/>
            </w:pPr>
          </w:p>
        </w:tc>
        <w:tc>
          <w:tcPr>
            <w:tcW w:w="1276" w:type="dxa"/>
            <w:vAlign w:val="center"/>
          </w:tcPr>
          <w:p>
            <w:pPr>
              <w:pStyle w:val="12"/>
            </w:pPr>
          </w:p>
        </w:tc>
        <w:tc>
          <w:tcPr>
            <w:tcW w:w="3034" w:type="dxa"/>
            <w:vAlign w:val="center"/>
          </w:tcPr>
          <w:p>
            <w:pPr>
              <w:pStyle w:val="13"/>
            </w:pPr>
            <w:r>
              <w:t>三十一、人行科目</w:t>
            </w:r>
          </w:p>
        </w:tc>
        <w:tc>
          <w:tcPr>
            <w:tcW w:w="1134" w:type="dxa"/>
            <w:vAlign w:val="center"/>
          </w:tcPr>
          <w:p>
            <w:pPr>
              <w:pStyle w:val="12"/>
            </w:pPr>
          </w:p>
        </w:tc>
        <w:tc>
          <w:tcPr>
            <w:tcW w:w="1560" w:type="dxa"/>
            <w:vAlign w:val="center"/>
          </w:tcPr>
          <w:p>
            <w:pPr>
              <w:pStyle w:val="12"/>
            </w:pPr>
          </w:p>
        </w:tc>
        <w:tc>
          <w:tcPr>
            <w:tcW w:w="1417" w:type="dxa"/>
            <w:vAlign w:val="center"/>
          </w:tcPr>
          <w:p>
            <w:pPr>
              <w:pStyle w:val="12"/>
            </w:pPr>
          </w:p>
        </w:tc>
        <w:tc>
          <w:tcPr>
            <w:tcW w:w="20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32</w:t>
            </w:r>
          </w:p>
        </w:tc>
        <w:tc>
          <w:tcPr>
            <w:tcW w:w="2835" w:type="dxa"/>
            <w:vAlign w:val="center"/>
          </w:tcPr>
          <w:p>
            <w:pPr>
              <w:pStyle w:val="15"/>
            </w:pPr>
            <w:r>
              <w:t>本年收入合计</w:t>
            </w:r>
          </w:p>
        </w:tc>
        <w:tc>
          <w:tcPr>
            <w:tcW w:w="1276" w:type="dxa"/>
            <w:vAlign w:val="center"/>
          </w:tcPr>
          <w:p>
            <w:pPr>
              <w:pStyle w:val="16"/>
            </w:pPr>
            <w:r>
              <w:t>1309.41</w:t>
            </w:r>
          </w:p>
        </w:tc>
        <w:tc>
          <w:tcPr>
            <w:tcW w:w="3034" w:type="dxa"/>
            <w:vAlign w:val="center"/>
          </w:tcPr>
          <w:p>
            <w:pPr>
              <w:pStyle w:val="15"/>
            </w:pPr>
            <w:r>
              <w:t>本年支出合计</w:t>
            </w:r>
          </w:p>
        </w:tc>
        <w:tc>
          <w:tcPr>
            <w:tcW w:w="1134" w:type="dxa"/>
            <w:vAlign w:val="center"/>
          </w:tcPr>
          <w:p>
            <w:pPr>
              <w:pStyle w:val="16"/>
            </w:pPr>
            <w:r>
              <w:t>1309.41</w:t>
            </w:r>
          </w:p>
        </w:tc>
        <w:tc>
          <w:tcPr>
            <w:tcW w:w="1560" w:type="dxa"/>
            <w:vAlign w:val="center"/>
          </w:tcPr>
          <w:p>
            <w:pPr>
              <w:pStyle w:val="16"/>
            </w:pPr>
            <w:r>
              <w:t>1309.41</w:t>
            </w:r>
          </w:p>
        </w:tc>
        <w:tc>
          <w:tcPr>
            <w:tcW w:w="1417" w:type="dxa"/>
            <w:vAlign w:val="center"/>
          </w:tcPr>
          <w:p>
            <w:pPr>
              <w:pStyle w:val="16"/>
            </w:pPr>
          </w:p>
        </w:tc>
        <w:tc>
          <w:tcPr>
            <w:tcW w:w="206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33</w:t>
            </w:r>
          </w:p>
        </w:tc>
        <w:tc>
          <w:tcPr>
            <w:tcW w:w="2835" w:type="dxa"/>
            <w:vAlign w:val="center"/>
          </w:tcPr>
          <w:p>
            <w:pPr>
              <w:pStyle w:val="13"/>
            </w:pPr>
            <w:r>
              <w:t>年初财政拨款结转和结余</w:t>
            </w:r>
          </w:p>
        </w:tc>
        <w:tc>
          <w:tcPr>
            <w:tcW w:w="1276" w:type="dxa"/>
            <w:vAlign w:val="center"/>
          </w:tcPr>
          <w:p>
            <w:pPr>
              <w:pStyle w:val="12"/>
            </w:pPr>
          </w:p>
        </w:tc>
        <w:tc>
          <w:tcPr>
            <w:tcW w:w="3034" w:type="dxa"/>
            <w:vAlign w:val="center"/>
          </w:tcPr>
          <w:p>
            <w:pPr>
              <w:pStyle w:val="13"/>
            </w:pPr>
            <w:r>
              <w:t>年末财政拨款结转和结余</w:t>
            </w:r>
          </w:p>
        </w:tc>
        <w:tc>
          <w:tcPr>
            <w:tcW w:w="1134" w:type="dxa"/>
            <w:vAlign w:val="center"/>
          </w:tcPr>
          <w:p>
            <w:pPr>
              <w:pStyle w:val="12"/>
            </w:pPr>
          </w:p>
        </w:tc>
        <w:tc>
          <w:tcPr>
            <w:tcW w:w="1560" w:type="dxa"/>
            <w:vAlign w:val="center"/>
          </w:tcPr>
          <w:p>
            <w:pPr>
              <w:pStyle w:val="12"/>
            </w:pPr>
          </w:p>
        </w:tc>
        <w:tc>
          <w:tcPr>
            <w:tcW w:w="1417" w:type="dxa"/>
            <w:vAlign w:val="center"/>
          </w:tcPr>
          <w:p>
            <w:pPr>
              <w:pStyle w:val="12"/>
            </w:pPr>
          </w:p>
        </w:tc>
        <w:tc>
          <w:tcPr>
            <w:tcW w:w="20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34</w:t>
            </w:r>
          </w:p>
        </w:tc>
        <w:tc>
          <w:tcPr>
            <w:tcW w:w="2835" w:type="dxa"/>
            <w:vAlign w:val="center"/>
          </w:tcPr>
          <w:p>
            <w:pPr>
              <w:pStyle w:val="13"/>
            </w:pPr>
            <w:r>
              <w:t>一、一般公共预算拨款</w:t>
            </w:r>
          </w:p>
        </w:tc>
        <w:tc>
          <w:tcPr>
            <w:tcW w:w="1276" w:type="dxa"/>
            <w:vAlign w:val="center"/>
          </w:tcPr>
          <w:p>
            <w:pPr>
              <w:pStyle w:val="12"/>
            </w:pPr>
          </w:p>
        </w:tc>
        <w:tc>
          <w:tcPr>
            <w:tcW w:w="3034" w:type="dxa"/>
            <w:vAlign w:val="center"/>
          </w:tcPr>
          <w:p>
            <w:pPr>
              <w:pStyle w:val="13"/>
            </w:pPr>
          </w:p>
        </w:tc>
        <w:tc>
          <w:tcPr>
            <w:tcW w:w="1134" w:type="dxa"/>
            <w:vAlign w:val="center"/>
          </w:tcPr>
          <w:p>
            <w:pPr>
              <w:pStyle w:val="12"/>
            </w:pPr>
          </w:p>
        </w:tc>
        <w:tc>
          <w:tcPr>
            <w:tcW w:w="1560" w:type="dxa"/>
            <w:vAlign w:val="center"/>
          </w:tcPr>
          <w:p>
            <w:pPr>
              <w:pStyle w:val="12"/>
            </w:pPr>
          </w:p>
        </w:tc>
        <w:tc>
          <w:tcPr>
            <w:tcW w:w="1417" w:type="dxa"/>
            <w:vAlign w:val="center"/>
          </w:tcPr>
          <w:p>
            <w:pPr>
              <w:pStyle w:val="12"/>
            </w:pPr>
          </w:p>
        </w:tc>
        <w:tc>
          <w:tcPr>
            <w:tcW w:w="20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35</w:t>
            </w:r>
          </w:p>
        </w:tc>
        <w:tc>
          <w:tcPr>
            <w:tcW w:w="2835" w:type="dxa"/>
            <w:vAlign w:val="center"/>
          </w:tcPr>
          <w:p>
            <w:pPr>
              <w:pStyle w:val="13"/>
            </w:pPr>
            <w:r>
              <w:t>二、政府性基金预算拨款</w:t>
            </w:r>
          </w:p>
        </w:tc>
        <w:tc>
          <w:tcPr>
            <w:tcW w:w="1276" w:type="dxa"/>
            <w:vAlign w:val="center"/>
          </w:tcPr>
          <w:p>
            <w:pPr>
              <w:pStyle w:val="12"/>
            </w:pPr>
          </w:p>
        </w:tc>
        <w:tc>
          <w:tcPr>
            <w:tcW w:w="3034" w:type="dxa"/>
            <w:vAlign w:val="center"/>
          </w:tcPr>
          <w:p>
            <w:pPr>
              <w:pStyle w:val="13"/>
            </w:pPr>
          </w:p>
        </w:tc>
        <w:tc>
          <w:tcPr>
            <w:tcW w:w="1134" w:type="dxa"/>
            <w:vAlign w:val="center"/>
          </w:tcPr>
          <w:p>
            <w:pPr>
              <w:pStyle w:val="12"/>
            </w:pPr>
          </w:p>
        </w:tc>
        <w:tc>
          <w:tcPr>
            <w:tcW w:w="1560" w:type="dxa"/>
            <w:vAlign w:val="center"/>
          </w:tcPr>
          <w:p>
            <w:pPr>
              <w:pStyle w:val="12"/>
            </w:pPr>
          </w:p>
        </w:tc>
        <w:tc>
          <w:tcPr>
            <w:tcW w:w="1417" w:type="dxa"/>
            <w:vAlign w:val="center"/>
          </w:tcPr>
          <w:p>
            <w:pPr>
              <w:pStyle w:val="12"/>
            </w:pPr>
          </w:p>
        </w:tc>
        <w:tc>
          <w:tcPr>
            <w:tcW w:w="20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36</w:t>
            </w:r>
          </w:p>
        </w:tc>
        <w:tc>
          <w:tcPr>
            <w:tcW w:w="2835" w:type="dxa"/>
            <w:vAlign w:val="center"/>
          </w:tcPr>
          <w:p>
            <w:pPr>
              <w:pStyle w:val="13"/>
            </w:pPr>
            <w:r>
              <w:t>三、国有资本经营预算拨款</w:t>
            </w:r>
          </w:p>
        </w:tc>
        <w:tc>
          <w:tcPr>
            <w:tcW w:w="1276" w:type="dxa"/>
            <w:vAlign w:val="center"/>
          </w:tcPr>
          <w:p>
            <w:pPr>
              <w:pStyle w:val="12"/>
            </w:pPr>
          </w:p>
        </w:tc>
        <w:tc>
          <w:tcPr>
            <w:tcW w:w="3034" w:type="dxa"/>
            <w:vAlign w:val="center"/>
          </w:tcPr>
          <w:p>
            <w:pPr>
              <w:pStyle w:val="13"/>
            </w:pPr>
          </w:p>
        </w:tc>
        <w:tc>
          <w:tcPr>
            <w:tcW w:w="1134" w:type="dxa"/>
            <w:vAlign w:val="center"/>
          </w:tcPr>
          <w:p>
            <w:pPr>
              <w:pStyle w:val="12"/>
            </w:pPr>
          </w:p>
        </w:tc>
        <w:tc>
          <w:tcPr>
            <w:tcW w:w="1560" w:type="dxa"/>
            <w:vAlign w:val="center"/>
          </w:tcPr>
          <w:p>
            <w:pPr>
              <w:pStyle w:val="12"/>
            </w:pPr>
          </w:p>
        </w:tc>
        <w:tc>
          <w:tcPr>
            <w:tcW w:w="1417" w:type="dxa"/>
            <w:vAlign w:val="center"/>
          </w:tcPr>
          <w:p>
            <w:pPr>
              <w:pStyle w:val="12"/>
            </w:pPr>
          </w:p>
        </w:tc>
        <w:tc>
          <w:tcPr>
            <w:tcW w:w="206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37</w:t>
            </w:r>
          </w:p>
        </w:tc>
        <w:tc>
          <w:tcPr>
            <w:tcW w:w="2835" w:type="dxa"/>
            <w:vAlign w:val="center"/>
          </w:tcPr>
          <w:p>
            <w:pPr>
              <w:pStyle w:val="15"/>
            </w:pPr>
            <w:r>
              <w:t>收入总计</w:t>
            </w:r>
          </w:p>
        </w:tc>
        <w:tc>
          <w:tcPr>
            <w:tcW w:w="1276" w:type="dxa"/>
            <w:vAlign w:val="center"/>
          </w:tcPr>
          <w:p>
            <w:pPr>
              <w:pStyle w:val="16"/>
            </w:pPr>
            <w:r>
              <w:t>1309.41</w:t>
            </w:r>
          </w:p>
        </w:tc>
        <w:tc>
          <w:tcPr>
            <w:tcW w:w="3034" w:type="dxa"/>
            <w:vAlign w:val="center"/>
          </w:tcPr>
          <w:p>
            <w:pPr>
              <w:pStyle w:val="15"/>
            </w:pPr>
            <w:r>
              <w:t>支出总计</w:t>
            </w:r>
          </w:p>
        </w:tc>
        <w:tc>
          <w:tcPr>
            <w:tcW w:w="1134" w:type="dxa"/>
            <w:vAlign w:val="center"/>
          </w:tcPr>
          <w:p>
            <w:pPr>
              <w:pStyle w:val="16"/>
            </w:pPr>
            <w:r>
              <w:t>1309.41</w:t>
            </w:r>
          </w:p>
        </w:tc>
        <w:tc>
          <w:tcPr>
            <w:tcW w:w="1560" w:type="dxa"/>
            <w:vAlign w:val="center"/>
          </w:tcPr>
          <w:p>
            <w:pPr>
              <w:pStyle w:val="16"/>
            </w:pPr>
            <w:r>
              <w:t>1309.41</w:t>
            </w:r>
          </w:p>
        </w:tc>
        <w:tc>
          <w:tcPr>
            <w:tcW w:w="1417" w:type="dxa"/>
            <w:vAlign w:val="center"/>
          </w:tcPr>
          <w:p>
            <w:pPr>
              <w:pStyle w:val="16"/>
            </w:pPr>
          </w:p>
        </w:tc>
        <w:tc>
          <w:tcPr>
            <w:tcW w:w="2069"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434魏县人民政府办公室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1309.41</w:t>
            </w:r>
          </w:p>
        </w:tc>
        <w:tc>
          <w:tcPr>
            <w:tcW w:w="2551" w:type="dxa"/>
            <w:vAlign w:val="center"/>
          </w:tcPr>
          <w:p>
            <w:pPr>
              <w:pStyle w:val="16"/>
            </w:pPr>
            <w:r>
              <w:t>861.06</w:t>
            </w:r>
          </w:p>
        </w:tc>
        <w:tc>
          <w:tcPr>
            <w:tcW w:w="2551" w:type="dxa"/>
            <w:vAlign w:val="center"/>
          </w:tcPr>
          <w:p>
            <w:pPr>
              <w:pStyle w:val="16"/>
            </w:pPr>
            <w:r>
              <w:t>448.35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1137.31</w:t>
            </w:r>
          </w:p>
        </w:tc>
        <w:tc>
          <w:tcPr>
            <w:tcW w:w="2551" w:type="dxa"/>
            <w:vAlign w:val="center"/>
          </w:tcPr>
          <w:p>
            <w:pPr>
              <w:pStyle w:val="12"/>
            </w:pPr>
            <w:r>
              <w:t>698.96</w:t>
            </w:r>
          </w:p>
        </w:tc>
        <w:tc>
          <w:tcPr>
            <w:tcW w:w="2551" w:type="dxa"/>
            <w:vAlign w:val="center"/>
          </w:tcPr>
          <w:p>
            <w:pPr>
              <w:pStyle w:val="12"/>
            </w:pPr>
            <w:r>
              <w:t>438.35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1129.31</w:t>
            </w:r>
          </w:p>
        </w:tc>
        <w:tc>
          <w:tcPr>
            <w:tcW w:w="2551" w:type="dxa"/>
            <w:vAlign w:val="center"/>
          </w:tcPr>
          <w:p>
            <w:pPr>
              <w:pStyle w:val="12"/>
            </w:pPr>
            <w:r>
              <w:t>698.96</w:t>
            </w:r>
          </w:p>
        </w:tc>
        <w:tc>
          <w:tcPr>
            <w:tcW w:w="2551" w:type="dxa"/>
            <w:vAlign w:val="center"/>
          </w:tcPr>
          <w:p>
            <w:pPr>
              <w:pStyle w:val="12"/>
            </w:pPr>
            <w:r>
              <w:t>430.35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984.31</w:t>
            </w:r>
          </w:p>
        </w:tc>
        <w:tc>
          <w:tcPr>
            <w:tcW w:w="2551" w:type="dxa"/>
            <w:vAlign w:val="center"/>
          </w:tcPr>
          <w:p>
            <w:pPr>
              <w:pStyle w:val="12"/>
            </w:pPr>
            <w:r>
              <w:t>698.96</w:t>
            </w:r>
          </w:p>
        </w:tc>
        <w:tc>
          <w:tcPr>
            <w:tcW w:w="2551" w:type="dxa"/>
            <w:vAlign w:val="center"/>
          </w:tcPr>
          <w:p>
            <w:pPr>
              <w:pStyle w:val="12"/>
            </w:pPr>
            <w:r>
              <w:t>285.35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2010399</w:t>
            </w:r>
          </w:p>
        </w:tc>
        <w:tc>
          <w:tcPr>
            <w:tcW w:w="4535" w:type="dxa"/>
            <w:vAlign w:val="center"/>
          </w:tcPr>
          <w:p>
            <w:pPr>
              <w:pStyle w:val="13"/>
            </w:pPr>
            <w:r>
              <w:t>其他政府办公厅（室）及相关机构事务支出</w:t>
            </w:r>
          </w:p>
        </w:tc>
        <w:tc>
          <w:tcPr>
            <w:tcW w:w="2551" w:type="dxa"/>
            <w:vAlign w:val="center"/>
          </w:tcPr>
          <w:p>
            <w:pPr>
              <w:pStyle w:val="12"/>
            </w:pPr>
            <w:r>
              <w:t>145.00</w:t>
            </w:r>
          </w:p>
        </w:tc>
        <w:tc>
          <w:tcPr>
            <w:tcW w:w="2551" w:type="dxa"/>
            <w:vAlign w:val="center"/>
          </w:tcPr>
          <w:p>
            <w:pPr>
              <w:pStyle w:val="12"/>
            </w:pPr>
          </w:p>
        </w:tc>
        <w:tc>
          <w:tcPr>
            <w:tcW w:w="2551" w:type="dxa"/>
            <w:vAlign w:val="center"/>
          </w:tcPr>
          <w:p>
            <w:pPr>
              <w:pStyle w:val="12"/>
            </w:pPr>
            <w:r>
              <w:t>145.00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20113</w:t>
            </w:r>
          </w:p>
        </w:tc>
        <w:tc>
          <w:tcPr>
            <w:tcW w:w="4535" w:type="dxa"/>
            <w:vAlign w:val="center"/>
          </w:tcPr>
          <w:p>
            <w:pPr>
              <w:pStyle w:val="13"/>
            </w:pPr>
            <w:r>
              <w:t>商贸事务</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2011308</w:t>
            </w:r>
          </w:p>
        </w:tc>
        <w:tc>
          <w:tcPr>
            <w:tcW w:w="4535" w:type="dxa"/>
            <w:vAlign w:val="center"/>
          </w:tcPr>
          <w:p>
            <w:pPr>
              <w:pStyle w:val="13"/>
            </w:pPr>
            <w:r>
              <w:t>招商引资</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118.28</w:t>
            </w:r>
          </w:p>
        </w:tc>
        <w:tc>
          <w:tcPr>
            <w:tcW w:w="2551" w:type="dxa"/>
            <w:vAlign w:val="center"/>
          </w:tcPr>
          <w:p>
            <w:pPr>
              <w:pStyle w:val="12"/>
            </w:pPr>
            <w:r>
              <w:t>118.28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118.28</w:t>
            </w:r>
          </w:p>
        </w:tc>
        <w:tc>
          <w:tcPr>
            <w:tcW w:w="2551" w:type="dxa"/>
            <w:vAlign w:val="center"/>
          </w:tcPr>
          <w:p>
            <w:pPr>
              <w:pStyle w:val="12"/>
            </w:pPr>
            <w:r>
              <w:t>118.28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6.06</w:t>
            </w:r>
          </w:p>
        </w:tc>
        <w:tc>
          <w:tcPr>
            <w:tcW w:w="2551" w:type="dxa"/>
            <w:vAlign w:val="center"/>
          </w:tcPr>
          <w:p>
            <w:pPr>
              <w:pStyle w:val="12"/>
            </w:pPr>
            <w:r>
              <w:t>6.06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74.82</w:t>
            </w:r>
          </w:p>
        </w:tc>
        <w:tc>
          <w:tcPr>
            <w:tcW w:w="2551" w:type="dxa"/>
            <w:vAlign w:val="center"/>
          </w:tcPr>
          <w:p>
            <w:pPr>
              <w:pStyle w:val="12"/>
            </w:pPr>
            <w:r>
              <w:t>74.82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37.41</w:t>
            </w:r>
          </w:p>
        </w:tc>
        <w:tc>
          <w:tcPr>
            <w:tcW w:w="2551" w:type="dxa"/>
            <w:vAlign w:val="center"/>
          </w:tcPr>
          <w:p>
            <w:pPr>
              <w:pStyle w:val="12"/>
            </w:pPr>
            <w:r>
              <w:t>37.41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43.82</w:t>
            </w:r>
          </w:p>
        </w:tc>
        <w:tc>
          <w:tcPr>
            <w:tcW w:w="2551" w:type="dxa"/>
            <w:vAlign w:val="center"/>
          </w:tcPr>
          <w:p>
            <w:pPr>
              <w:pStyle w:val="12"/>
            </w:pPr>
            <w:r>
              <w:t>43.82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21012</w:t>
            </w:r>
          </w:p>
        </w:tc>
        <w:tc>
          <w:tcPr>
            <w:tcW w:w="4535" w:type="dxa"/>
            <w:vAlign w:val="center"/>
          </w:tcPr>
          <w:p>
            <w:pPr>
              <w:pStyle w:val="13"/>
            </w:pPr>
            <w:r>
              <w:t>财政对基本医疗保险基金的补助</w:t>
            </w:r>
          </w:p>
        </w:tc>
        <w:tc>
          <w:tcPr>
            <w:tcW w:w="2551" w:type="dxa"/>
            <w:vAlign w:val="center"/>
          </w:tcPr>
          <w:p>
            <w:pPr>
              <w:pStyle w:val="12"/>
            </w:pPr>
            <w:r>
              <w:t>43.82</w:t>
            </w:r>
          </w:p>
        </w:tc>
        <w:tc>
          <w:tcPr>
            <w:tcW w:w="2551" w:type="dxa"/>
            <w:vAlign w:val="center"/>
          </w:tcPr>
          <w:p>
            <w:pPr>
              <w:pStyle w:val="12"/>
            </w:pPr>
            <w:r>
              <w:t>43.82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2101201</w:t>
            </w:r>
          </w:p>
        </w:tc>
        <w:tc>
          <w:tcPr>
            <w:tcW w:w="4535" w:type="dxa"/>
            <w:vAlign w:val="center"/>
          </w:tcPr>
          <w:p>
            <w:pPr>
              <w:pStyle w:val="13"/>
            </w:pPr>
            <w:r>
              <w:t>财政对职工基本医疗保险基金的补助</w:t>
            </w:r>
          </w:p>
        </w:tc>
        <w:tc>
          <w:tcPr>
            <w:tcW w:w="2551" w:type="dxa"/>
            <w:vAlign w:val="center"/>
          </w:tcPr>
          <w:p>
            <w:pPr>
              <w:pStyle w:val="12"/>
            </w:pPr>
            <w:r>
              <w:t>43.82</w:t>
            </w:r>
          </w:p>
        </w:tc>
        <w:tc>
          <w:tcPr>
            <w:tcW w:w="2551" w:type="dxa"/>
            <w:vAlign w:val="center"/>
          </w:tcPr>
          <w:p>
            <w:pPr>
              <w:pStyle w:val="12"/>
            </w:pPr>
            <w:r>
              <w:t>43.82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21305</w:t>
            </w:r>
          </w:p>
        </w:tc>
        <w:tc>
          <w:tcPr>
            <w:tcW w:w="4535" w:type="dxa"/>
            <w:vAlign w:val="center"/>
          </w:tcPr>
          <w:p>
            <w:pPr>
              <w:pStyle w:val="13"/>
            </w:pPr>
            <w:r>
              <w:t>巩固脱贫攻坚成果衔接乡村振兴</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2130599</w:t>
            </w:r>
          </w:p>
        </w:tc>
        <w:tc>
          <w:tcPr>
            <w:tcW w:w="4535" w:type="dxa"/>
            <w:vAlign w:val="center"/>
          </w:tcPr>
          <w:p>
            <w:pPr>
              <w:pStyle w:val="13"/>
            </w:pPr>
            <w:r>
              <w:t>其他巩固脱贫攻坚成果衔接乡村振兴支出</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434魏县人民政府办公室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861.06</w:t>
            </w:r>
          </w:p>
        </w:tc>
        <w:tc>
          <w:tcPr>
            <w:tcW w:w="2551" w:type="dxa"/>
            <w:vAlign w:val="center"/>
          </w:tcPr>
          <w:p>
            <w:pPr>
              <w:pStyle w:val="16"/>
            </w:pPr>
            <w:r>
              <w:t>746.21</w:t>
            </w:r>
          </w:p>
        </w:tc>
        <w:tc>
          <w:tcPr>
            <w:tcW w:w="2551" w:type="dxa"/>
            <w:vAlign w:val="center"/>
          </w:tcPr>
          <w:p>
            <w:pPr>
              <w:pStyle w:val="16"/>
            </w:pPr>
            <w:r>
              <w:t>114.85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738.36</w:t>
            </w:r>
          </w:p>
        </w:tc>
        <w:tc>
          <w:tcPr>
            <w:tcW w:w="2551" w:type="dxa"/>
            <w:vAlign w:val="center"/>
          </w:tcPr>
          <w:p>
            <w:pPr>
              <w:pStyle w:val="12"/>
            </w:pPr>
            <w:r>
              <w:t>738.36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404.65</w:t>
            </w:r>
          </w:p>
        </w:tc>
        <w:tc>
          <w:tcPr>
            <w:tcW w:w="2551" w:type="dxa"/>
            <w:vAlign w:val="center"/>
          </w:tcPr>
          <w:p>
            <w:pPr>
              <w:pStyle w:val="12"/>
            </w:pPr>
            <w:r>
              <w:t>404.65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32.69</w:t>
            </w:r>
          </w:p>
        </w:tc>
        <w:tc>
          <w:tcPr>
            <w:tcW w:w="2551" w:type="dxa"/>
            <w:vAlign w:val="center"/>
          </w:tcPr>
          <w:p>
            <w:pPr>
              <w:pStyle w:val="12"/>
            </w:pPr>
            <w:r>
              <w:t>32.69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73.70</w:t>
            </w:r>
          </w:p>
        </w:tc>
        <w:tc>
          <w:tcPr>
            <w:tcW w:w="2551" w:type="dxa"/>
            <w:vAlign w:val="center"/>
          </w:tcPr>
          <w:p>
            <w:pPr>
              <w:pStyle w:val="12"/>
            </w:pPr>
            <w:r>
              <w:t>73.70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71.27</w:t>
            </w:r>
          </w:p>
        </w:tc>
        <w:tc>
          <w:tcPr>
            <w:tcW w:w="2551" w:type="dxa"/>
            <w:vAlign w:val="center"/>
          </w:tcPr>
          <w:p>
            <w:pPr>
              <w:pStyle w:val="12"/>
            </w:pPr>
            <w:r>
              <w:t>71.27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74.82</w:t>
            </w:r>
          </w:p>
        </w:tc>
        <w:tc>
          <w:tcPr>
            <w:tcW w:w="2551" w:type="dxa"/>
            <w:vAlign w:val="center"/>
          </w:tcPr>
          <w:p>
            <w:pPr>
              <w:pStyle w:val="12"/>
            </w:pPr>
            <w:r>
              <w:t>74.82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37.41</w:t>
            </w:r>
          </w:p>
        </w:tc>
        <w:tc>
          <w:tcPr>
            <w:tcW w:w="2551" w:type="dxa"/>
            <w:vAlign w:val="center"/>
          </w:tcPr>
          <w:p>
            <w:pPr>
              <w:pStyle w:val="12"/>
            </w:pPr>
            <w:r>
              <w:t>37.41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43.82</w:t>
            </w:r>
          </w:p>
        </w:tc>
        <w:tc>
          <w:tcPr>
            <w:tcW w:w="2551" w:type="dxa"/>
            <w:vAlign w:val="center"/>
          </w:tcPr>
          <w:p>
            <w:pPr>
              <w:pStyle w:val="12"/>
            </w:pPr>
            <w:r>
              <w:t>43.82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114.85</w:t>
            </w:r>
          </w:p>
        </w:tc>
        <w:tc>
          <w:tcPr>
            <w:tcW w:w="2551" w:type="dxa"/>
            <w:vAlign w:val="center"/>
          </w:tcPr>
          <w:p>
            <w:pPr>
              <w:pStyle w:val="12"/>
            </w:pPr>
          </w:p>
        </w:tc>
        <w:tc>
          <w:tcPr>
            <w:tcW w:w="2551" w:type="dxa"/>
            <w:vAlign w:val="center"/>
          </w:tcPr>
          <w:p>
            <w:pPr>
              <w:pStyle w:val="12"/>
            </w:pPr>
            <w:r>
              <w:t>114.85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77.00</w:t>
            </w:r>
          </w:p>
        </w:tc>
        <w:tc>
          <w:tcPr>
            <w:tcW w:w="2551" w:type="dxa"/>
            <w:vAlign w:val="center"/>
          </w:tcPr>
          <w:p>
            <w:pPr>
              <w:pStyle w:val="12"/>
            </w:pPr>
          </w:p>
        </w:tc>
        <w:tc>
          <w:tcPr>
            <w:tcW w:w="2551" w:type="dxa"/>
            <w:vAlign w:val="center"/>
          </w:tcPr>
          <w:p>
            <w:pPr>
              <w:pStyle w:val="12"/>
            </w:pPr>
            <w:r>
              <w:t>77.00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37.85</w:t>
            </w:r>
          </w:p>
        </w:tc>
        <w:tc>
          <w:tcPr>
            <w:tcW w:w="2551" w:type="dxa"/>
            <w:vAlign w:val="center"/>
          </w:tcPr>
          <w:p>
            <w:pPr>
              <w:pStyle w:val="12"/>
            </w:pPr>
          </w:p>
        </w:tc>
        <w:tc>
          <w:tcPr>
            <w:tcW w:w="2551" w:type="dxa"/>
            <w:vAlign w:val="center"/>
          </w:tcPr>
          <w:p>
            <w:pPr>
              <w:pStyle w:val="12"/>
            </w:pPr>
            <w:r>
              <w:t>37.85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7.86</w:t>
            </w:r>
          </w:p>
        </w:tc>
        <w:tc>
          <w:tcPr>
            <w:tcW w:w="2551" w:type="dxa"/>
            <w:vAlign w:val="center"/>
          </w:tcPr>
          <w:p>
            <w:pPr>
              <w:pStyle w:val="12"/>
            </w:pPr>
            <w:r>
              <w:t>7.86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6.06</w:t>
            </w:r>
          </w:p>
        </w:tc>
        <w:tc>
          <w:tcPr>
            <w:tcW w:w="2551" w:type="dxa"/>
            <w:vAlign w:val="center"/>
          </w:tcPr>
          <w:p>
            <w:pPr>
              <w:pStyle w:val="12"/>
            </w:pPr>
            <w:r>
              <w:t>6.06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1.80</w:t>
            </w:r>
          </w:p>
        </w:tc>
        <w:tc>
          <w:tcPr>
            <w:tcW w:w="2551" w:type="dxa"/>
            <w:vAlign w:val="center"/>
          </w:tcPr>
          <w:p>
            <w:pPr>
              <w:pStyle w:val="12"/>
            </w:pPr>
            <w:r>
              <w:t>1.80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434魏县人民政府办公室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434魏县人民政府办公室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434魏县人民政府办公室</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50.00</w:t>
            </w:r>
          </w:p>
        </w:tc>
        <w:tc>
          <w:tcPr>
            <w:tcW w:w="2381" w:type="dxa"/>
            <w:vAlign w:val="center"/>
          </w:tcPr>
          <w:p>
            <w:pPr>
              <w:pStyle w:val="12"/>
            </w:pPr>
            <w:r>
              <w:t>50.00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魏县人民政府办公室2024年部门预算信息公开情况说明</w:t>
      </w:r>
    </w:p>
    <w:p>
      <w:pPr>
        <w:jc w:val="center"/>
      </w:pPr>
      <w:r>
        <w:rPr>
          <w:rFonts w:ascii="方正小标宋_GBK" w:hAnsi="方正小标宋_GBK" w:eastAsia="方正小标宋_GBK" w:cs="方正小标宋_GBK"/>
          <w:color w:val="000000"/>
          <w:sz w:val="44"/>
        </w:rPr>
        <w:t>魏县人民政府办公室2024年部门预算信息公开情况说明</w:t>
      </w:r>
    </w:p>
    <w:p>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按照《中华人民共和国预算法》、《地方预决算公开操作规程》和《关于进一步推进预算公开工作的实施意见》规定，现将魏县人民政府办公室2024年部门预算公开如下：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8"/>
      </w:pPr>
      <w:r>
        <w:t>（一）协助县政府领导组织起草或审核上报市政府、市政府办公室和致函市政府各部门的公文，以及以县政府、县政府办公室名义发布的公文；负责县政府、县政府办公室日常公文办理，包括国务院、国务院办公厅和国务院各部门，省政府、省政府办公厅和省政府各部门，市政府、市政府办公室和市政府各部门、各乡镇政府、经济技术开发区来文办理。</w:t>
      </w:r>
    </w:p>
    <w:p>
      <w:pPr>
        <w:pStyle w:val="18"/>
      </w:pPr>
      <w:r>
        <w:t>（二）负责县政府领导活动的组织和协调工作；负责县政府会议的准备和服务工作，协助县政府领导组织落实会议决定事项。</w:t>
      </w:r>
    </w:p>
    <w:p>
      <w:pPr>
        <w:pStyle w:val="18"/>
      </w:pPr>
      <w:r>
        <w:t>（三）研究县政府各部门和各乡镇政府、经济技术开发区请示县政府的事项，提出审核意见，报县政府领导审批。</w:t>
      </w:r>
    </w:p>
    <w:p>
      <w:pPr>
        <w:pStyle w:val="18"/>
      </w:pPr>
      <w:r>
        <w:t>（四）根据县政府领导的批示，对县政府各部门间出现的争议问题提出处理意见，报县政府领导决定。</w:t>
      </w:r>
    </w:p>
    <w:p>
      <w:pPr>
        <w:pStyle w:val="18"/>
      </w:pPr>
      <w:r>
        <w:t>（五）组织起草县政府领导重要讲话及其他重要文稿。</w:t>
      </w:r>
    </w:p>
    <w:p>
      <w:pPr>
        <w:pStyle w:val="18"/>
      </w:pPr>
      <w:r>
        <w:t>（六）督促检查县政府各部门、各乡镇政府、经济技术开发区对国务院、省政府、市政府、县政府决定事项及国务院、省政府、市政府、县政府领导重要批示的执行落实情况并跟踪调研，及时向县政府领导报告。</w:t>
      </w:r>
    </w:p>
    <w:p>
      <w:pPr>
        <w:pStyle w:val="18"/>
      </w:pPr>
      <w:r>
        <w:t>（七）组织承办人大代表建议和政协提案工作。</w:t>
      </w:r>
    </w:p>
    <w:p>
      <w:pPr>
        <w:pStyle w:val="18"/>
      </w:pPr>
      <w:r>
        <w:t>（八）负责县政府值班工作，及时报告重要情况，传达和督促落实县政府领导工作要求。</w:t>
      </w:r>
    </w:p>
    <w:p>
      <w:pPr>
        <w:pStyle w:val="18"/>
      </w:pPr>
      <w:r>
        <w:t>（九）根据县政府工作部署和县政府领导要求，组织专题调研，及时反映情况，提出建议。</w:t>
      </w:r>
    </w:p>
    <w:p>
      <w:pPr>
        <w:pStyle w:val="18"/>
      </w:pPr>
      <w:r>
        <w:t>（十）负责推进、指导、协调、监督、考核评估全县政务公开和政府信息公开工作。</w:t>
      </w:r>
    </w:p>
    <w:p>
      <w:pPr>
        <w:pStyle w:val="18"/>
      </w:pPr>
      <w:r>
        <w:t>（十一）负责政务信息（包括舆情信息）服务工作。</w:t>
      </w:r>
    </w:p>
    <w:p>
      <w:pPr>
        <w:pStyle w:val="18"/>
      </w:pPr>
      <w:r>
        <w:t>（十二）协同有关部门统筹协调县政府新闻宣传、舆情回应等工作。</w:t>
      </w:r>
    </w:p>
    <w:p>
      <w:pPr>
        <w:pStyle w:val="18"/>
      </w:pPr>
      <w:r>
        <w:t>（十三）负责全县政府系统电子政务工作。</w:t>
      </w:r>
    </w:p>
    <w:p>
      <w:pPr>
        <w:pStyle w:val="18"/>
      </w:pPr>
      <w:r>
        <w:t>（十四）负责县政府办公室所属单位的管理工作。</w:t>
      </w:r>
    </w:p>
    <w:p>
      <w:pPr>
        <w:pStyle w:val="18"/>
      </w:pPr>
      <w:r>
        <w:t>（十五）办理县政府智库顾问、专家聘任手续。负责县政府智库顾问、专家的服务、协调、保障等日常工作。组织县政府智库顾问、专家围绕政府中心工作调查研究，参政议政、建言献策。</w:t>
      </w:r>
    </w:p>
    <w:p>
      <w:pPr>
        <w:pStyle w:val="18"/>
      </w:pPr>
      <w:r>
        <w:t>（十六）对我县改革开放和经济社会发展中重大问题进行调查研究，提出政策性建议。组织县政府各部门和各乡镇政府围绕县政府确定的重要课题协作攻关。</w:t>
      </w:r>
    </w:p>
    <w:p>
      <w:pPr>
        <w:pStyle w:val="18"/>
      </w:pPr>
      <w:r>
        <w:t>（十七）根据工作需要承担县委外事工作委员会办公室相关工作，接受县委外事工作委员会办公室的统筹协调。</w:t>
      </w:r>
    </w:p>
    <w:p>
      <w:pPr>
        <w:pStyle w:val="18"/>
      </w:pPr>
      <w:r>
        <w:t>（十八）贯彻执行党和国家对外方针政策、涉港澳方针政策和法律法规。贯彻执行县委、县政府和市外办外事、港澳工作的决策部署，拟订全县性外事、港澳工作规定。</w:t>
      </w:r>
    </w:p>
    <w:p>
      <w:pPr>
        <w:pStyle w:val="18"/>
      </w:pPr>
      <w:r>
        <w:t>（十九）贯彻执行和协调推进全县对外交流合作规划和部署，对全县外事工作履行综合归口管理职能。</w:t>
      </w:r>
    </w:p>
    <w:p>
      <w:pPr>
        <w:pStyle w:val="18"/>
      </w:pPr>
      <w:r>
        <w:t>（二十）承担我县涉港澳事务综合性工作，指导我县与港澳的交往。</w:t>
      </w:r>
    </w:p>
    <w:p>
      <w:pPr>
        <w:pStyle w:val="18"/>
      </w:pPr>
      <w:r>
        <w:t>（二十一）承办县领导对外交往事宜，会同有关部门推动全县各领域对外交往。</w:t>
      </w:r>
    </w:p>
    <w:p>
      <w:pPr>
        <w:pStyle w:val="18"/>
      </w:pPr>
      <w:r>
        <w:t>（二十二）负责指导和管理全县因公出国、赴港澳工作。统筹管理我县邀请外国人来华相关事宜。</w:t>
      </w:r>
    </w:p>
    <w:p>
      <w:pPr>
        <w:pStyle w:val="18"/>
      </w:pPr>
      <w:r>
        <w:t>（二十三）负责重要外宾邀请、报批工作，组织接待来访的党宾、国宾、政要等重要外宾及外国驻华外交人员。</w:t>
      </w:r>
    </w:p>
    <w:p>
      <w:pPr>
        <w:pStyle w:val="18"/>
      </w:pPr>
      <w:r>
        <w:t>（二十四）负责我县境外机构和公民领事保护协调工作，会同或配合有关部门处理我县的涉外事务。</w:t>
      </w:r>
    </w:p>
    <w:p>
      <w:pPr>
        <w:pStyle w:val="18"/>
      </w:pPr>
      <w:r>
        <w:t>（二十五）办理来我县采访的外国记者相关事务，会同有关部门办理港澳记者来我县采访的有关事宜，会同有关部门开展对外宣传工作。</w:t>
      </w:r>
    </w:p>
    <w:p>
      <w:pPr>
        <w:pStyle w:val="18"/>
      </w:pPr>
      <w:r>
        <w:t>（二十六）统筹协调全县友好城市工作，指导魏县人民对外友好协会的工作。</w:t>
      </w:r>
    </w:p>
    <w:p>
      <w:pPr>
        <w:pStyle w:val="18"/>
      </w:pPr>
      <w:r>
        <w:t>（二十七）完成中央外事工作委员会办公室、中央对外联络部、外交部、国务院港澳事务办公室和省委、省政府，市委、市政府，县委、县政府交办的其他任务。</w:t>
      </w:r>
    </w:p>
    <w:p>
      <w:pPr>
        <w:pStyle w:val="18"/>
      </w:pPr>
      <w:r>
        <w:t>（二十八）负责地方金融监督管理工作。</w:t>
      </w:r>
    </w:p>
    <w:p>
      <w:pPr>
        <w:pStyle w:val="18"/>
      </w:pPr>
      <w:r>
        <w:t>（二十九）完成县政府交办的其他任务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魏县人民政府办公室本级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政府金融办</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按照预算管理有关规定，目前部门预算的编制实行综合预算管理，即全部收入和支出都反映在预算中。魏县人民政府办公室机关及所属事业单位的收支包含在部门预算中。</w:t>
      </w:r>
    </w:p>
    <w:p>
      <w:pPr>
        <w:pStyle w:val="19"/>
      </w:pPr>
      <w:r>
        <w:t>1、收入说明</w:t>
      </w:r>
    </w:p>
    <w:p>
      <w:pPr>
        <w:pStyle w:val="19"/>
      </w:pPr>
      <w:r>
        <w:t>反映本部门当年全部收入。2024年预算收入1309.41万元，其中：一般公共预算收入1309.41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魏县人民政府办公室年度部门预算中支出预算的总体情况。2024年支出预算1309.41万元，其中基本支出861.06万元，包括人员经费746.21万元和日常公用经费114.85万元；项目支出448.35万元，主要为央企对接及招商引资工作经费8万元、2024年政府办专项经费280.35万元、政府专家智库及政府顾问经费15万元、政府政务督查经费5万元、数字魏县项目（大数据）工作经费50万元、全县电子政务外网光纤线路租用和党政网站建设、等级保护备案测评服务35万元、民生事务服务中心工作经费10万元、电子政务外网服务费30万元、政府调查研究工作经费5万元、定点帮扶及乡村振兴工作经费10万元。</w:t>
      </w:r>
    </w:p>
    <w:p>
      <w:pPr>
        <w:pStyle w:val="19"/>
      </w:pPr>
      <w:r>
        <w:t>3、比上年增减情况</w:t>
      </w:r>
    </w:p>
    <w:p>
      <w:pPr>
        <w:pStyle w:val="19"/>
      </w:pPr>
      <w:r>
        <w:t>2024年预算收支安排1309.41万元，较2023年预算减少241.86万元，其中：基本支出增加115.59万元，主要为增加人员工资和社会保险等费用。项目支出减少357.45万元，主要为非必要类项目减少。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2024年，我部门机关运行经费共计安排114.85万元，主要用于日常维修、办公用房水电费、办公用房取暖费、办公用房物业管理费等日常运行支出。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50.00万元，其中因公出国（境）费0.00万元；公务用车购置及运维费0.00万元（其中：公务用车购置费为0.00万元，公务用车运维费0.00万元)；公务接待费50.00万元。与2023年相比增加0.00万元，增减变化的主要原因是与上年无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s="Times New Roman"/>
          <w:color w:val="000000"/>
          <w:sz w:val="28"/>
        </w:rPr>
        <w:t>（一）总体绩效目标</w:t>
      </w:r>
    </w:p>
    <w:p>
      <w:pPr>
        <w:pStyle w:val="22"/>
      </w:pPr>
      <w:r>
        <w:t>政府办作为上传下达、沟通内外、联系左右的枢纽，2024年围绕县委、县政府的中心工作，以精致、细致、极致的工作标准，以讲忠诚、敢担当、能奉献的工作作风，推动县政府相关工作的高效率运转，实现经济社会又好又快发展。</w:t>
      </w:r>
    </w:p>
    <w:p>
      <w:pPr>
        <w:spacing w:line="500" w:lineRule="exact"/>
        <w:ind w:firstLine="560"/>
      </w:pPr>
      <w:r>
        <w:rPr>
          <w:rFonts w:eastAsia="方正仿宋_GBK" w:cs="Times New Roman"/>
          <w:color w:val="000000"/>
          <w:sz w:val="28"/>
        </w:rPr>
        <w:t>（二）分项绩效目标</w:t>
      </w:r>
    </w:p>
    <w:p>
      <w:pPr>
        <w:pStyle w:val="23"/>
      </w:pPr>
      <w:r>
        <w:t xml:space="preserve">根据《魏县人民政府办公室职能配置、内设机构和人员编制方案》规定，魏县人民政府办公室的主要职责是: </w:t>
      </w:r>
    </w:p>
    <w:p>
      <w:pPr>
        <w:pStyle w:val="23"/>
      </w:pPr>
      <w:r>
        <w:t>1、负责收集、掌握、整理全县经济社会发展情况和县政府工作情况，超前研究分析全县经济社会发展工作趋势和动向，为领导科学决策和正确指导工作提供有价值的信息、资料。</w:t>
      </w:r>
    </w:p>
    <w:p>
      <w:pPr>
        <w:pStyle w:val="23"/>
      </w:pPr>
      <w:r>
        <w:t>2、负责决策方案的制定、选择，进行调查研究和可行性论证，为领导决策提供必要的事实依据；决策方案确定后，负责组织实施。</w:t>
      </w:r>
    </w:p>
    <w:p>
      <w:pPr>
        <w:pStyle w:val="23"/>
      </w:pPr>
      <w:r>
        <w:t>3、组织有关部门和乡镇围绕县政府安排的重要课题和全县经济社会发展中的重大问题，进行实际调查和理论探讨，提出相应对策，供领导参考。</w:t>
      </w:r>
    </w:p>
    <w:p>
      <w:pPr>
        <w:pStyle w:val="23"/>
      </w:pPr>
      <w:r>
        <w:t>4、检查、了解党的路线、方针、政策和国家法律、法规贯彻执行情况，督促检查县政府各项工作的落实，及时向县领导提出推进工作、解决问题的办法和建议。</w:t>
      </w:r>
    </w:p>
    <w:p>
      <w:pPr>
        <w:pStyle w:val="23"/>
      </w:pPr>
      <w:r>
        <w:t>5、协助县政府领导搞好工作协调，协调处理在权限内能够解决的问题。对县领导交办的事项进行督办和反馈。</w:t>
      </w:r>
    </w:p>
    <w:p>
      <w:pPr>
        <w:pStyle w:val="23"/>
      </w:pPr>
      <w:r>
        <w:t>6、负责县政府及县政府办公室文件的起草、审核、把关、印发；负责来文接收、传阅、登记、立卷、归档。</w:t>
      </w:r>
    </w:p>
    <w:p>
      <w:pPr>
        <w:pStyle w:val="23"/>
      </w:pPr>
      <w:r>
        <w:t>7、负责会议安排、县政府印信管理、后勤服务、行政事务等工作。</w:t>
      </w:r>
    </w:p>
    <w:p>
      <w:pPr>
        <w:pStyle w:val="23"/>
      </w:pPr>
      <w:r>
        <w:t>8、承办县委、县政府交办的其他工作。</w:t>
      </w:r>
    </w:p>
    <w:p>
      <w:pPr>
        <w:spacing w:line="500" w:lineRule="exact"/>
        <w:ind w:firstLine="560"/>
      </w:pPr>
      <w:r>
        <w:rPr>
          <w:rFonts w:eastAsia="方正仿宋_GBK" w:cs="Times New Roman"/>
          <w:color w:val="000000"/>
          <w:sz w:val="28"/>
        </w:rPr>
        <w:t>（三）工作保障措施</w:t>
      </w:r>
    </w:p>
    <w:p>
      <w:pPr>
        <w:pStyle w:val="24"/>
        <w:sectPr>
          <w:pgSz w:w="16840" w:h="11900" w:orient="landscape"/>
          <w:pgMar w:top="1361" w:right="1020" w:bottom="1361" w:left="1020" w:header="720" w:footer="720" w:gutter="0"/>
          <w:cols w:space="720" w:num="1"/>
        </w:sectPr>
      </w:pPr>
      <w:r>
        <w:t>1、搞好组织协调，促进工作落实；2、超前调查研究，当好参谋助手；3、督查督办工作；4、做好上级来文来电、后勤服务、会议安排等事务性工作；5、做好信息工作；6、做好公文处理及领导讲话和上级材料起草工作；7、做好人大代表建议、政协提案办理；8、做好依法行政工作；9、做好政务公开工作；10、做好信息网络建设工作。</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1、2024年政府办专项经费绩效目标表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13043424P000009116390</w:t>
            </w:r>
          </w:p>
        </w:tc>
        <w:tc>
          <w:tcPr>
            <w:tcW w:w="2835" w:type="dxa"/>
            <w:vAlign w:val="center"/>
          </w:tcPr>
          <w:p>
            <w:pPr>
              <w:pStyle w:val="11"/>
            </w:pPr>
            <w:r>
              <w:t>项目名称</w:t>
            </w:r>
          </w:p>
        </w:tc>
        <w:tc>
          <w:tcPr>
            <w:tcW w:w="6094" w:type="dxa"/>
            <w:gridSpan w:val="3"/>
            <w:vAlign w:val="center"/>
          </w:tcPr>
          <w:p>
            <w:pPr>
              <w:pStyle w:val="13"/>
            </w:pPr>
            <w:r>
              <w:t>2024年政府办专项经费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280.35</w:t>
            </w:r>
          </w:p>
        </w:tc>
        <w:tc>
          <w:tcPr>
            <w:tcW w:w="2835" w:type="dxa"/>
            <w:vAlign w:val="center"/>
          </w:tcPr>
          <w:p>
            <w:pPr>
              <w:pStyle w:val="11"/>
            </w:pPr>
            <w:r>
              <w:t>其中：财政    资金</w:t>
            </w:r>
          </w:p>
        </w:tc>
        <w:tc>
          <w:tcPr>
            <w:tcW w:w="2551" w:type="dxa"/>
            <w:vAlign w:val="center"/>
          </w:tcPr>
          <w:p>
            <w:pPr>
              <w:pStyle w:val="13"/>
            </w:pPr>
            <w:r>
              <w:t>280.35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保障机关正常运转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1.保障机关事务正常运转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工作完成的数量占总工作数量的比例</w:t>
            </w:r>
          </w:p>
        </w:tc>
        <w:tc>
          <w:tcPr>
            <w:tcW w:w="2268" w:type="dxa"/>
            <w:vAlign w:val="center"/>
          </w:tcPr>
          <w:p>
            <w:pPr>
              <w:pStyle w:val="13"/>
            </w:pPr>
            <w:r>
              <w:t>≥90%</w:t>
            </w:r>
          </w:p>
        </w:tc>
        <w:tc>
          <w:tcPr>
            <w:tcW w:w="1276" w:type="dxa"/>
            <w:vAlign w:val="center"/>
          </w:tcPr>
          <w:p>
            <w:pPr>
              <w:pStyle w:val="13"/>
            </w:pPr>
            <w:r>
              <w:t>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≥92%</w:t>
            </w:r>
          </w:p>
        </w:tc>
        <w:tc>
          <w:tcPr>
            <w:tcW w:w="1276" w:type="dxa"/>
            <w:vAlign w:val="center"/>
          </w:tcPr>
          <w:p>
            <w:pPr>
              <w:pStyle w:val="13"/>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完工及时率</w:t>
            </w:r>
          </w:p>
        </w:tc>
        <w:tc>
          <w:tcPr>
            <w:tcW w:w="5386" w:type="dxa"/>
            <w:vAlign w:val="center"/>
          </w:tcPr>
          <w:p>
            <w:pPr>
              <w:pStyle w:val="13"/>
            </w:pPr>
            <w:r>
              <w:t>完工及时率</w:t>
            </w:r>
          </w:p>
        </w:tc>
        <w:tc>
          <w:tcPr>
            <w:tcW w:w="2268" w:type="dxa"/>
            <w:vAlign w:val="center"/>
          </w:tcPr>
          <w:p>
            <w:pPr>
              <w:pStyle w:val="13"/>
            </w:pPr>
            <w:r>
              <w:t>≥90%</w:t>
            </w:r>
          </w:p>
        </w:tc>
        <w:tc>
          <w:tcPr>
            <w:tcW w:w="1276" w:type="dxa"/>
            <w:vAlign w:val="center"/>
          </w:tcPr>
          <w:p>
            <w:pPr>
              <w:pStyle w:val="13"/>
            </w:pPr>
            <w:r>
              <w:t>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w:t>
            </w:r>
          </w:p>
        </w:tc>
        <w:tc>
          <w:tcPr>
            <w:tcW w:w="5386" w:type="dxa"/>
            <w:vAlign w:val="center"/>
          </w:tcPr>
          <w:p>
            <w:pPr>
              <w:pStyle w:val="13"/>
            </w:pPr>
            <w:r>
              <w:t>节约资金，控制成本</w:t>
            </w:r>
          </w:p>
        </w:tc>
        <w:tc>
          <w:tcPr>
            <w:tcW w:w="2268" w:type="dxa"/>
            <w:vAlign w:val="center"/>
          </w:tcPr>
          <w:p>
            <w:pPr>
              <w:pStyle w:val="13"/>
            </w:pPr>
            <w:r>
              <w:t>≤280.35万元</w:t>
            </w:r>
          </w:p>
        </w:tc>
        <w:tc>
          <w:tcPr>
            <w:tcW w:w="1276" w:type="dxa"/>
            <w:vAlign w:val="center"/>
          </w:tcPr>
          <w:p>
            <w:pPr>
              <w:pStyle w:val="13"/>
            </w:pPr>
            <w:r>
              <w:t>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机关正常运转</w:t>
            </w:r>
          </w:p>
        </w:tc>
        <w:tc>
          <w:tcPr>
            <w:tcW w:w="5386" w:type="dxa"/>
            <w:vAlign w:val="center"/>
          </w:tcPr>
          <w:p>
            <w:pPr>
              <w:pStyle w:val="13"/>
            </w:pPr>
            <w:r>
              <w:t>机关正常运转</w:t>
            </w:r>
          </w:p>
        </w:tc>
        <w:tc>
          <w:tcPr>
            <w:tcW w:w="2268" w:type="dxa"/>
            <w:vAlign w:val="center"/>
          </w:tcPr>
          <w:p>
            <w:pPr>
              <w:pStyle w:val="13"/>
            </w:pPr>
            <w:r>
              <w:t>机关正常运转</w:t>
            </w:r>
          </w:p>
        </w:tc>
        <w:tc>
          <w:tcPr>
            <w:tcW w:w="1276" w:type="dxa"/>
            <w:vAlign w:val="center"/>
          </w:tcPr>
          <w:p>
            <w:pPr>
              <w:pStyle w:val="13"/>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持续改善办公环境</w:t>
            </w:r>
          </w:p>
        </w:tc>
        <w:tc>
          <w:tcPr>
            <w:tcW w:w="5386" w:type="dxa"/>
            <w:vAlign w:val="center"/>
          </w:tcPr>
          <w:p>
            <w:pPr>
              <w:pStyle w:val="13"/>
            </w:pPr>
            <w:r>
              <w:t>持续改善办公环境</w:t>
            </w:r>
          </w:p>
        </w:tc>
        <w:tc>
          <w:tcPr>
            <w:tcW w:w="2268" w:type="dxa"/>
            <w:vAlign w:val="center"/>
          </w:tcPr>
          <w:p>
            <w:pPr>
              <w:pStyle w:val="13"/>
            </w:pPr>
            <w:r>
              <w:t>持续改善办公环境</w:t>
            </w:r>
          </w:p>
        </w:tc>
        <w:tc>
          <w:tcPr>
            <w:tcW w:w="1276" w:type="dxa"/>
            <w:vAlign w:val="center"/>
          </w:tcPr>
          <w:p>
            <w:pPr>
              <w:pStyle w:val="13"/>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工作人员满意人数占总人数的比例</w:t>
            </w:r>
          </w:p>
        </w:tc>
        <w:tc>
          <w:tcPr>
            <w:tcW w:w="2268" w:type="dxa"/>
            <w:vAlign w:val="center"/>
          </w:tcPr>
          <w:p>
            <w:pPr>
              <w:pStyle w:val="13"/>
            </w:pPr>
            <w:r>
              <w:t>≥95%</w:t>
            </w:r>
          </w:p>
        </w:tc>
        <w:tc>
          <w:tcPr>
            <w:tcW w:w="1276" w:type="dxa"/>
            <w:vAlign w:val="center"/>
          </w:tcPr>
          <w:p>
            <w:pPr>
              <w:pStyle w:val="13"/>
            </w:pPr>
            <w:r>
              <w:t>调查问卷</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2、电子政务外网服务费绩效目标表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13043424P00000911642J</w:t>
            </w:r>
          </w:p>
        </w:tc>
        <w:tc>
          <w:tcPr>
            <w:tcW w:w="2835" w:type="dxa"/>
            <w:vAlign w:val="center"/>
          </w:tcPr>
          <w:p>
            <w:pPr>
              <w:pStyle w:val="11"/>
            </w:pPr>
            <w:r>
              <w:t>项目名称</w:t>
            </w:r>
          </w:p>
        </w:tc>
        <w:tc>
          <w:tcPr>
            <w:tcW w:w="6094" w:type="dxa"/>
            <w:gridSpan w:val="3"/>
            <w:vAlign w:val="center"/>
          </w:tcPr>
          <w:p>
            <w:pPr>
              <w:pStyle w:val="13"/>
            </w:pPr>
            <w:r>
              <w:t>电子政务外网服务费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保障全县电子政务外网稳定运行，故障率不高于5%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1.持续服务1年，保障全县电子政务外网稳定运行，故障率不高于5%</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电子政务中心机房安全稳定运行率</w:t>
            </w:r>
          </w:p>
        </w:tc>
        <w:tc>
          <w:tcPr>
            <w:tcW w:w="5386" w:type="dxa"/>
            <w:vAlign w:val="center"/>
          </w:tcPr>
          <w:p>
            <w:pPr>
              <w:pStyle w:val="13"/>
            </w:pPr>
            <w:r>
              <w:t>电子政务中心机房安全稳定运行率</w:t>
            </w:r>
          </w:p>
        </w:tc>
        <w:tc>
          <w:tcPr>
            <w:tcW w:w="2268" w:type="dxa"/>
            <w:vAlign w:val="center"/>
          </w:tcPr>
          <w:p>
            <w:pPr>
              <w:pStyle w:val="13"/>
            </w:pPr>
            <w:r>
              <w:t>≥95%</w:t>
            </w:r>
          </w:p>
        </w:tc>
        <w:tc>
          <w:tcPr>
            <w:tcW w:w="1276" w:type="dxa"/>
            <w:vAlign w:val="center"/>
          </w:tcPr>
          <w:p>
            <w:pPr>
              <w:pStyle w:val="13"/>
            </w:pPr>
            <w:r>
              <w:t>电子政务外网服务合同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服务期限</w:t>
            </w:r>
          </w:p>
        </w:tc>
        <w:tc>
          <w:tcPr>
            <w:tcW w:w="5386" w:type="dxa"/>
            <w:vAlign w:val="center"/>
          </w:tcPr>
          <w:p>
            <w:pPr>
              <w:pStyle w:val="13"/>
            </w:pPr>
            <w:r>
              <w:t>服务期限</w:t>
            </w:r>
          </w:p>
        </w:tc>
        <w:tc>
          <w:tcPr>
            <w:tcW w:w="2268" w:type="dxa"/>
            <w:vAlign w:val="center"/>
          </w:tcPr>
          <w:p>
            <w:pPr>
              <w:pStyle w:val="13"/>
            </w:pPr>
            <w:r>
              <w:t>1年</w:t>
            </w:r>
          </w:p>
        </w:tc>
        <w:tc>
          <w:tcPr>
            <w:tcW w:w="1276" w:type="dxa"/>
            <w:vAlign w:val="center"/>
          </w:tcPr>
          <w:p>
            <w:pPr>
              <w:pStyle w:val="13"/>
            </w:pPr>
            <w:r>
              <w:t>电子政务外网服务合同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机房运行故障率</w:t>
            </w:r>
          </w:p>
        </w:tc>
        <w:tc>
          <w:tcPr>
            <w:tcW w:w="5386" w:type="dxa"/>
            <w:vAlign w:val="center"/>
          </w:tcPr>
          <w:p>
            <w:pPr>
              <w:pStyle w:val="13"/>
            </w:pPr>
            <w:r>
              <w:t>机房运行故障率</w:t>
            </w:r>
          </w:p>
        </w:tc>
        <w:tc>
          <w:tcPr>
            <w:tcW w:w="2268" w:type="dxa"/>
            <w:vAlign w:val="center"/>
          </w:tcPr>
          <w:p>
            <w:pPr>
              <w:pStyle w:val="13"/>
            </w:pPr>
            <w:r>
              <w:t>≤5%</w:t>
            </w:r>
          </w:p>
        </w:tc>
        <w:tc>
          <w:tcPr>
            <w:tcW w:w="1276" w:type="dxa"/>
            <w:vAlign w:val="center"/>
          </w:tcPr>
          <w:p>
            <w:pPr>
              <w:pStyle w:val="13"/>
            </w:pPr>
            <w:r>
              <w:t>电子政务外网服务合同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≤30万元</w:t>
            </w:r>
          </w:p>
        </w:tc>
        <w:tc>
          <w:tcPr>
            <w:tcW w:w="1276" w:type="dxa"/>
            <w:vAlign w:val="center"/>
          </w:tcPr>
          <w:p>
            <w:pPr>
              <w:pStyle w:val="13"/>
            </w:pPr>
            <w:r>
              <w:t>魏财预（2024）1号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通过电子政务提升社会公众对政府工作的了解</w:t>
            </w:r>
          </w:p>
        </w:tc>
        <w:tc>
          <w:tcPr>
            <w:tcW w:w="5386" w:type="dxa"/>
            <w:vAlign w:val="center"/>
          </w:tcPr>
          <w:p>
            <w:pPr>
              <w:pStyle w:val="13"/>
            </w:pPr>
            <w:r>
              <w:t>通过电子政务提升社会公众对政府工作的了解</w:t>
            </w:r>
          </w:p>
        </w:tc>
        <w:tc>
          <w:tcPr>
            <w:tcW w:w="2268" w:type="dxa"/>
            <w:vAlign w:val="center"/>
          </w:tcPr>
          <w:p>
            <w:pPr>
              <w:pStyle w:val="13"/>
            </w:pPr>
            <w:r>
              <w:t>显著提升</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提高电子政务使用效率</w:t>
            </w:r>
          </w:p>
        </w:tc>
        <w:tc>
          <w:tcPr>
            <w:tcW w:w="5386" w:type="dxa"/>
            <w:vAlign w:val="center"/>
          </w:tcPr>
          <w:p>
            <w:pPr>
              <w:pStyle w:val="13"/>
            </w:pPr>
            <w:r>
              <w:t>提高电子政务使用效率</w:t>
            </w:r>
          </w:p>
        </w:tc>
        <w:tc>
          <w:tcPr>
            <w:tcW w:w="2268" w:type="dxa"/>
            <w:vAlign w:val="center"/>
          </w:tcPr>
          <w:p>
            <w:pPr>
              <w:pStyle w:val="13"/>
            </w:pPr>
            <w:r>
              <w:t>有效提高</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3、定点帮扶及乡村振兴工作经费绩效目标表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13043424P00000911645D</w:t>
            </w:r>
          </w:p>
        </w:tc>
        <w:tc>
          <w:tcPr>
            <w:tcW w:w="2835" w:type="dxa"/>
            <w:vAlign w:val="center"/>
          </w:tcPr>
          <w:p>
            <w:pPr>
              <w:pStyle w:val="11"/>
            </w:pPr>
            <w:r>
              <w:t>项目名称</w:t>
            </w:r>
          </w:p>
        </w:tc>
        <w:tc>
          <w:tcPr>
            <w:tcW w:w="6094" w:type="dxa"/>
            <w:gridSpan w:val="3"/>
            <w:vAlign w:val="center"/>
          </w:tcPr>
          <w:p>
            <w:pPr>
              <w:pStyle w:val="13"/>
            </w:pPr>
            <w:r>
              <w:t>定点帮扶及乡村振兴工作经费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定点帮扶及乡村振兴等工作活动，印制工作文件、制作PPT文件、制作图板、印制宣传册等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1.定点帮扶及乡村振兴等工作活动，印制工作文件、制作PPT文件、制作图板、印制宣传册等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制作文件和宣传品数量</w:t>
            </w:r>
          </w:p>
        </w:tc>
        <w:tc>
          <w:tcPr>
            <w:tcW w:w="5386" w:type="dxa"/>
            <w:vAlign w:val="center"/>
          </w:tcPr>
          <w:p>
            <w:pPr>
              <w:pStyle w:val="13"/>
            </w:pPr>
            <w:r>
              <w:t>制作文件和宣传品数量</w:t>
            </w:r>
          </w:p>
        </w:tc>
        <w:tc>
          <w:tcPr>
            <w:tcW w:w="2268" w:type="dxa"/>
            <w:vAlign w:val="center"/>
          </w:tcPr>
          <w:p>
            <w:pPr>
              <w:pStyle w:val="13"/>
            </w:pPr>
            <w:r>
              <w:t>≥100000份</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工作完成及时率</w:t>
            </w:r>
          </w:p>
        </w:tc>
        <w:tc>
          <w:tcPr>
            <w:tcW w:w="5386" w:type="dxa"/>
            <w:vAlign w:val="center"/>
          </w:tcPr>
          <w:p>
            <w:pPr>
              <w:pStyle w:val="13"/>
            </w:pPr>
            <w:r>
              <w:t>工作完成及时率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工作经费</w:t>
            </w:r>
          </w:p>
        </w:tc>
        <w:tc>
          <w:tcPr>
            <w:tcW w:w="5386" w:type="dxa"/>
            <w:vAlign w:val="center"/>
          </w:tcPr>
          <w:p>
            <w:pPr>
              <w:pStyle w:val="13"/>
            </w:pPr>
            <w:r>
              <w:t>工作经费</w:t>
            </w:r>
          </w:p>
        </w:tc>
        <w:tc>
          <w:tcPr>
            <w:tcW w:w="2268" w:type="dxa"/>
            <w:vAlign w:val="center"/>
          </w:tcPr>
          <w:p>
            <w:pPr>
              <w:pStyle w:val="13"/>
            </w:pPr>
            <w:r>
              <w:t>≤10万元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推动乡村振兴工作有序开展</w:t>
            </w:r>
          </w:p>
        </w:tc>
        <w:tc>
          <w:tcPr>
            <w:tcW w:w="5386" w:type="dxa"/>
            <w:vAlign w:val="center"/>
          </w:tcPr>
          <w:p>
            <w:pPr>
              <w:pStyle w:val="13"/>
            </w:pPr>
            <w:r>
              <w:t>推动乡村振兴工作有序开展</w:t>
            </w:r>
          </w:p>
        </w:tc>
        <w:tc>
          <w:tcPr>
            <w:tcW w:w="2268" w:type="dxa"/>
            <w:vAlign w:val="center"/>
          </w:tcPr>
          <w:p>
            <w:pPr>
              <w:pStyle w:val="13"/>
            </w:pPr>
            <w:r>
              <w:t>长期</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乡村振兴政策知晓率</w:t>
            </w:r>
          </w:p>
        </w:tc>
        <w:tc>
          <w:tcPr>
            <w:tcW w:w="5386" w:type="dxa"/>
            <w:vAlign w:val="center"/>
          </w:tcPr>
          <w:p>
            <w:pPr>
              <w:pStyle w:val="13"/>
            </w:pPr>
            <w:r>
              <w:t>乡村振兴政策知晓率</w:t>
            </w:r>
          </w:p>
        </w:tc>
        <w:tc>
          <w:tcPr>
            <w:tcW w:w="2268" w:type="dxa"/>
            <w:vAlign w:val="center"/>
          </w:tcPr>
          <w:p>
            <w:pPr>
              <w:pStyle w:val="13"/>
            </w:pPr>
            <w:r>
              <w:t>≥70%</w:t>
            </w:r>
          </w:p>
        </w:tc>
        <w:tc>
          <w:tcPr>
            <w:tcW w:w="1276"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≥85%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4、民生事务服务中心工作经费绩效目标表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13043424P00000911647L</w:t>
            </w:r>
          </w:p>
        </w:tc>
        <w:tc>
          <w:tcPr>
            <w:tcW w:w="2835" w:type="dxa"/>
            <w:vAlign w:val="center"/>
          </w:tcPr>
          <w:p>
            <w:pPr>
              <w:pStyle w:val="11"/>
            </w:pPr>
            <w:r>
              <w:t>项目名称</w:t>
            </w:r>
          </w:p>
        </w:tc>
        <w:tc>
          <w:tcPr>
            <w:tcW w:w="6094" w:type="dxa"/>
            <w:gridSpan w:val="3"/>
            <w:vAlign w:val="center"/>
          </w:tcPr>
          <w:p>
            <w:pPr>
              <w:pStyle w:val="13"/>
            </w:pPr>
            <w:r>
              <w:t>民生事务服务中心工作经费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对省市政府主要领导交办和关注的民生事项、对群众关心的热难点民生事项办理结果进行电话回访、核实及实地抽查。对县领导交办的民生事项办理落实。</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1.对省市政府主要领导交办和关注的民生事项、对群众关心的热难点民生事项办理结果进行电话回访、核实及实地抽查。</w:t>
            </w:r>
          </w:p>
          <w:p>
            <w:pPr>
              <w:pStyle w:val="13"/>
            </w:pPr>
            <w:r>
              <w:t>2.对县领导交办的民生事项办理落实。</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民生事项交办承接率</w:t>
            </w:r>
          </w:p>
        </w:tc>
        <w:tc>
          <w:tcPr>
            <w:tcW w:w="5386" w:type="dxa"/>
            <w:vAlign w:val="center"/>
          </w:tcPr>
          <w:p>
            <w:pPr>
              <w:pStyle w:val="13"/>
            </w:pPr>
            <w:r>
              <w:t>民生事项交办承接率</w:t>
            </w:r>
          </w:p>
        </w:tc>
        <w:tc>
          <w:tcPr>
            <w:tcW w:w="2268" w:type="dxa"/>
            <w:vAlign w:val="center"/>
          </w:tcPr>
          <w:p>
            <w:pPr>
              <w:pStyle w:val="13"/>
            </w:pPr>
            <w:r>
              <w:t>100%</w:t>
            </w:r>
          </w:p>
        </w:tc>
        <w:tc>
          <w:tcPr>
            <w:tcW w:w="1276" w:type="dxa"/>
            <w:vAlign w:val="center"/>
          </w:tcPr>
          <w:p>
            <w:pPr>
              <w:pStyle w:val="13"/>
            </w:pPr>
            <w:r>
              <w:t>魏政发〔2023〕2号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民生事项交办落实率</w:t>
            </w:r>
          </w:p>
        </w:tc>
        <w:tc>
          <w:tcPr>
            <w:tcW w:w="5386" w:type="dxa"/>
            <w:vAlign w:val="center"/>
          </w:tcPr>
          <w:p>
            <w:pPr>
              <w:pStyle w:val="13"/>
            </w:pPr>
            <w:r>
              <w:t>民生事项交办落实率</w:t>
            </w:r>
          </w:p>
        </w:tc>
        <w:tc>
          <w:tcPr>
            <w:tcW w:w="2268" w:type="dxa"/>
            <w:vAlign w:val="center"/>
          </w:tcPr>
          <w:p>
            <w:pPr>
              <w:pStyle w:val="13"/>
            </w:pPr>
            <w:r>
              <w:t>≥85%</w:t>
            </w:r>
          </w:p>
        </w:tc>
        <w:tc>
          <w:tcPr>
            <w:tcW w:w="1276" w:type="dxa"/>
            <w:vAlign w:val="center"/>
          </w:tcPr>
          <w:p>
            <w:pPr>
              <w:pStyle w:val="13"/>
            </w:pPr>
            <w:r>
              <w:t>魏政发〔2023〕2号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交办落实时间</w:t>
            </w:r>
          </w:p>
        </w:tc>
        <w:tc>
          <w:tcPr>
            <w:tcW w:w="5386" w:type="dxa"/>
            <w:vAlign w:val="center"/>
          </w:tcPr>
          <w:p>
            <w:pPr>
              <w:pStyle w:val="13"/>
            </w:pPr>
            <w:r>
              <w:t>交办落实时间</w:t>
            </w:r>
          </w:p>
        </w:tc>
        <w:tc>
          <w:tcPr>
            <w:tcW w:w="2268" w:type="dxa"/>
            <w:vAlign w:val="center"/>
          </w:tcPr>
          <w:p>
            <w:pPr>
              <w:pStyle w:val="13"/>
            </w:pPr>
            <w:r>
              <w:t>≤3天</w:t>
            </w:r>
          </w:p>
        </w:tc>
        <w:tc>
          <w:tcPr>
            <w:tcW w:w="1276" w:type="dxa"/>
            <w:vAlign w:val="center"/>
          </w:tcPr>
          <w:p>
            <w:pPr>
              <w:pStyle w:val="13"/>
            </w:pPr>
            <w:r>
              <w:t>魏政发〔2023〕2号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工作经费</w:t>
            </w:r>
          </w:p>
        </w:tc>
        <w:tc>
          <w:tcPr>
            <w:tcW w:w="5386" w:type="dxa"/>
            <w:vAlign w:val="center"/>
          </w:tcPr>
          <w:p>
            <w:pPr>
              <w:pStyle w:val="13"/>
            </w:pPr>
            <w:r>
              <w:t>工作经费</w:t>
            </w:r>
          </w:p>
        </w:tc>
        <w:tc>
          <w:tcPr>
            <w:tcW w:w="2268" w:type="dxa"/>
            <w:vAlign w:val="center"/>
          </w:tcPr>
          <w:p>
            <w:pPr>
              <w:pStyle w:val="13"/>
            </w:pPr>
            <w:r>
              <w:t>≤10万元</w:t>
            </w:r>
          </w:p>
        </w:tc>
        <w:tc>
          <w:tcPr>
            <w:tcW w:w="1276" w:type="dxa"/>
            <w:vAlign w:val="center"/>
          </w:tcPr>
          <w:p>
            <w:pPr>
              <w:pStyle w:val="13"/>
            </w:pPr>
            <w:r>
              <w:t>魏政发〔2023〕2号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提升群众幸福感</w:t>
            </w:r>
          </w:p>
        </w:tc>
        <w:tc>
          <w:tcPr>
            <w:tcW w:w="5386" w:type="dxa"/>
            <w:vAlign w:val="center"/>
          </w:tcPr>
          <w:p>
            <w:pPr>
              <w:pStyle w:val="13"/>
            </w:pPr>
            <w:r>
              <w:t>解决群众关注的民生问题，提升群众幸福感</w:t>
            </w:r>
          </w:p>
        </w:tc>
        <w:tc>
          <w:tcPr>
            <w:tcW w:w="2268" w:type="dxa"/>
            <w:vAlign w:val="center"/>
          </w:tcPr>
          <w:p>
            <w:pPr>
              <w:pStyle w:val="13"/>
            </w:pPr>
            <w:r>
              <w:t>解决群众关注的民生问题，提升群众幸福感</w:t>
            </w:r>
          </w:p>
        </w:tc>
        <w:tc>
          <w:tcPr>
            <w:tcW w:w="1276" w:type="dxa"/>
            <w:vAlign w:val="center"/>
          </w:tcPr>
          <w:p>
            <w:pPr>
              <w:pStyle w:val="13"/>
            </w:pPr>
            <w:r>
              <w:t>魏政发〔2023〕2号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持续落实群众民生问题</w:t>
            </w:r>
          </w:p>
        </w:tc>
        <w:tc>
          <w:tcPr>
            <w:tcW w:w="5386" w:type="dxa"/>
            <w:vAlign w:val="center"/>
          </w:tcPr>
          <w:p>
            <w:pPr>
              <w:pStyle w:val="13"/>
            </w:pPr>
            <w:r>
              <w:t>持续落实群众民生问题</w:t>
            </w:r>
          </w:p>
        </w:tc>
        <w:tc>
          <w:tcPr>
            <w:tcW w:w="2268" w:type="dxa"/>
            <w:vAlign w:val="center"/>
          </w:tcPr>
          <w:p>
            <w:pPr>
              <w:pStyle w:val="13"/>
            </w:pPr>
            <w:r>
              <w:t>长期</w:t>
            </w:r>
          </w:p>
        </w:tc>
        <w:tc>
          <w:tcPr>
            <w:tcW w:w="1276" w:type="dxa"/>
            <w:vAlign w:val="center"/>
          </w:tcPr>
          <w:p>
            <w:pPr>
              <w:pStyle w:val="13"/>
            </w:pPr>
            <w:r>
              <w:t>魏政发〔2023〕2号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≥85%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5、全县电子政务外网光纤线路租用和党政网站建设、等级保护备案测评服务绩效目标表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13043424P000009116436</w:t>
            </w:r>
          </w:p>
        </w:tc>
        <w:tc>
          <w:tcPr>
            <w:tcW w:w="2835" w:type="dxa"/>
            <w:vAlign w:val="center"/>
          </w:tcPr>
          <w:p>
            <w:pPr>
              <w:pStyle w:val="11"/>
            </w:pPr>
            <w:r>
              <w:t>项目名称</w:t>
            </w:r>
          </w:p>
        </w:tc>
        <w:tc>
          <w:tcPr>
            <w:tcW w:w="6094" w:type="dxa"/>
            <w:gridSpan w:val="3"/>
            <w:vAlign w:val="center"/>
          </w:tcPr>
          <w:p>
            <w:pPr>
              <w:pStyle w:val="13"/>
            </w:pPr>
            <w:r>
              <w:t>全县电子政务外网光纤线路租用和党政网站建设、等级保护备案测评服务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35.00</w:t>
            </w:r>
          </w:p>
        </w:tc>
        <w:tc>
          <w:tcPr>
            <w:tcW w:w="2835" w:type="dxa"/>
            <w:vAlign w:val="center"/>
          </w:tcPr>
          <w:p>
            <w:pPr>
              <w:pStyle w:val="11"/>
            </w:pPr>
            <w:r>
              <w:t>其中：财政    资金</w:t>
            </w:r>
          </w:p>
        </w:tc>
        <w:tc>
          <w:tcPr>
            <w:tcW w:w="2551" w:type="dxa"/>
            <w:vAlign w:val="center"/>
          </w:tcPr>
          <w:p>
            <w:pPr>
              <w:pStyle w:val="13"/>
            </w:pPr>
            <w:r>
              <w:t>35.00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全县561个村接通电子政务网络，配备必要的办公设备，实现政务服务到村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1.全县561个村接通电子政务网络，配备必要的办公设备，实现政务服务到村。共需资金35万元</w:t>
            </w:r>
          </w:p>
          <w:p>
            <w:pPr>
              <w:pStyle w:val="13"/>
            </w:pPr>
            <w:r>
              <w:t>"</w:t>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≤35万元</w:t>
            </w:r>
          </w:p>
        </w:tc>
        <w:tc>
          <w:tcPr>
            <w:tcW w:w="1276" w:type="dxa"/>
            <w:vAlign w:val="center"/>
          </w:tcPr>
          <w:p>
            <w:pPr>
              <w:pStyle w:val="13"/>
            </w:pPr>
            <w:r>
              <w:t>省、市推动互联网+政务服务向基层延伸有关文件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使用光纤线路的政务服务设备数量</w:t>
            </w:r>
          </w:p>
        </w:tc>
        <w:tc>
          <w:tcPr>
            <w:tcW w:w="5386" w:type="dxa"/>
            <w:vAlign w:val="center"/>
          </w:tcPr>
          <w:p>
            <w:pPr>
              <w:pStyle w:val="13"/>
            </w:pPr>
            <w:r>
              <w:t>使用光纤线路的政务服务设备数量</w:t>
            </w:r>
          </w:p>
        </w:tc>
        <w:tc>
          <w:tcPr>
            <w:tcW w:w="2268" w:type="dxa"/>
            <w:vAlign w:val="center"/>
          </w:tcPr>
          <w:p>
            <w:pPr>
              <w:pStyle w:val="13"/>
            </w:pPr>
            <w:r>
              <w:t>≥561套</w:t>
            </w:r>
          </w:p>
        </w:tc>
        <w:tc>
          <w:tcPr>
            <w:tcW w:w="1276" w:type="dxa"/>
            <w:vAlign w:val="center"/>
          </w:tcPr>
          <w:p>
            <w:pPr>
              <w:pStyle w:val="13"/>
            </w:pPr>
            <w:r>
              <w:t>省、市推动互联网+政务服务向基层延伸有关文件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完成时间</w:t>
            </w:r>
          </w:p>
        </w:tc>
        <w:tc>
          <w:tcPr>
            <w:tcW w:w="2268" w:type="dxa"/>
            <w:vAlign w:val="center"/>
          </w:tcPr>
          <w:p>
            <w:pPr>
              <w:pStyle w:val="13"/>
            </w:pPr>
            <w:r>
              <w:t>2024年底前完成</w:t>
            </w:r>
          </w:p>
        </w:tc>
        <w:tc>
          <w:tcPr>
            <w:tcW w:w="1276" w:type="dxa"/>
            <w:vAlign w:val="center"/>
          </w:tcPr>
          <w:p>
            <w:pPr>
              <w:pStyle w:val="13"/>
            </w:pPr>
            <w:r>
              <w:t>省、市推动互联网+政务服务向基层延伸有关文件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政务服务村级覆盖率</w:t>
            </w:r>
          </w:p>
        </w:tc>
        <w:tc>
          <w:tcPr>
            <w:tcW w:w="5386" w:type="dxa"/>
            <w:vAlign w:val="center"/>
          </w:tcPr>
          <w:p>
            <w:pPr>
              <w:pStyle w:val="13"/>
            </w:pPr>
            <w:r>
              <w:t>为全县561个村开通政务服务网</w:t>
            </w:r>
          </w:p>
        </w:tc>
        <w:tc>
          <w:tcPr>
            <w:tcW w:w="2268" w:type="dxa"/>
            <w:vAlign w:val="center"/>
          </w:tcPr>
          <w:p>
            <w:pPr>
              <w:pStyle w:val="13"/>
            </w:pPr>
            <w:r>
              <w:t>≥100%</w:t>
            </w:r>
          </w:p>
        </w:tc>
        <w:tc>
          <w:tcPr>
            <w:tcW w:w="1276" w:type="dxa"/>
            <w:vAlign w:val="center"/>
          </w:tcPr>
          <w:p>
            <w:pPr>
              <w:pStyle w:val="13"/>
            </w:pPr>
            <w:r>
              <w:t>省、市推动互联网+政务服务向基层延伸有关文件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实现政务服务到村</w:t>
            </w:r>
          </w:p>
        </w:tc>
        <w:tc>
          <w:tcPr>
            <w:tcW w:w="5386" w:type="dxa"/>
            <w:vAlign w:val="center"/>
          </w:tcPr>
          <w:p>
            <w:pPr>
              <w:pStyle w:val="13"/>
            </w:pPr>
            <w:r>
              <w:t>村级具务政务服务功能</w:t>
            </w:r>
          </w:p>
        </w:tc>
        <w:tc>
          <w:tcPr>
            <w:tcW w:w="2268" w:type="dxa"/>
            <w:vAlign w:val="center"/>
          </w:tcPr>
          <w:p>
            <w:pPr>
              <w:pStyle w:val="13"/>
            </w:pPr>
            <w:r>
              <w:t>村级实现电子政务办公</w:t>
            </w:r>
          </w:p>
        </w:tc>
        <w:tc>
          <w:tcPr>
            <w:tcW w:w="1276" w:type="dxa"/>
            <w:vAlign w:val="center"/>
          </w:tcPr>
          <w:p>
            <w:pPr>
              <w:pStyle w:val="13"/>
            </w:pPr>
            <w:r>
              <w:t>省、市推动互联网+政务服务向基层延伸有关文件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提高基层农村电子政务畅通</w:t>
            </w:r>
          </w:p>
        </w:tc>
        <w:tc>
          <w:tcPr>
            <w:tcW w:w="5386" w:type="dxa"/>
            <w:vAlign w:val="center"/>
          </w:tcPr>
          <w:p>
            <w:pPr>
              <w:pStyle w:val="13"/>
            </w:pPr>
            <w:r>
              <w:t>提高基层农村电子政务畅通</w:t>
            </w:r>
          </w:p>
        </w:tc>
        <w:tc>
          <w:tcPr>
            <w:tcW w:w="2268" w:type="dxa"/>
            <w:vAlign w:val="center"/>
          </w:tcPr>
          <w:p>
            <w:pPr>
              <w:pStyle w:val="13"/>
            </w:pPr>
            <w:r>
              <w:t>有效提高</w:t>
            </w:r>
          </w:p>
        </w:tc>
        <w:tc>
          <w:tcPr>
            <w:tcW w:w="1276" w:type="dxa"/>
            <w:vAlign w:val="center"/>
          </w:tcPr>
          <w:p>
            <w:pPr>
              <w:pStyle w:val="13"/>
            </w:pPr>
            <w:r>
              <w:t>省、市推动互联网+政务服务向基层延伸有关文件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村级使用对象满意率</w:t>
            </w:r>
          </w:p>
        </w:tc>
        <w:tc>
          <w:tcPr>
            <w:tcW w:w="5386" w:type="dxa"/>
            <w:vAlign w:val="center"/>
          </w:tcPr>
          <w:p>
            <w:pPr>
              <w:pStyle w:val="13"/>
            </w:pPr>
            <w:r>
              <w:t>村级使用对象满意率</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6、数字魏县项目（大数据）工作经费绩效目标表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13043424P000009116488</w:t>
            </w:r>
          </w:p>
        </w:tc>
        <w:tc>
          <w:tcPr>
            <w:tcW w:w="2835" w:type="dxa"/>
            <w:vAlign w:val="center"/>
          </w:tcPr>
          <w:p>
            <w:pPr>
              <w:pStyle w:val="11"/>
            </w:pPr>
            <w:r>
              <w:t>项目名称</w:t>
            </w:r>
          </w:p>
        </w:tc>
        <w:tc>
          <w:tcPr>
            <w:tcW w:w="6094" w:type="dxa"/>
            <w:gridSpan w:val="3"/>
            <w:vAlign w:val="center"/>
          </w:tcPr>
          <w:p>
            <w:pPr>
              <w:pStyle w:val="13"/>
            </w:pPr>
            <w:r>
              <w:t>数字魏县项目（大数据）工作经费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建设数字魏县（大数据）平台，推进政务现代化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1.建设数字魏县（大数据）平台，推进政务现代化</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数字魏县（大数据）平台建设完工率</w:t>
            </w:r>
          </w:p>
        </w:tc>
        <w:tc>
          <w:tcPr>
            <w:tcW w:w="5386" w:type="dxa"/>
            <w:vAlign w:val="center"/>
          </w:tcPr>
          <w:p>
            <w:pPr>
              <w:pStyle w:val="13"/>
            </w:pPr>
            <w:r>
              <w:t>数字魏县（大数据）平台建设完工率</w:t>
            </w:r>
          </w:p>
        </w:tc>
        <w:tc>
          <w:tcPr>
            <w:tcW w:w="2268" w:type="dxa"/>
            <w:vAlign w:val="center"/>
          </w:tcPr>
          <w:p>
            <w:pPr>
              <w:pStyle w:val="13"/>
            </w:pPr>
            <w:r>
              <w:t>≥90%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完成时间</w:t>
            </w:r>
          </w:p>
        </w:tc>
        <w:tc>
          <w:tcPr>
            <w:tcW w:w="2268" w:type="dxa"/>
            <w:vAlign w:val="center"/>
          </w:tcPr>
          <w:p>
            <w:pPr>
              <w:pStyle w:val="13"/>
            </w:pPr>
            <w:r>
              <w:t>12月底前</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项目资金成本</w:t>
            </w:r>
          </w:p>
        </w:tc>
        <w:tc>
          <w:tcPr>
            <w:tcW w:w="5386" w:type="dxa"/>
            <w:vAlign w:val="center"/>
          </w:tcPr>
          <w:p>
            <w:pPr>
              <w:pStyle w:val="13"/>
            </w:pPr>
            <w:r>
              <w:t>项目资金成本</w:t>
            </w:r>
          </w:p>
        </w:tc>
        <w:tc>
          <w:tcPr>
            <w:tcW w:w="2268" w:type="dxa"/>
            <w:vAlign w:val="center"/>
          </w:tcPr>
          <w:p>
            <w:pPr>
              <w:pStyle w:val="13"/>
            </w:pPr>
            <w:r>
              <w:t>≤50万元</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政务现代化水平</w:t>
            </w:r>
          </w:p>
        </w:tc>
        <w:tc>
          <w:tcPr>
            <w:tcW w:w="5386" w:type="dxa"/>
            <w:vAlign w:val="center"/>
          </w:tcPr>
          <w:p>
            <w:pPr>
              <w:pStyle w:val="13"/>
            </w:pPr>
            <w:r>
              <w:t>政务现代化水平</w:t>
            </w:r>
          </w:p>
        </w:tc>
        <w:tc>
          <w:tcPr>
            <w:tcW w:w="2268" w:type="dxa"/>
            <w:vAlign w:val="center"/>
          </w:tcPr>
          <w:p>
            <w:pPr>
              <w:pStyle w:val="13"/>
            </w:pPr>
            <w:r>
              <w:t>显著提高</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数字化进程推进</w:t>
            </w:r>
          </w:p>
        </w:tc>
        <w:tc>
          <w:tcPr>
            <w:tcW w:w="5386" w:type="dxa"/>
            <w:vAlign w:val="center"/>
          </w:tcPr>
          <w:p>
            <w:pPr>
              <w:pStyle w:val="13"/>
            </w:pPr>
            <w:r>
              <w:t>数字化进程推进</w:t>
            </w:r>
          </w:p>
        </w:tc>
        <w:tc>
          <w:tcPr>
            <w:tcW w:w="2268" w:type="dxa"/>
            <w:vAlign w:val="center"/>
          </w:tcPr>
          <w:p>
            <w:pPr>
              <w:pStyle w:val="13"/>
            </w:pPr>
            <w:r>
              <w:t>长期</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服务对象满意率</w:t>
            </w:r>
          </w:p>
        </w:tc>
        <w:tc>
          <w:tcPr>
            <w:tcW w:w="5386" w:type="dxa"/>
            <w:vAlign w:val="center"/>
          </w:tcPr>
          <w:p>
            <w:pPr>
              <w:pStyle w:val="13"/>
            </w:pPr>
            <w:r>
              <w:t>服务对象满意率</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7、央企对接及招商引资工作经费绩效目标表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13043424P000009116461</w:t>
            </w:r>
          </w:p>
        </w:tc>
        <w:tc>
          <w:tcPr>
            <w:tcW w:w="2835" w:type="dxa"/>
            <w:vAlign w:val="center"/>
          </w:tcPr>
          <w:p>
            <w:pPr>
              <w:pStyle w:val="11"/>
            </w:pPr>
            <w:r>
              <w:t>项目名称</w:t>
            </w:r>
          </w:p>
        </w:tc>
        <w:tc>
          <w:tcPr>
            <w:tcW w:w="6094" w:type="dxa"/>
            <w:gridSpan w:val="3"/>
            <w:vAlign w:val="center"/>
          </w:tcPr>
          <w:p>
            <w:pPr>
              <w:pStyle w:val="13"/>
            </w:pPr>
            <w:r>
              <w:t>央企对接及招商引资工作经费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完成央企对接及招商引资工作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1.完成央企对接及招商引资工作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工作任务完成率</w:t>
            </w:r>
          </w:p>
        </w:tc>
        <w:tc>
          <w:tcPr>
            <w:tcW w:w="5386" w:type="dxa"/>
            <w:vAlign w:val="center"/>
          </w:tcPr>
          <w:p>
            <w:pPr>
              <w:pStyle w:val="13"/>
            </w:pPr>
            <w:r>
              <w:t>发生业务指导关系的企业数量</w:t>
            </w:r>
          </w:p>
        </w:tc>
        <w:tc>
          <w:tcPr>
            <w:tcW w:w="2268" w:type="dxa"/>
            <w:vAlign w:val="center"/>
          </w:tcPr>
          <w:p>
            <w:pPr>
              <w:pStyle w:val="13"/>
            </w:pPr>
            <w:r>
              <w:t>≥95%</w:t>
            </w:r>
          </w:p>
        </w:tc>
        <w:tc>
          <w:tcPr>
            <w:tcW w:w="1276" w:type="dxa"/>
            <w:vAlign w:val="center"/>
          </w:tcPr>
          <w:p>
            <w:pPr>
              <w:pStyle w:val="13"/>
            </w:pPr>
            <w:r>
              <w:t>魏政发〔2023〕2号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被服务央企满意率</w:t>
            </w:r>
          </w:p>
        </w:tc>
        <w:tc>
          <w:tcPr>
            <w:tcW w:w="5386" w:type="dxa"/>
            <w:vAlign w:val="center"/>
          </w:tcPr>
          <w:p>
            <w:pPr>
              <w:pStyle w:val="13"/>
            </w:pPr>
            <w:r>
              <w:t>被服务央企满意率</w:t>
            </w:r>
          </w:p>
        </w:tc>
        <w:tc>
          <w:tcPr>
            <w:tcW w:w="2268" w:type="dxa"/>
            <w:vAlign w:val="center"/>
          </w:tcPr>
          <w:p>
            <w:pPr>
              <w:pStyle w:val="13"/>
            </w:pPr>
            <w:r>
              <w:t>≥90%</w:t>
            </w:r>
          </w:p>
        </w:tc>
        <w:tc>
          <w:tcPr>
            <w:tcW w:w="1276" w:type="dxa"/>
            <w:vAlign w:val="center"/>
          </w:tcPr>
          <w:p>
            <w:pPr>
              <w:pStyle w:val="13"/>
            </w:pPr>
            <w:r>
              <w:t>魏政发〔2023〕2号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工作经费</w:t>
            </w:r>
          </w:p>
        </w:tc>
        <w:tc>
          <w:tcPr>
            <w:tcW w:w="5386" w:type="dxa"/>
            <w:vAlign w:val="center"/>
          </w:tcPr>
          <w:p>
            <w:pPr>
              <w:pStyle w:val="13"/>
            </w:pPr>
            <w:r>
              <w:t>工作经费</w:t>
            </w:r>
          </w:p>
        </w:tc>
        <w:tc>
          <w:tcPr>
            <w:tcW w:w="2268" w:type="dxa"/>
            <w:vAlign w:val="center"/>
          </w:tcPr>
          <w:p>
            <w:pPr>
              <w:pStyle w:val="13"/>
            </w:pPr>
            <w:r>
              <w:t>≤8万元</w:t>
            </w:r>
          </w:p>
        </w:tc>
        <w:tc>
          <w:tcPr>
            <w:tcW w:w="1276" w:type="dxa"/>
            <w:vAlign w:val="center"/>
          </w:tcPr>
          <w:p>
            <w:pPr>
              <w:pStyle w:val="13"/>
            </w:pPr>
            <w:r>
              <w:t>魏政发〔2023〕2号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服务时间</w:t>
            </w:r>
          </w:p>
        </w:tc>
        <w:tc>
          <w:tcPr>
            <w:tcW w:w="5386" w:type="dxa"/>
            <w:vAlign w:val="center"/>
          </w:tcPr>
          <w:p>
            <w:pPr>
              <w:pStyle w:val="13"/>
            </w:pPr>
            <w:r>
              <w:t>服务时间</w:t>
            </w:r>
          </w:p>
        </w:tc>
        <w:tc>
          <w:tcPr>
            <w:tcW w:w="2268" w:type="dxa"/>
            <w:vAlign w:val="center"/>
          </w:tcPr>
          <w:p>
            <w:pPr>
              <w:pStyle w:val="13"/>
            </w:pPr>
            <w:r>
              <w:t>≤1年</w:t>
            </w:r>
          </w:p>
        </w:tc>
        <w:tc>
          <w:tcPr>
            <w:tcW w:w="1276" w:type="dxa"/>
            <w:vAlign w:val="center"/>
          </w:tcPr>
          <w:p>
            <w:pPr>
              <w:pStyle w:val="13"/>
            </w:pPr>
            <w:r>
              <w:t>魏政发〔2023〕2号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引进央企提升县域实力</w:t>
            </w:r>
          </w:p>
        </w:tc>
        <w:tc>
          <w:tcPr>
            <w:tcW w:w="5386" w:type="dxa"/>
            <w:vAlign w:val="center"/>
          </w:tcPr>
          <w:p>
            <w:pPr>
              <w:pStyle w:val="13"/>
            </w:pPr>
            <w:r>
              <w:t>引进央企提升县域实力</w:t>
            </w:r>
          </w:p>
        </w:tc>
        <w:tc>
          <w:tcPr>
            <w:tcW w:w="2268" w:type="dxa"/>
            <w:vAlign w:val="center"/>
          </w:tcPr>
          <w:p>
            <w:pPr>
              <w:pStyle w:val="13"/>
            </w:pPr>
            <w:r>
              <w:t>显著提升</w:t>
            </w:r>
          </w:p>
        </w:tc>
        <w:tc>
          <w:tcPr>
            <w:tcW w:w="1276" w:type="dxa"/>
            <w:vAlign w:val="center"/>
          </w:tcPr>
          <w:p>
            <w:pPr>
              <w:pStyle w:val="13"/>
            </w:pPr>
            <w:r>
              <w:t>魏政发〔2023〕2号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资金投入放大倍数</w:t>
            </w:r>
          </w:p>
        </w:tc>
        <w:tc>
          <w:tcPr>
            <w:tcW w:w="5386" w:type="dxa"/>
            <w:vAlign w:val="center"/>
          </w:tcPr>
          <w:p>
            <w:pPr>
              <w:pStyle w:val="13"/>
            </w:pPr>
            <w:r>
              <w:t>资金投入放大倍数</w:t>
            </w:r>
          </w:p>
        </w:tc>
        <w:tc>
          <w:tcPr>
            <w:tcW w:w="2268" w:type="dxa"/>
            <w:vAlign w:val="center"/>
          </w:tcPr>
          <w:p>
            <w:pPr>
              <w:pStyle w:val="13"/>
            </w:pPr>
            <w:r>
              <w:t>≥3倍</w:t>
            </w:r>
          </w:p>
        </w:tc>
        <w:tc>
          <w:tcPr>
            <w:tcW w:w="1276" w:type="dxa"/>
            <w:vAlign w:val="center"/>
          </w:tcPr>
          <w:p>
            <w:pPr>
              <w:pStyle w:val="13"/>
            </w:pPr>
            <w:r>
              <w:t>魏政发〔2023〕2号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企业满意度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8、政府调查研究工作经费绩效目标表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13043424P00000911644R</w:t>
            </w:r>
          </w:p>
        </w:tc>
        <w:tc>
          <w:tcPr>
            <w:tcW w:w="2835" w:type="dxa"/>
            <w:vAlign w:val="center"/>
          </w:tcPr>
          <w:p>
            <w:pPr>
              <w:pStyle w:val="11"/>
            </w:pPr>
            <w:r>
              <w:t>项目名称</w:t>
            </w:r>
          </w:p>
        </w:tc>
        <w:tc>
          <w:tcPr>
            <w:tcW w:w="6094" w:type="dxa"/>
            <w:gridSpan w:val="3"/>
            <w:vAlign w:val="center"/>
          </w:tcPr>
          <w:p>
            <w:pPr>
              <w:pStyle w:val="13"/>
            </w:pPr>
            <w:r>
              <w:t>政府调查研究工作经费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按照《魏县人民政府工作规则》（魏政发〔2023〕2号）要求，加强和改进调查研究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1.按照《魏县人民政府工作规则》（魏政发〔2023〕2号）要求，加强和改进调查研究</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调查研究覆盖率</w:t>
            </w:r>
          </w:p>
        </w:tc>
        <w:tc>
          <w:tcPr>
            <w:tcW w:w="5386" w:type="dxa"/>
            <w:vAlign w:val="center"/>
          </w:tcPr>
          <w:p>
            <w:pPr>
              <w:pStyle w:val="13"/>
            </w:pPr>
            <w:r>
              <w:t>调查研究覆盖率</w:t>
            </w:r>
          </w:p>
        </w:tc>
        <w:tc>
          <w:tcPr>
            <w:tcW w:w="2268" w:type="dxa"/>
            <w:vAlign w:val="center"/>
          </w:tcPr>
          <w:p>
            <w:pPr>
              <w:pStyle w:val="13"/>
            </w:pPr>
            <w:r>
              <w:t>≥70%</w:t>
            </w:r>
          </w:p>
        </w:tc>
        <w:tc>
          <w:tcPr>
            <w:tcW w:w="1276" w:type="dxa"/>
            <w:vAlign w:val="center"/>
          </w:tcPr>
          <w:p>
            <w:pPr>
              <w:pStyle w:val="13"/>
            </w:pPr>
            <w:r>
              <w:t>《魏县人民政府工作规则》（魏政发〔2023〕2号）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调查研究结果有效性</w:t>
            </w:r>
          </w:p>
        </w:tc>
        <w:tc>
          <w:tcPr>
            <w:tcW w:w="5386" w:type="dxa"/>
            <w:vAlign w:val="center"/>
          </w:tcPr>
          <w:p>
            <w:pPr>
              <w:pStyle w:val="13"/>
            </w:pPr>
            <w:r>
              <w:t>调查研究结果有效性</w:t>
            </w:r>
          </w:p>
        </w:tc>
        <w:tc>
          <w:tcPr>
            <w:tcW w:w="2268" w:type="dxa"/>
            <w:vAlign w:val="center"/>
          </w:tcPr>
          <w:p>
            <w:pPr>
              <w:pStyle w:val="13"/>
            </w:pPr>
            <w:r>
              <w:t>调查研究结果可作为决策依据</w:t>
            </w:r>
          </w:p>
        </w:tc>
        <w:tc>
          <w:tcPr>
            <w:tcW w:w="1276" w:type="dxa"/>
            <w:vAlign w:val="center"/>
          </w:tcPr>
          <w:p>
            <w:pPr>
              <w:pStyle w:val="13"/>
            </w:pPr>
            <w:r>
              <w:t>《魏县人民政府工作规则》（魏政发〔2023〕2号）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调查研究完成时限</w:t>
            </w:r>
          </w:p>
        </w:tc>
        <w:tc>
          <w:tcPr>
            <w:tcW w:w="5386" w:type="dxa"/>
            <w:vAlign w:val="center"/>
          </w:tcPr>
          <w:p>
            <w:pPr>
              <w:pStyle w:val="13"/>
            </w:pPr>
            <w:r>
              <w:t>调查研究完成时限</w:t>
            </w:r>
          </w:p>
        </w:tc>
        <w:tc>
          <w:tcPr>
            <w:tcW w:w="2268" w:type="dxa"/>
            <w:vAlign w:val="center"/>
          </w:tcPr>
          <w:p>
            <w:pPr>
              <w:pStyle w:val="13"/>
            </w:pPr>
            <w:r>
              <w:t>12月底前</w:t>
            </w:r>
          </w:p>
        </w:tc>
        <w:tc>
          <w:tcPr>
            <w:tcW w:w="1276" w:type="dxa"/>
            <w:vAlign w:val="center"/>
          </w:tcPr>
          <w:p>
            <w:pPr>
              <w:pStyle w:val="13"/>
            </w:pPr>
            <w:r>
              <w:t>《魏县人民政府工作规则》（魏政发〔2023〕2号）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调查研究经费</w:t>
            </w:r>
          </w:p>
        </w:tc>
        <w:tc>
          <w:tcPr>
            <w:tcW w:w="5386" w:type="dxa"/>
            <w:vAlign w:val="center"/>
          </w:tcPr>
          <w:p>
            <w:pPr>
              <w:pStyle w:val="13"/>
            </w:pPr>
            <w:r>
              <w:t>调查研究经费</w:t>
            </w:r>
          </w:p>
        </w:tc>
        <w:tc>
          <w:tcPr>
            <w:tcW w:w="2268" w:type="dxa"/>
            <w:vAlign w:val="center"/>
          </w:tcPr>
          <w:p>
            <w:pPr>
              <w:pStyle w:val="13"/>
            </w:pPr>
            <w:r>
              <w:t>≤5万元</w:t>
            </w:r>
          </w:p>
        </w:tc>
        <w:tc>
          <w:tcPr>
            <w:tcW w:w="1276" w:type="dxa"/>
            <w:vAlign w:val="center"/>
          </w:tcPr>
          <w:p>
            <w:pPr>
              <w:pStyle w:val="13"/>
            </w:pPr>
            <w:r>
              <w:t>《魏县人民政府工作规则》（魏政发〔2023〕2号）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通过调查研究结果运用，解决群众问题</w:t>
            </w:r>
          </w:p>
        </w:tc>
        <w:tc>
          <w:tcPr>
            <w:tcW w:w="5386" w:type="dxa"/>
            <w:vAlign w:val="center"/>
          </w:tcPr>
          <w:p>
            <w:pPr>
              <w:pStyle w:val="13"/>
            </w:pPr>
            <w:r>
              <w:t>通过调查研究结果运用，解决群众问题</w:t>
            </w:r>
          </w:p>
        </w:tc>
        <w:tc>
          <w:tcPr>
            <w:tcW w:w="2268" w:type="dxa"/>
            <w:vAlign w:val="center"/>
          </w:tcPr>
          <w:p>
            <w:pPr>
              <w:pStyle w:val="13"/>
            </w:pPr>
            <w:r>
              <w:t>通过调查研究结果运用，解决群众问题</w:t>
            </w:r>
          </w:p>
        </w:tc>
        <w:tc>
          <w:tcPr>
            <w:tcW w:w="1276" w:type="dxa"/>
            <w:vAlign w:val="center"/>
          </w:tcPr>
          <w:p>
            <w:pPr>
              <w:pStyle w:val="13"/>
            </w:pPr>
            <w:r>
              <w:t>《魏县人民政府工作规则》（魏政发〔2023〕2号）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提升工作效能</w:t>
            </w:r>
          </w:p>
        </w:tc>
        <w:tc>
          <w:tcPr>
            <w:tcW w:w="5386" w:type="dxa"/>
            <w:vAlign w:val="center"/>
          </w:tcPr>
          <w:p>
            <w:pPr>
              <w:pStyle w:val="13"/>
            </w:pPr>
            <w:r>
              <w:t>提升工作效能</w:t>
            </w:r>
          </w:p>
        </w:tc>
        <w:tc>
          <w:tcPr>
            <w:tcW w:w="2268" w:type="dxa"/>
            <w:vAlign w:val="center"/>
          </w:tcPr>
          <w:p>
            <w:pPr>
              <w:pStyle w:val="13"/>
            </w:pPr>
            <w:r>
              <w:t>提升工作效能</w:t>
            </w:r>
          </w:p>
        </w:tc>
        <w:tc>
          <w:tcPr>
            <w:tcW w:w="1276" w:type="dxa"/>
            <w:vAlign w:val="center"/>
          </w:tcPr>
          <w:p>
            <w:pPr>
              <w:pStyle w:val="13"/>
            </w:pPr>
            <w:r>
              <w:t>《魏县人民政府工作规则》（魏政发〔2023〕2号）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≥85%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9、政府政务督查经费绩效目标表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13043424P00000911641Y</w:t>
            </w:r>
          </w:p>
        </w:tc>
        <w:tc>
          <w:tcPr>
            <w:tcW w:w="2835" w:type="dxa"/>
            <w:vAlign w:val="center"/>
          </w:tcPr>
          <w:p>
            <w:pPr>
              <w:pStyle w:val="11"/>
            </w:pPr>
            <w:r>
              <w:t>项目名称</w:t>
            </w:r>
          </w:p>
        </w:tc>
        <w:tc>
          <w:tcPr>
            <w:tcW w:w="6094" w:type="dxa"/>
            <w:gridSpan w:val="3"/>
            <w:vAlign w:val="center"/>
          </w:tcPr>
          <w:p>
            <w:pPr>
              <w:pStyle w:val="13"/>
            </w:pPr>
            <w:r>
              <w:t>政府政务督查经费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w:t>
            </w:r>
            <w:r>
              <w:rPr>
                <w:rFonts w:hint="eastAsia"/>
                <w:lang w:eastAsia="zh-CN"/>
              </w:rPr>
              <w:t>县委县政府</w:t>
            </w:r>
            <w:r>
              <w:t>重大决策部署的督导</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w:t>
            </w:r>
            <w:r>
              <w:rPr>
                <w:rFonts w:hint="eastAsia"/>
                <w:lang w:eastAsia="zh-CN"/>
              </w:rPr>
              <w:t>县委县政府</w:t>
            </w:r>
            <w:r>
              <w:t>重大决策部署的督导</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政务督查覆盖率</w:t>
            </w:r>
          </w:p>
        </w:tc>
        <w:tc>
          <w:tcPr>
            <w:tcW w:w="5386" w:type="dxa"/>
            <w:vAlign w:val="center"/>
          </w:tcPr>
          <w:p>
            <w:pPr>
              <w:pStyle w:val="13"/>
            </w:pPr>
            <w:r>
              <w:t>政务督查覆盖率</w:t>
            </w:r>
          </w:p>
        </w:tc>
        <w:tc>
          <w:tcPr>
            <w:tcW w:w="2268" w:type="dxa"/>
            <w:vAlign w:val="center"/>
          </w:tcPr>
          <w:p>
            <w:pPr>
              <w:pStyle w:val="13"/>
            </w:pPr>
            <w:r>
              <w:t>≥70%</w:t>
            </w:r>
          </w:p>
        </w:tc>
        <w:tc>
          <w:tcPr>
            <w:tcW w:w="1276" w:type="dxa"/>
            <w:vAlign w:val="center"/>
          </w:tcPr>
          <w:p>
            <w:pPr>
              <w:pStyle w:val="13"/>
            </w:pPr>
            <w:r>
              <w:t>2024年年度工作计划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政务督查经费</w:t>
            </w:r>
          </w:p>
        </w:tc>
        <w:tc>
          <w:tcPr>
            <w:tcW w:w="5386" w:type="dxa"/>
            <w:vAlign w:val="center"/>
          </w:tcPr>
          <w:p>
            <w:pPr>
              <w:pStyle w:val="13"/>
            </w:pPr>
            <w:r>
              <w:t>正务督查经费</w:t>
            </w:r>
          </w:p>
        </w:tc>
        <w:tc>
          <w:tcPr>
            <w:tcW w:w="2268" w:type="dxa"/>
            <w:vAlign w:val="center"/>
          </w:tcPr>
          <w:p>
            <w:pPr>
              <w:pStyle w:val="13"/>
            </w:pPr>
            <w:r>
              <w:t>≤5万元</w:t>
            </w:r>
          </w:p>
        </w:tc>
        <w:tc>
          <w:tcPr>
            <w:tcW w:w="1276" w:type="dxa"/>
            <w:vAlign w:val="center"/>
          </w:tcPr>
          <w:p>
            <w:pPr>
              <w:pStyle w:val="13"/>
            </w:pPr>
            <w:r>
              <w:t>魏财预（2023）1号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政务督查完成时间</w:t>
            </w:r>
          </w:p>
        </w:tc>
        <w:tc>
          <w:tcPr>
            <w:tcW w:w="5386" w:type="dxa"/>
            <w:vAlign w:val="center"/>
          </w:tcPr>
          <w:p>
            <w:pPr>
              <w:pStyle w:val="13"/>
            </w:pPr>
            <w:r>
              <w:t>政务督查完成时间</w:t>
            </w:r>
          </w:p>
        </w:tc>
        <w:tc>
          <w:tcPr>
            <w:tcW w:w="2268" w:type="dxa"/>
            <w:vAlign w:val="center"/>
          </w:tcPr>
          <w:p>
            <w:pPr>
              <w:pStyle w:val="13"/>
            </w:pPr>
            <w:r>
              <w:t>12月底前</w:t>
            </w:r>
          </w:p>
        </w:tc>
        <w:tc>
          <w:tcPr>
            <w:tcW w:w="1276" w:type="dxa"/>
            <w:vAlign w:val="center"/>
          </w:tcPr>
          <w:p>
            <w:pPr>
              <w:pStyle w:val="13"/>
            </w:pPr>
            <w:r>
              <w:t>2024年年度工作计划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各项政务工作正常运转率</w:t>
            </w:r>
          </w:p>
        </w:tc>
        <w:tc>
          <w:tcPr>
            <w:tcW w:w="5386" w:type="dxa"/>
            <w:vAlign w:val="center"/>
          </w:tcPr>
          <w:p>
            <w:pPr>
              <w:pStyle w:val="13"/>
            </w:pPr>
            <w:r>
              <w:t>各项政务工作正常运转率</w:t>
            </w:r>
          </w:p>
        </w:tc>
        <w:tc>
          <w:tcPr>
            <w:tcW w:w="2268" w:type="dxa"/>
            <w:vAlign w:val="center"/>
          </w:tcPr>
          <w:p>
            <w:pPr>
              <w:pStyle w:val="13"/>
            </w:pPr>
            <w:r>
              <w:t>≥90%</w:t>
            </w:r>
          </w:p>
        </w:tc>
        <w:tc>
          <w:tcPr>
            <w:tcW w:w="1276" w:type="dxa"/>
            <w:vAlign w:val="center"/>
          </w:tcPr>
          <w:p>
            <w:pPr>
              <w:pStyle w:val="13"/>
            </w:pPr>
            <w:r>
              <w:t>政务工作完成情况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政务工作畅通运转</w:t>
            </w:r>
          </w:p>
        </w:tc>
        <w:tc>
          <w:tcPr>
            <w:tcW w:w="5386" w:type="dxa"/>
            <w:vAlign w:val="center"/>
          </w:tcPr>
          <w:p>
            <w:pPr>
              <w:pStyle w:val="13"/>
            </w:pPr>
            <w:r>
              <w:t>政务工作畅通运转</w:t>
            </w:r>
          </w:p>
        </w:tc>
        <w:tc>
          <w:tcPr>
            <w:tcW w:w="2268" w:type="dxa"/>
            <w:vAlign w:val="center"/>
          </w:tcPr>
          <w:p>
            <w:pPr>
              <w:pStyle w:val="13"/>
            </w:pPr>
            <w:r>
              <w:t>运转畅通</w:t>
            </w:r>
          </w:p>
        </w:tc>
        <w:tc>
          <w:tcPr>
            <w:tcW w:w="1276" w:type="dxa"/>
            <w:vAlign w:val="center"/>
          </w:tcPr>
          <w:p>
            <w:pPr>
              <w:pStyle w:val="13"/>
            </w:pPr>
            <w:r>
              <w:t>政务工作完成情况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提高政务工作效率</w:t>
            </w:r>
          </w:p>
        </w:tc>
        <w:tc>
          <w:tcPr>
            <w:tcW w:w="5386" w:type="dxa"/>
            <w:vAlign w:val="center"/>
          </w:tcPr>
          <w:p>
            <w:pPr>
              <w:pStyle w:val="13"/>
            </w:pPr>
            <w:r>
              <w:t>提高政务工作效率</w:t>
            </w:r>
          </w:p>
        </w:tc>
        <w:tc>
          <w:tcPr>
            <w:tcW w:w="2268" w:type="dxa"/>
            <w:vAlign w:val="center"/>
          </w:tcPr>
          <w:p>
            <w:pPr>
              <w:pStyle w:val="13"/>
            </w:pPr>
            <w:r>
              <w:t>显著提高</w:t>
            </w:r>
          </w:p>
        </w:tc>
        <w:tc>
          <w:tcPr>
            <w:tcW w:w="1276" w:type="dxa"/>
            <w:vAlign w:val="center"/>
          </w:tcPr>
          <w:p>
            <w:pPr>
              <w:pStyle w:val="13"/>
            </w:pPr>
            <w:r>
              <w:t>政务工作完成情况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满意度达到90%。</w:t>
            </w:r>
          </w:p>
        </w:tc>
        <w:tc>
          <w:tcPr>
            <w:tcW w:w="5386" w:type="dxa"/>
            <w:vAlign w:val="center"/>
          </w:tcPr>
          <w:p>
            <w:pPr>
              <w:pStyle w:val="13"/>
            </w:pPr>
            <w:r>
              <w:t>满意度达到90%。</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10、政府专家智库及政府顾问经费绩效目标表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13043424P00000911634X</w:t>
            </w:r>
          </w:p>
        </w:tc>
        <w:tc>
          <w:tcPr>
            <w:tcW w:w="2835" w:type="dxa"/>
            <w:vAlign w:val="center"/>
          </w:tcPr>
          <w:p>
            <w:pPr>
              <w:pStyle w:val="11"/>
            </w:pPr>
            <w:r>
              <w:t>项目名称</w:t>
            </w:r>
          </w:p>
        </w:tc>
        <w:tc>
          <w:tcPr>
            <w:tcW w:w="6094" w:type="dxa"/>
            <w:gridSpan w:val="3"/>
            <w:vAlign w:val="center"/>
          </w:tcPr>
          <w:p>
            <w:pPr>
              <w:pStyle w:val="13"/>
            </w:pPr>
            <w:r>
              <w:t>政府专家智库及政府顾问经费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对我县社会经济发展、城乡建设等重大规划，每年完成2次以上调研。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1.对我县社会经济发展、城乡建设等重大规划，每年完成2次以上调研。</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开展调研活动次数</w:t>
            </w:r>
          </w:p>
        </w:tc>
        <w:tc>
          <w:tcPr>
            <w:tcW w:w="5386" w:type="dxa"/>
            <w:vAlign w:val="center"/>
          </w:tcPr>
          <w:p>
            <w:pPr>
              <w:pStyle w:val="13"/>
            </w:pPr>
            <w:r>
              <w:t>开展调研活动次数</w:t>
            </w:r>
          </w:p>
        </w:tc>
        <w:tc>
          <w:tcPr>
            <w:tcW w:w="2268" w:type="dxa"/>
            <w:vAlign w:val="center"/>
          </w:tcPr>
          <w:p>
            <w:pPr>
              <w:pStyle w:val="13"/>
            </w:pPr>
            <w:r>
              <w:t>≥2次</w:t>
            </w:r>
          </w:p>
        </w:tc>
        <w:tc>
          <w:tcPr>
            <w:tcW w:w="1276" w:type="dxa"/>
            <w:vAlign w:val="center"/>
          </w:tcPr>
          <w:p>
            <w:pPr>
              <w:pStyle w:val="13"/>
            </w:pPr>
            <w:r>
              <w:t>《魏县人民政府工作规则》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调研课题可实施性</w:t>
            </w:r>
          </w:p>
        </w:tc>
        <w:tc>
          <w:tcPr>
            <w:tcW w:w="5386" w:type="dxa"/>
            <w:vAlign w:val="center"/>
          </w:tcPr>
          <w:p>
            <w:pPr>
              <w:pStyle w:val="13"/>
            </w:pPr>
            <w:r>
              <w:t>提出课题调查后起草报告，对口部门结合魏县实际情况研究，可实施性为100%</w:t>
            </w:r>
          </w:p>
        </w:tc>
        <w:tc>
          <w:tcPr>
            <w:tcW w:w="2268" w:type="dxa"/>
            <w:vAlign w:val="center"/>
          </w:tcPr>
          <w:p>
            <w:pPr>
              <w:pStyle w:val="13"/>
            </w:pPr>
            <w:r>
              <w:t>100%</w:t>
            </w:r>
          </w:p>
        </w:tc>
        <w:tc>
          <w:tcPr>
            <w:tcW w:w="1276" w:type="dxa"/>
            <w:vAlign w:val="center"/>
          </w:tcPr>
          <w:p>
            <w:pPr>
              <w:pStyle w:val="13"/>
            </w:pPr>
            <w:r>
              <w:t>《魏县人民政府工作规则》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≤15万元</w:t>
            </w:r>
          </w:p>
        </w:tc>
        <w:tc>
          <w:tcPr>
            <w:tcW w:w="1276" w:type="dxa"/>
            <w:vAlign w:val="center"/>
          </w:tcPr>
          <w:p>
            <w:pPr>
              <w:pStyle w:val="13"/>
            </w:pPr>
            <w:r>
              <w:t>《魏县人民政府工作规则》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提出课题，完成报告时间节点为指标不超过1周。</w:t>
            </w:r>
          </w:p>
        </w:tc>
        <w:tc>
          <w:tcPr>
            <w:tcW w:w="5386" w:type="dxa"/>
            <w:vAlign w:val="center"/>
          </w:tcPr>
          <w:p>
            <w:pPr>
              <w:pStyle w:val="13"/>
            </w:pPr>
            <w:r>
              <w:t>提出课题，完成报告时间节点为指标不超过1周。</w:t>
            </w:r>
          </w:p>
        </w:tc>
        <w:tc>
          <w:tcPr>
            <w:tcW w:w="2268" w:type="dxa"/>
            <w:vAlign w:val="center"/>
          </w:tcPr>
          <w:p>
            <w:pPr>
              <w:pStyle w:val="13"/>
            </w:pPr>
            <w:r>
              <w:t>不超过1周</w:t>
            </w:r>
          </w:p>
        </w:tc>
        <w:tc>
          <w:tcPr>
            <w:tcW w:w="1276" w:type="dxa"/>
            <w:vAlign w:val="center"/>
          </w:tcPr>
          <w:p>
            <w:pPr>
              <w:pStyle w:val="13"/>
            </w:pPr>
            <w:r>
              <w:t>《魏县人民政府工作规则》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人大政协领导意见并同意课题研究为指标同意率达到80%以上。</w:t>
            </w:r>
          </w:p>
        </w:tc>
        <w:tc>
          <w:tcPr>
            <w:tcW w:w="5386" w:type="dxa"/>
            <w:vAlign w:val="center"/>
          </w:tcPr>
          <w:p>
            <w:pPr>
              <w:pStyle w:val="13"/>
            </w:pPr>
            <w:r>
              <w:t>人大政协领导意见并同意课题研究为指标同意率达到80%以上。</w:t>
            </w:r>
          </w:p>
        </w:tc>
        <w:tc>
          <w:tcPr>
            <w:tcW w:w="2268" w:type="dxa"/>
            <w:vAlign w:val="center"/>
          </w:tcPr>
          <w:p>
            <w:pPr>
              <w:pStyle w:val="13"/>
            </w:pPr>
            <w:r>
              <w:t>≥80%</w:t>
            </w:r>
          </w:p>
        </w:tc>
        <w:tc>
          <w:tcPr>
            <w:tcW w:w="1276" w:type="dxa"/>
            <w:vAlign w:val="center"/>
          </w:tcPr>
          <w:p>
            <w:pPr>
              <w:pStyle w:val="13"/>
            </w:pPr>
            <w:r>
              <w:t>《魏县人民政府工作规则》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课题实施率征求意见，同意实施率达到90%</w:t>
            </w:r>
          </w:p>
        </w:tc>
        <w:tc>
          <w:tcPr>
            <w:tcW w:w="5386" w:type="dxa"/>
            <w:vAlign w:val="center"/>
          </w:tcPr>
          <w:p>
            <w:pPr>
              <w:pStyle w:val="13"/>
            </w:pPr>
            <w:r>
              <w:t>课题实施率征求意见，同意实施率达到90%</w:t>
            </w:r>
          </w:p>
        </w:tc>
        <w:tc>
          <w:tcPr>
            <w:tcW w:w="2268" w:type="dxa"/>
            <w:vAlign w:val="center"/>
          </w:tcPr>
          <w:p>
            <w:pPr>
              <w:pStyle w:val="13"/>
            </w:pPr>
            <w:r>
              <w:t>≥90%</w:t>
            </w:r>
          </w:p>
        </w:tc>
        <w:tc>
          <w:tcPr>
            <w:tcW w:w="1276" w:type="dxa"/>
            <w:vAlign w:val="center"/>
          </w:tcPr>
          <w:p>
            <w:pPr>
              <w:pStyle w:val="13"/>
            </w:pPr>
            <w:r>
              <w:t>《魏县人民政府工作规则》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该工作年底征求相关领导意见，以百分比呈现达到90%。</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434魏县人民政府办公室</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s="Times New Roman"/>
          <w:color w:val="000000"/>
          <w:sz w:val="28"/>
        </w:rPr>
        <w:t>魏县人民政府办公室（含所属单位）上年末固定资产金额为651.17万元（详见下表）。本年度拟购置固定资产总额为2.00万元，已按要求列入政府采购预算，详见政府采购预算表。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434魏县人民政府办公室</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651.17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8</w:t>
            </w:r>
          </w:p>
        </w:tc>
        <w:tc>
          <w:tcPr>
            <w:tcW w:w="2835" w:type="dxa"/>
            <w:vAlign w:val="center"/>
          </w:tcPr>
          <w:p>
            <w:pPr>
              <w:pStyle w:val="12"/>
            </w:pPr>
            <w:r>
              <w:t>191.72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4、其他固定资产</w:t>
            </w:r>
          </w:p>
        </w:tc>
        <w:tc>
          <w:tcPr>
            <w:tcW w:w="2835" w:type="dxa"/>
            <w:vAlign w:val="center"/>
          </w:tcPr>
          <w:p>
            <w:pPr>
              <w:pStyle w:val="14"/>
            </w:pPr>
            <w:r>
              <w:t>1100</w:t>
            </w:r>
          </w:p>
        </w:tc>
        <w:tc>
          <w:tcPr>
            <w:tcW w:w="2835" w:type="dxa"/>
            <w:vAlign w:val="center"/>
          </w:tcPr>
          <w:p>
            <w:pPr>
              <w:pStyle w:val="12"/>
            </w:pPr>
            <w:r>
              <w:t>459.45</w:t>
            </w:r>
          </w:p>
        </w:tc>
      </w:tr>
    </w:tbl>
    <w:p>
      <w:pPr>
        <w:ind w:firstLine="640"/>
      </w:pPr>
      <w:r>
        <w:rPr>
          <w:rFonts w:eastAsia="方正仿宋_GBK" w:cs="Times New Roman"/>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roman"/>
    <w:pitch w:val="default"/>
    <w:sig w:usb0="00000001" w:usb1="08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TFjNDc4N2ZiNzk3OGNmNTUzYWMzZGU1ZGFlZDZiZWYifQ=="/>
  </w:docVars>
  <w:rsids>
    <w:rsidRoot w:val="00851909"/>
    <w:rsid w:val="00851909"/>
    <w:rsid w:val="009A320F"/>
    <w:rsid w:val="00A45F78"/>
    <w:rsid w:val="00BA6F47"/>
    <w:rsid w:val="00D963C5"/>
    <w:rsid w:val="1C841510"/>
    <w:rsid w:val="79172F54"/>
    <w:rsid w:val="E59F2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cs="Times New Roman"/>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2">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www.cftao.com</Company>
  <Pages>39</Pages>
  <Words>2760</Words>
  <Characters>15734</Characters>
  <Lines>131</Lines>
  <Paragraphs>36</Paragraphs>
  <TotalTime>4</TotalTime>
  <ScaleCrop>false</ScaleCrop>
  <LinksUpToDate>false</LinksUpToDate>
  <CharactersWithSpaces>18458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2024-03-06T00:07:00Z</dcterms:created>
  <dc:creator>Administrator</dc:creator>
  <cp:lastModifiedBy>wxak</cp:lastModifiedBy>
  <dcterms:modified xsi:type="dcterms:W3CDTF">2024-07-23T10:38:52Z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854CF1679B8B437D8BA00078311D2771</vt:lpwstr>
  </property>
</Properties>
</file>