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一、中国共产党魏县委员会政法委员会本级收支预算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一、中国共产党魏县委员会政法委员会本级收支预算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3525"/>
        <w:gridCol w:w="2370"/>
        <w:gridCol w:w="405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1" w:type="dxa"/>
            <w:gridSpan w:val="2"/>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370" w:type="dxa"/>
            <w:tcBorders>
              <w:top w:val="single" w:color="FFFFFF" w:sz="6" w:space="0"/>
              <w:left w:val="single" w:color="FFFFFF" w:sz="6" w:space="0"/>
              <w:right w:val="single" w:color="FFFFFF" w:sz="6" w:space="0"/>
            </w:tcBorders>
            <w:vAlign w:val="center"/>
          </w:tcPr>
          <w:p>
            <w:pPr>
              <w:pStyle w:val="8"/>
            </w:pPr>
            <w:r>
              <w:t>预算年度：2024</w:t>
            </w:r>
          </w:p>
        </w:tc>
        <w:tc>
          <w:tcPr>
            <w:tcW w:w="701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Merge w:val="restart"/>
            <w:vAlign w:val="center"/>
          </w:tcPr>
          <w:p>
            <w:pPr>
              <w:pStyle w:val="10"/>
            </w:pPr>
            <w:r>
              <w:t>序号</w:t>
            </w:r>
          </w:p>
        </w:tc>
        <w:tc>
          <w:tcPr>
            <w:tcW w:w="5895" w:type="dxa"/>
            <w:gridSpan w:val="2"/>
            <w:vAlign w:val="center"/>
          </w:tcPr>
          <w:p>
            <w:pPr>
              <w:pStyle w:val="10"/>
            </w:pPr>
            <w:r>
              <w:t>收入</w:t>
            </w:r>
          </w:p>
        </w:tc>
        <w:tc>
          <w:tcPr>
            <w:tcW w:w="701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Merge w:val="continue"/>
          </w:tcPr>
          <w:p/>
        </w:tc>
        <w:tc>
          <w:tcPr>
            <w:tcW w:w="3525" w:type="dxa"/>
            <w:vAlign w:val="center"/>
          </w:tcPr>
          <w:p>
            <w:pPr>
              <w:pStyle w:val="10"/>
            </w:pPr>
            <w:r>
              <w:t>项  目</w:t>
            </w:r>
          </w:p>
        </w:tc>
        <w:tc>
          <w:tcPr>
            <w:tcW w:w="2370" w:type="dxa"/>
            <w:vAlign w:val="center"/>
          </w:tcPr>
          <w:p>
            <w:pPr>
              <w:pStyle w:val="10"/>
            </w:pPr>
            <w:r>
              <w:t>预算数</w:t>
            </w:r>
          </w:p>
        </w:tc>
        <w:tc>
          <w:tcPr>
            <w:tcW w:w="4055"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Align w:val="center"/>
          </w:tcPr>
          <w:p>
            <w:pPr>
              <w:pStyle w:val="10"/>
            </w:pPr>
            <w:r>
              <w:t>栏次</w:t>
            </w:r>
          </w:p>
        </w:tc>
        <w:tc>
          <w:tcPr>
            <w:tcW w:w="3525" w:type="dxa"/>
            <w:vAlign w:val="center"/>
          </w:tcPr>
          <w:p>
            <w:pPr>
              <w:pStyle w:val="10"/>
            </w:pPr>
            <w:r>
              <w:t>1</w:t>
            </w:r>
          </w:p>
        </w:tc>
        <w:tc>
          <w:tcPr>
            <w:tcW w:w="2370" w:type="dxa"/>
            <w:vAlign w:val="center"/>
          </w:tcPr>
          <w:p>
            <w:pPr>
              <w:pStyle w:val="10"/>
            </w:pPr>
            <w:r>
              <w:t>2</w:t>
            </w:r>
          </w:p>
        </w:tc>
        <w:tc>
          <w:tcPr>
            <w:tcW w:w="405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w:t>
            </w:r>
          </w:p>
        </w:tc>
        <w:tc>
          <w:tcPr>
            <w:tcW w:w="3525" w:type="dxa"/>
            <w:vAlign w:val="center"/>
          </w:tcPr>
          <w:p>
            <w:pPr>
              <w:pStyle w:val="12"/>
            </w:pPr>
            <w:r>
              <w:t>一、一般公共预算拨款收入</w:t>
            </w:r>
          </w:p>
        </w:tc>
        <w:tc>
          <w:tcPr>
            <w:tcW w:w="2370" w:type="dxa"/>
            <w:vAlign w:val="center"/>
          </w:tcPr>
          <w:p>
            <w:pPr>
              <w:pStyle w:val="11"/>
            </w:pPr>
            <w:r>
              <w:t>473.99</w:t>
            </w:r>
          </w:p>
        </w:tc>
        <w:tc>
          <w:tcPr>
            <w:tcW w:w="4055" w:type="dxa"/>
            <w:vAlign w:val="center"/>
          </w:tcPr>
          <w:p>
            <w:pPr>
              <w:pStyle w:val="12"/>
            </w:pPr>
            <w:r>
              <w:t>一、一般公共服务支出</w:t>
            </w:r>
          </w:p>
        </w:tc>
        <w:tc>
          <w:tcPr>
            <w:tcW w:w="2959" w:type="dxa"/>
            <w:vAlign w:val="center"/>
          </w:tcPr>
          <w:p>
            <w:pPr>
              <w:pStyle w:val="11"/>
            </w:pPr>
            <w:r>
              <w:t>429.74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w:t>
            </w:r>
          </w:p>
        </w:tc>
        <w:tc>
          <w:tcPr>
            <w:tcW w:w="3525" w:type="dxa"/>
            <w:vAlign w:val="center"/>
          </w:tcPr>
          <w:p>
            <w:pPr>
              <w:pStyle w:val="12"/>
            </w:pPr>
            <w:r>
              <w:t>二、政府性基金预算拨款收入</w:t>
            </w:r>
          </w:p>
        </w:tc>
        <w:tc>
          <w:tcPr>
            <w:tcW w:w="2370" w:type="dxa"/>
            <w:vAlign w:val="center"/>
          </w:tcPr>
          <w:p>
            <w:pPr>
              <w:pStyle w:val="11"/>
            </w:pPr>
          </w:p>
        </w:tc>
        <w:tc>
          <w:tcPr>
            <w:tcW w:w="405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w:t>
            </w:r>
          </w:p>
        </w:tc>
        <w:tc>
          <w:tcPr>
            <w:tcW w:w="3525" w:type="dxa"/>
            <w:vAlign w:val="center"/>
          </w:tcPr>
          <w:p>
            <w:pPr>
              <w:pStyle w:val="12"/>
            </w:pPr>
            <w:r>
              <w:t>三、国有资本经营预算拨款收入</w:t>
            </w:r>
          </w:p>
        </w:tc>
        <w:tc>
          <w:tcPr>
            <w:tcW w:w="2370" w:type="dxa"/>
            <w:vAlign w:val="center"/>
          </w:tcPr>
          <w:p>
            <w:pPr>
              <w:pStyle w:val="11"/>
            </w:pPr>
          </w:p>
        </w:tc>
        <w:tc>
          <w:tcPr>
            <w:tcW w:w="405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4</w:t>
            </w:r>
          </w:p>
        </w:tc>
        <w:tc>
          <w:tcPr>
            <w:tcW w:w="3525" w:type="dxa"/>
            <w:vAlign w:val="center"/>
          </w:tcPr>
          <w:p>
            <w:pPr>
              <w:pStyle w:val="12"/>
            </w:pPr>
            <w:r>
              <w:t>四、财政专户管理资金收入</w:t>
            </w:r>
          </w:p>
        </w:tc>
        <w:tc>
          <w:tcPr>
            <w:tcW w:w="2370" w:type="dxa"/>
            <w:vAlign w:val="center"/>
          </w:tcPr>
          <w:p>
            <w:pPr>
              <w:pStyle w:val="11"/>
            </w:pPr>
          </w:p>
        </w:tc>
        <w:tc>
          <w:tcPr>
            <w:tcW w:w="405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5</w:t>
            </w:r>
          </w:p>
        </w:tc>
        <w:tc>
          <w:tcPr>
            <w:tcW w:w="3525" w:type="dxa"/>
            <w:vAlign w:val="center"/>
          </w:tcPr>
          <w:p>
            <w:pPr>
              <w:pStyle w:val="12"/>
            </w:pPr>
            <w:r>
              <w:t>五、单位资金</w:t>
            </w:r>
          </w:p>
        </w:tc>
        <w:tc>
          <w:tcPr>
            <w:tcW w:w="2370" w:type="dxa"/>
            <w:vAlign w:val="center"/>
          </w:tcPr>
          <w:p>
            <w:pPr>
              <w:pStyle w:val="11"/>
            </w:pPr>
          </w:p>
        </w:tc>
        <w:tc>
          <w:tcPr>
            <w:tcW w:w="4055"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6</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7</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8</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八、社会保障和就业支出</w:t>
            </w:r>
          </w:p>
        </w:tc>
        <w:tc>
          <w:tcPr>
            <w:tcW w:w="2959" w:type="dxa"/>
            <w:vAlign w:val="center"/>
          </w:tcPr>
          <w:p>
            <w:pPr>
              <w:pStyle w:val="11"/>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9</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10</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十、卫生健康支出</w:t>
            </w:r>
          </w:p>
        </w:tc>
        <w:tc>
          <w:tcPr>
            <w:tcW w:w="2959" w:type="dxa"/>
            <w:vAlign w:val="center"/>
          </w:tcPr>
          <w:p>
            <w:pPr>
              <w:pStyle w:val="11"/>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11</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12</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13</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14</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15</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16</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17</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18</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19</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20</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21</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22</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23</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24</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25</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26</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27</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28</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29</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30</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31</w:t>
            </w:r>
          </w:p>
        </w:tc>
        <w:tc>
          <w:tcPr>
            <w:tcW w:w="3525" w:type="dxa"/>
            <w:vAlign w:val="center"/>
          </w:tcPr>
          <w:p>
            <w:pPr>
              <w:pStyle w:val="12"/>
            </w:pPr>
          </w:p>
        </w:tc>
        <w:tc>
          <w:tcPr>
            <w:tcW w:w="2370" w:type="dxa"/>
            <w:vAlign w:val="center"/>
          </w:tcPr>
          <w:p>
            <w:pPr>
              <w:pStyle w:val="11"/>
            </w:pPr>
          </w:p>
        </w:tc>
        <w:tc>
          <w:tcPr>
            <w:tcW w:w="405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32</w:t>
            </w:r>
          </w:p>
        </w:tc>
        <w:tc>
          <w:tcPr>
            <w:tcW w:w="3525" w:type="dxa"/>
            <w:vAlign w:val="center"/>
          </w:tcPr>
          <w:p>
            <w:pPr>
              <w:pStyle w:val="14"/>
            </w:pPr>
            <w:r>
              <w:t>本年收入合计</w:t>
            </w:r>
          </w:p>
        </w:tc>
        <w:tc>
          <w:tcPr>
            <w:tcW w:w="2370" w:type="dxa"/>
            <w:vAlign w:val="center"/>
          </w:tcPr>
          <w:p>
            <w:pPr>
              <w:pStyle w:val="15"/>
            </w:pPr>
            <w:r>
              <w:t>473.99</w:t>
            </w:r>
          </w:p>
        </w:tc>
        <w:tc>
          <w:tcPr>
            <w:tcW w:w="4055" w:type="dxa"/>
            <w:vAlign w:val="center"/>
          </w:tcPr>
          <w:p>
            <w:pPr>
              <w:pStyle w:val="14"/>
            </w:pPr>
            <w:r>
              <w:t>本年支出合计</w:t>
            </w:r>
          </w:p>
        </w:tc>
        <w:tc>
          <w:tcPr>
            <w:tcW w:w="2959" w:type="dxa"/>
            <w:vAlign w:val="center"/>
          </w:tcPr>
          <w:p>
            <w:pPr>
              <w:pStyle w:val="15"/>
            </w:pPr>
            <w:r>
              <w:t>473.99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33</w:t>
            </w:r>
          </w:p>
        </w:tc>
        <w:tc>
          <w:tcPr>
            <w:tcW w:w="3525" w:type="dxa"/>
            <w:vAlign w:val="center"/>
          </w:tcPr>
          <w:p>
            <w:pPr>
              <w:pStyle w:val="12"/>
            </w:pPr>
            <w:r>
              <w:t>上年结转结余</w:t>
            </w:r>
          </w:p>
        </w:tc>
        <w:tc>
          <w:tcPr>
            <w:tcW w:w="2370" w:type="dxa"/>
            <w:vAlign w:val="center"/>
          </w:tcPr>
          <w:p>
            <w:pPr>
              <w:pStyle w:val="11"/>
            </w:pPr>
          </w:p>
        </w:tc>
        <w:tc>
          <w:tcPr>
            <w:tcW w:w="405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3"/>
            </w:pPr>
            <w:r>
              <w:t>34</w:t>
            </w:r>
          </w:p>
        </w:tc>
        <w:tc>
          <w:tcPr>
            <w:tcW w:w="3525" w:type="dxa"/>
            <w:vAlign w:val="center"/>
          </w:tcPr>
          <w:p>
            <w:pPr>
              <w:pStyle w:val="14"/>
            </w:pPr>
            <w:r>
              <w:t>收入总计</w:t>
            </w:r>
          </w:p>
        </w:tc>
        <w:tc>
          <w:tcPr>
            <w:tcW w:w="2370" w:type="dxa"/>
            <w:vAlign w:val="center"/>
          </w:tcPr>
          <w:p>
            <w:pPr>
              <w:pStyle w:val="15"/>
            </w:pPr>
            <w:r>
              <w:t>473.99</w:t>
            </w:r>
          </w:p>
        </w:tc>
        <w:tc>
          <w:tcPr>
            <w:tcW w:w="4055" w:type="dxa"/>
            <w:vAlign w:val="center"/>
          </w:tcPr>
          <w:p>
            <w:pPr>
              <w:pStyle w:val="14"/>
            </w:pPr>
            <w:r>
              <w:t>支出总计</w:t>
            </w:r>
          </w:p>
        </w:tc>
        <w:tc>
          <w:tcPr>
            <w:tcW w:w="2959" w:type="dxa"/>
            <w:vAlign w:val="center"/>
          </w:tcPr>
          <w:p>
            <w:pPr>
              <w:pStyle w:val="15"/>
            </w:pPr>
            <w:r>
              <w:t>473.99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1230"/>
        <w:gridCol w:w="3600"/>
        <w:gridCol w:w="1050"/>
        <w:gridCol w:w="1170"/>
        <w:gridCol w:w="1161"/>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4" w:type="dxa"/>
            <w:gridSpan w:val="5"/>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67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pPr>
              <w:pStyle w:val="10"/>
            </w:pPr>
            <w:r>
              <w:t>序号</w:t>
            </w:r>
          </w:p>
        </w:tc>
        <w:tc>
          <w:tcPr>
            <w:tcW w:w="4830" w:type="dxa"/>
            <w:gridSpan w:val="2"/>
            <w:vAlign w:val="center"/>
          </w:tcPr>
          <w:p>
            <w:pPr>
              <w:pStyle w:val="10"/>
            </w:pPr>
            <w:r>
              <w:t>功能分类科目</w:t>
            </w:r>
          </w:p>
        </w:tc>
        <w:tc>
          <w:tcPr>
            <w:tcW w:w="1050" w:type="dxa"/>
            <w:vMerge w:val="restart"/>
            <w:vAlign w:val="center"/>
          </w:tcPr>
          <w:p>
            <w:pPr>
              <w:pStyle w:val="10"/>
            </w:pPr>
            <w:r>
              <w:t>合计</w:t>
            </w:r>
          </w:p>
        </w:tc>
        <w:tc>
          <w:tcPr>
            <w:tcW w:w="687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continue"/>
          </w:tcPr>
          <w:p/>
        </w:tc>
        <w:tc>
          <w:tcPr>
            <w:tcW w:w="1230" w:type="dxa"/>
            <w:vAlign w:val="center"/>
          </w:tcPr>
          <w:p>
            <w:pPr>
              <w:pStyle w:val="10"/>
            </w:pPr>
            <w:r>
              <w:t>科目    编码</w:t>
            </w:r>
          </w:p>
        </w:tc>
        <w:tc>
          <w:tcPr>
            <w:tcW w:w="3600" w:type="dxa"/>
            <w:vAlign w:val="center"/>
          </w:tcPr>
          <w:p>
            <w:pPr>
              <w:pStyle w:val="10"/>
            </w:pPr>
            <w:r>
              <w:t>科目名称</w:t>
            </w:r>
          </w:p>
        </w:tc>
        <w:tc>
          <w:tcPr>
            <w:tcW w:w="1050" w:type="dxa"/>
            <w:vMerge w:val="continue"/>
          </w:tcPr>
          <w:p/>
        </w:tc>
        <w:tc>
          <w:tcPr>
            <w:tcW w:w="1170" w:type="dxa"/>
            <w:vAlign w:val="center"/>
          </w:tcPr>
          <w:p>
            <w:pPr>
              <w:pStyle w:val="10"/>
            </w:pPr>
            <w:r>
              <w:t>小计</w:t>
            </w:r>
          </w:p>
        </w:tc>
        <w:tc>
          <w:tcPr>
            <w:tcW w:w="1161"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pPr>
              <w:pStyle w:val="10"/>
            </w:pPr>
            <w:r>
              <w:t>栏次</w:t>
            </w:r>
          </w:p>
        </w:tc>
        <w:tc>
          <w:tcPr>
            <w:tcW w:w="1230" w:type="dxa"/>
            <w:vAlign w:val="center"/>
          </w:tcPr>
          <w:p>
            <w:pPr>
              <w:pStyle w:val="10"/>
            </w:pPr>
            <w:r>
              <w:t>1</w:t>
            </w:r>
          </w:p>
        </w:tc>
        <w:tc>
          <w:tcPr>
            <w:tcW w:w="3600" w:type="dxa"/>
            <w:vAlign w:val="center"/>
          </w:tcPr>
          <w:p>
            <w:pPr>
              <w:pStyle w:val="10"/>
            </w:pPr>
            <w:r>
              <w:t>2</w:t>
            </w:r>
          </w:p>
        </w:tc>
        <w:tc>
          <w:tcPr>
            <w:tcW w:w="1050" w:type="dxa"/>
            <w:vAlign w:val="center"/>
          </w:tcPr>
          <w:p>
            <w:pPr>
              <w:pStyle w:val="10"/>
            </w:pPr>
            <w:r>
              <w:t>3</w:t>
            </w:r>
          </w:p>
        </w:tc>
        <w:tc>
          <w:tcPr>
            <w:tcW w:w="1170" w:type="dxa"/>
            <w:vAlign w:val="center"/>
          </w:tcPr>
          <w:p>
            <w:pPr>
              <w:pStyle w:val="10"/>
            </w:pPr>
            <w:r>
              <w:t>4</w:t>
            </w:r>
          </w:p>
        </w:tc>
        <w:tc>
          <w:tcPr>
            <w:tcW w:w="1161"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1</w:t>
            </w:r>
          </w:p>
        </w:tc>
        <w:tc>
          <w:tcPr>
            <w:tcW w:w="1230" w:type="dxa"/>
            <w:vAlign w:val="center"/>
          </w:tcPr>
          <w:p>
            <w:pPr>
              <w:pStyle w:val="16"/>
            </w:pPr>
          </w:p>
        </w:tc>
        <w:tc>
          <w:tcPr>
            <w:tcW w:w="3600" w:type="dxa"/>
            <w:vAlign w:val="center"/>
          </w:tcPr>
          <w:p>
            <w:pPr>
              <w:pStyle w:val="14"/>
            </w:pPr>
            <w:r>
              <w:t>合计</w:t>
            </w:r>
          </w:p>
        </w:tc>
        <w:tc>
          <w:tcPr>
            <w:tcW w:w="1050" w:type="dxa"/>
            <w:vAlign w:val="center"/>
          </w:tcPr>
          <w:p>
            <w:pPr>
              <w:pStyle w:val="15"/>
            </w:pPr>
            <w:r>
              <w:t>473.99</w:t>
            </w:r>
          </w:p>
        </w:tc>
        <w:tc>
          <w:tcPr>
            <w:tcW w:w="1170" w:type="dxa"/>
            <w:vAlign w:val="center"/>
          </w:tcPr>
          <w:p>
            <w:pPr>
              <w:pStyle w:val="15"/>
            </w:pPr>
            <w:r>
              <w:t>473.99</w:t>
            </w:r>
          </w:p>
        </w:tc>
        <w:tc>
          <w:tcPr>
            <w:tcW w:w="1161" w:type="dxa"/>
            <w:vAlign w:val="center"/>
          </w:tcPr>
          <w:p>
            <w:pPr>
              <w:pStyle w:val="15"/>
            </w:pPr>
            <w:r>
              <w:t>473.99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2</w:t>
            </w:r>
          </w:p>
        </w:tc>
        <w:tc>
          <w:tcPr>
            <w:tcW w:w="1230" w:type="dxa"/>
            <w:vAlign w:val="center"/>
          </w:tcPr>
          <w:p>
            <w:pPr>
              <w:pStyle w:val="12"/>
            </w:pPr>
            <w:r>
              <w:t>201</w:t>
            </w:r>
          </w:p>
        </w:tc>
        <w:tc>
          <w:tcPr>
            <w:tcW w:w="3600" w:type="dxa"/>
            <w:vAlign w:val="center"/>
          </w:tcPr>
          <w:p>
            <w:pPr>
              <w:pStyle w:val="12"/>
            </w:pPr>
            <w:r>
              <w:t>一般公共服务支出</w:t>
            </w:r>
          </w:p>
        </w:tc>
        <w:tc>
          <w:tcPr>
            <w:tcW w:w="1050" w:type="dxa"/>
            <w:vAlign w:val="center"/>
          </w:tcPr>
          <w:p>
            <w:pPr>
              <w:pStyle w:val="11"/>
            </w:pPr>
            <w:r>
              <w:t>429.74</w:t>
            </w:r>
          </w:p>
        </w:tc>
        <w:tc>
          <w:tcPr>
            <w:tcW w:w="1170" w:type="dxa"/>
            <w:vAlign w:val="center"/>
          </w:tcPr>
          <w:p>
            <w:pPr>
              <w:pStyle w:val="11"/>
            </w:pPr>
            <w:r>
              <w:t>429.74</w:t>
            </w:r>
          </w:p>
        </w:tc>
        <w:tc>
          <w:tcPr>
            <w:tcW w:w="1161" w:type="dxa"/>
            <w:vAlign w:val="center"/>
          </w:tcPr>
          <w:p>
            <w:pPr>
              <w:pStyle w:val="11"/>
            </w:pPr>
            <w:r>
              <w:t>429.74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3</w:t>
            </w:r>
          </w:p>
        </w:tc>
        <w:tc>
          <w:tcPr>
            <w:tcW w:w="1230" w:type="dxa"/>
            <w:vAlign w:val="center"/>
          </w:tcPr>
          <w:p>
            <w:pPr>
              <w:pStyle w:val="12"/>
            </w:pPr>
            <w:r>
              <w:t>20131</w:t>
            </w:r>
          </w:p>
        </w:tc>
        <w:tc>
          <w:tcPr>
            <w:tcW w:w="3600" w:type="dxa"/>
            <w:vAlign w:val="center"/>
          </w:tcPr>
          <w:p>
            <w:pPr>
              <w:pStyle w:val="12"/>
            </w:pPr>
            <w:r>
              <w:t>党委办公厅（室）及相关机构事务</w:t>
            </w:r>
          </w:p>
        </w:tc>
        <w:tc>
          <w:tcPr>
            <w:tcW w:w="1050" w:type="dxa"/>
            <w:vAlign w:val="center"/>
          </w:tcPr>
          <w:p>
            <w:pPr>
              <w:pStyle w:val="11"/>
            </w:pPr>
            <w:r>
              <w:t>429.74</w:t>
            </w:r>
          </w:p>
        </w:tc>
        <w:tc>
          <w:tcPr>
            <w:tcW w:w="1170" w:type="dxa"/>
            <w:vAlign w:val="center"/>
          </w:tcPr>
          <w:p>
            <w:pPr>
              <w:pStyle w:val="11"/>
            </w:pPr>
            <w:r>
              <w:t>429.74</w:t>
            </w:r>
          </w:p>
        </w:tc>
        <w:tc>
          <w:tcPr>
            <w:tcW w:w="1161" w:type="dxa"/>
            <w:vAlign w:val="center"/>
          </w:tcPr>
          <w:p>
            <w:pPr>
              <w:pStyle w:val="11"/>
            </w:pPr>
            <w:r>
              <w:t>429.74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4</w:t>
            </w:r>
          </w:p>
        </w:tc>
        <w:tc>
          <w:tcPr>
            <w:tcW w:w="1230" w:type="dxa"/>
            <w:vAlign w:val="center"/>
          </w:tcPr>
          <w:p>
            <w:pPr>
              <w:pStyle w:val="12"/>
            </w:pPr>
            <w:r>
              <w:t>2013102</w:t>
            </w:r>
          </w:p>
        </w:tc>
        <w:tc>
          <w:tcPr>
            <w:tcW w:w="3600" w:type="dxa"/>
            <w:vAlign w:val="center"/>
          </w:tcPr>
          <w:p>
            <w:pPr>
              <w:pStyle w:val="12"/>
            </w:pPr>
            <w:r>
              <w:t>一般行政管理事务</w:t>
            </w:r>
          </w:p>
        </w:tc>
        <w:tc>
          <w:tcPr>
            <w:tcW w:w="1050" w:type="dxa"/>
            <w:vAlign w:val="center"/>
          </w:tcPr>
          <w:p>
            <w:pPr>
              <w:pStyle w:val="11"/>
            </w:pPr>
            <w:r>
              <w:t>429.74</w:t>
            </w:r>
          </w:p>
        </w:tc>
        <w:tc>
          <w:tcPr>
            <w:tcW w:w="1170" w:type="dxa"/>
            <w:vAlign w:val="center"/>
          </w:tcPr>
          <w:p>
            <w:pPr>
              <w:pStyle w:val="11"/>
            </w:pPr>
            <w:r>
              <w:t>429.74</w:t>
            </w:r>
          </w:p>
        </w:tc>
        <w:tc>
          <w:tcPr>
            <w:tcW w:w="1161" w:type="dxa"/>
            <w:vAlign w:val="center"/>
          </w:tcPr>
          <w:p>
            <w:pPr>
              <w:pStyle w:val="11"/>
            </w:pPr>
            <w:r>
              <w:t>429.74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5</w:t>
            </w:r>
          </w:p>
        </w:tc>
        <w:tc>
          <w:tcPr>
            <w:tcW w:w="1230" w:type="dxa"/>
            <w:vAlign w:val="center"/>
          </w:tcPr>
          <w:p>
            <w:pPr>
              <w:pStyle w:val="12"/>
            </w:pPr>
            <w:r>
              <w:t>208</w:t>
            </w:r>
          </w:p>
        </w:tc>
        <w:tc>
          <w:tcPr>
            <w:tcW w:w="3600" w:type="dxa"/>
            <w:vAlign w:val="center"/>
          </w:tcPr>
          <w:p>
            <w:pPr>
              <w:pStyle w:val="12"/>
            </w:pPr>
            <w:r>
              <w:t>社会保障和就业支出</w:t>
            </w:r>
          </w:p>
        </w:tc>
        <w:tc>
          <w:tcPr>
            <w:tcW w:w="1050" w:type="dxa"/>
            <w:vAlign w:val="center"/>
          </w:tcPr>
          <w:p>
            <w:pPr>
              <w:pStyle w:val="11"/>
            </w:pPr>
            <w:r>
              <w:t>33.43</w:t>
            </w:r>
          </w:p>
        </w:tc>
        <w:tc>
          <w:tcPr>
            <w:tcW w:w="1170" w:type="dxa"/>
            <w:vAlign w:val="center"/>
          </w:tcPr>
          <w:p>
            <w:pPr>
              <w:pStyle w:val="11"/>
            </w:pPr>
            <w:r>
              <w:t>33.43</w:t>
            </w:r>
          </w:p>
        </w:tc>
        <w:tc>
          <w:tcPr>
            <w:tcW w:w="1161" w:type="dxa"/>
            <w:vAlign w:val="center"/>
          </w:tcPr>
          <w:p>
            <w:pPr>
              <w:pStyle w:val="11"/>
            </w:pPr>
            <w:r>
              <w:t>33.43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6</w:t>
            </w:r>
          </w:p>
        </w:tc>
        <w:tc>
          <w:tcPr>
            <w:tcW w:w="1230" w:type="dxa"/>
            <w:vAlign w:val="center"/>
          </w:tcPr>
          <w:p>
            <w:pPr>
              <w:pStyle w:val="12"/>
            </w:pPr>
            <w:r>
              <w:t>20805</w:t>
            </w:r>
          </w:p>
        </w:tc>
        <w:tc>
          <w:tcPr>
            <w:tcW w:w="3600" w:type="dxa"/>
            <w:vAlign w:val="center"/>
          </w:tcPr>
          <w:p>
            <w:pPr>
              <w:pStyle w:val="12"/>
            </w:pPr>
            <w:r>
              <w:t>行政事业单位养老支出</w:t>
            </w:r>
          </w:p>
        </w:tc>
        <w:tc>
          <w:tcPr>
            <w:tcW w:w="1050" w:type="dxa"/>
            <w:vAlign w:val="center"/>
          </w:tcPr>
          <w:p>
            <w:pPr>
              <w:pStyle w:val="11"/>
            </w:pPr>
            <w:r>
              <w:t>33.43</w:t>
            </w:r>
          </w:p>
        </w:tc>
        <w:tc>
          <w:tcPr>
            <w:tcW w:w="1170" w:type="dxa"/>
            <w:vAlign w:val="center"/>
          </w:tcPr>
          <w:p>
            <w:pPr>
              <w:pStyle w:val="11"/>
            </w:pPr>
            <w:r>
              <w:t>33.43</w:t>
            </w:r>
          </w:p>
        </w:tc>
        <w:tc>
          <w:tcPr>
            <w:tcW w:w="1161" w:type="dxa"/>
            <w:vAlign w:val="center"/>
          </w:tcPr>
          <w:p>
            <w:pPr>
              <w:pStyle w:val="11"/>
            </w:pPr>
            <w:r>
              <w:t>33.43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7</w:t>
            </w:r>
          </w:p>
        </w:tc>
        <w:tc>
          <w:tcPr>
            <w:tcW w:w="1230" w:type="dxa"/>
            <w:vAlign w:val="center"/>
          </w:tcPr>
          <w:p>
            <w:pPr>
              <w:pStyle w:val="12"/>
            </w:pPr>
            <w:r>
              <w:t>2080501</w:t>
            </w:r>
          </w:p>
        </w:tc>
        <w:tc>
          <w:tcPr>
            <w:tcW w:w="3600" w:type="dxa"/>
            <w:vAlign w:val="center"/>
          </w:tcPr>
          <w:p>
            <w:pPr>
              <w:pStyle w:val="12"/>
            </w:pPr>
            <w:r>
              <w:t>行政单位离退休</w:t>
            </w:r>
          </w:p>
        </w:tc>
        <w:tc>
          <w:tcPr>
            <w:tcW w:w="1050" w:type="dxa"/>
            <w:vAlign w:val="center"/>
          </w:tcPr>
          <w:p>
            <w:pPr>
              <w:pStyle w:val="11"/>
            </w:pPr>
            <w:r>
              <w:t>4.73</w:t>
            </w:r>
          </w:p>
        </w:tc>
        <w:tc>
          <w:tcPr>
            <w:tcW w:w="1170" w:type="dxa"/>
            <w:vAlign w:val="center"/>
          </w:tcPr>
          <w:p>
            <w:pPr>
              <w:pStyle w:val="11"/>
            </w:pPr>
            <w:r>
              <w:t>4.73</w:t>
            </w:r>
          </w:p>
        </w:tc>
        <w:tc>
          <w:tcPr>
            <w:tcW w:w="1161" w:type="dxa"/>
            <w:vAlign w:val="center"/>
          </w:tcPr>
          <w:p>
            <w:pPr>
              <w:pStyle w:val="11"/>
            </w:pPr>
            <w:r>
              <w:t>4.73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8</w:t>
            </w:r>
          </w:p>
        </w:tc>
        <w:tc>
          <w:tcPr>
            <w:tcW w:w="1230" w:type="dxa"/>
            <w:vAlign w:val="center"/>
          </w:tcPr>
          <w:p>
            <w:pPr>
              <w:pStyle w:val="12"/>
            </w:pPr>
            <w:r>
              <w:t>2080505</w:t>
            </w:r>
          </w:p>
        </w:tc>
        <w:tc>
          <w:tcPr>
            <w:tcW w:w="3600" w:type="dxa"/>
            <w:vAlign w:val="center"/>
          </w:tcPr>
          <w:p>
            <w:pPr>
              <w:pStyle w:val="12"/>
            </w:pPr>
            <w:r>
              <w:t>机关事业单位基本养老保险缴费支出</w:t>
            </w:r>
          </w:p>
        </w:tc>
        <w:tc>
          <w:tcPr>
            <w:tcW w:w="1050" w:type="dxa"/>
            <w:vAlign w:val="center"/>
          </w:tcPr>
          <w:p>
            <w:pPr>
              <w:pStyle w:val="11"/>
            </w:pPr>
            <w:r>
              <w:t>19.13</w:t>
            </w:r>
          </w:p>
        </w:tc>
        <w:tc>
          <w:tcPr>
            <w:tcW w:w="1170" w:type="dxa"/>
            <w:vAlign w:val="center"/>
          </w:tcPr>
          <w:p>
            <w:pPr>
              <w:pStyle w:val="11"/>
            </w:pPr>
            <w:r>
              <w:t>19.13</w:t>
            </w:r>
          </w:p>
        </w:tc>
        <w:tc>
          <w:tcPr>
            <w:tcW w:w="1161" w:type="dxa"/>
            <w:vAlign w:val="center"/>
          </w:tcPr>
          <w:p>
            <w:pPr>
              <w:pStyle w:val="11"/>
            </w:pPr>
            <w:r>
              <w:t>19.13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9</w:t>
            </w:r>
          </w:p>
        </w:tc>
        <w:tc>
          <w:tcPr>
            <w:tcW w:w="1230" w:type="dxa"/>
            <w:vAlign w:val="center"/>
          </w:tcPr>
          <w:p>
            <w:pPr>
              <w:pStyle w:val="12"/>
            </w:pPr>
            <w:r>
              <w:t>2080506</w:t>
            </w:r>
          </w:p>
        </w:tc>
        <w:tc>
          <w:tcPr>
            <w:tcW w:w="3600" w:type="dxa"/>
            <w:vAlign w:val="center"/>
          </w:tcPr>
          <w:p>
            <w:pPr>
              <w:pStyle w:val="12"/>
            </w:pPr>
            <w:r>
              <w:t>机关事业单位职业年金缴费支出</w:t>
            </w:r>
          </w:p>
        </w:tc>
        <w:tc>
          <w:tcPr>
            <w:tcW w:w="1050" w:type="dxa"/>
            <w:vAlign w:val="center"/>
          </w:tcPr>
          <w:p>
            <w:pPr>
              <w:pStyle w:val="11"/>
            </w:pPr>
            <w:r>
              <w:t>9.57</w:t>
            </w:r>
          </w:p>
        </w:tc>
        <w:tc>
          <w:tcPr>
            <w:tcW w:w="1170" w:type="dxa"/>
            <w:vAlign w:val="center"/>
          </w:tcPr>
          <w:p>
            <w:pPr>
              <w:pStyle w:val="11"/>
            </w:pPr>
            <w:r>
              <w:t>9.57</w:t>
            </w:r>
          </w:p>
        </w:tc>
        <w:tc>
          <w:tcPr>
            <w:tcW w:w="1161" w:type="dxa"/>
            <w:vAlign w:val="center"/>
          </w:tcPr>
          <w:p>
            <w:pPr>
              <w:pStyle w:val="11"/>
            </w:pPr>
            <w:r>
              <w:t>9.57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10</w:t>
            </w:r>
          </w:p>
        </w:tc>
        <w:tc>
          <w:tcPr>
            <w:tcW w:w="1230" w:type="dxa"/>
            <w:vAlign w:val="center"/>
          </w:tcPr>
          <w:p>
            <w:pPr>
              <w:pStyle w:val="12"/>
            </w:pPr>
            <w:r>
              <w:t>210</w:t>
            </w:r>
          </w:p>
        </w:tc>
        <w:tc>
          <w:tcPr>
            <w:tcW w:w="3600" w:type="dxa"/>
            <w:vAlign w:val="center"/>
          </w:tcPr>
          <w:p>
            <w:pPr>
              <w:pStyle w:val="12"/>
            </w:pPr>
            <w:r>
              <w:t>卫生健康支出</w:t>
            </w:r>
          </w:p>
        </w:tc>
        <w:tc>
          <w:tcPr>
            <w:tcW w:w="1050" w:type="dxa"/>
            <w:vAlign w:val="center"/>
          </w:tcPr>
          <w:p>
            <w:pPr>
              <w:pStyle w:val="11"/>
            </w:pPr>
            <w:r>
              <w:t>10.82</w:t>
            </w:r>
          </w:p>
        </w:tc>
        <w:tc>
          <w:tcPr>
            <w:tcW w:w="1170" w:type="dxa"/>
            <w:vAlign w:val="center"/>
          </w:tcPr>
          <w:p>
            <w:pPr>
              <w:pStyle w:val="11"/>
            </w:pPr>
            <w:r>
              <w:t>10.82</w:t>
            </w:r>
          </w:p>
        </w:tc>
        <w:tc>
          <w:tcPr>
            <w:tcW w:w="1161" w:type="dxa"/>
            <w:vAlign w:val="center"/>
          </w:tcPr>
          <w:p>
            <w:pPr>
              <w:pStyle w:val="11"/>
            </w:pPr>
            <w:r>
              <w:t>10.82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11</w:t>
            </w:r>
          </w:p>
        </w:tc>
        <w:tc>
          <w:tcPr>
            <w:tcW w:w="1230" w:type="dxa"/>
            <w:vAlign w:val="center"/>
          </w:tcPr>
          <w:p>
            <w:pPr>
              <w:pStyle w:val="12"/>
            </w:pPr>
            <w:r>
              <w:t>21012</w:t>
            </w:r>
          </w:p>
        </w:tc>
        <w:tc>
          <w:tcPr>
            <w:tcW w:w="3600" w:type="dxa"/>
            <w:vAlign w:val="center"/>
          </w:tcPr>
          <w:p>
            <w:pPr>
              <w:pStyle w:val="12"/>
            </w:pPr>
            <w:r>
              <w:t>财政对基本医疗保险基金的补助</w:t>
            </w:r>
          </w:p>
        </w:tc>
        <w:tc>
          <w:tcPr>
            <w:tcW w:w="1050" w:type="dxa"/>
            <w:vAlign w:val="center"/>
          </w:tcPr>
          <w:p>
            <w:pPr>
              <w:pStyle w:val="11"/>
            </w:pPr>
            <w:r>
              <w:t>10.82</w:t>
            </w:r>
          </w:p>
        </w:tc>
        <w:tc>
          <w:tcPr>
            <w:tcW w:w="1170" w:type="dxa"/>
            <w:vAlign w:val="center"/>
          </w:tcPr>
          <w:p>
            <w:pPr>
              <w:pStyle w:val="11"/>
            </w:pPr>
            <w:r>
              <w:t>10.82</w:t>
            </w:r>
          </w:p>
        </w:tc>
        <w:tc>
          <w:tcPr>
            <w:tcW w:w="1161" w:type="dxa"/>
            <w:vAlign w:val="center"/>
          </w:tcPr>
          <w:p>
            <w:pPr>
              <w:pStyle w:val="11"/>
            </w:pPr>
            <w:r>
              <w:t>10.82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3"/>
            </w:pPr>
            <w:r>
              <w:t>12</w:t>
            </w:r>
          </w:p>
        </w:tc>
        <w:tc>
          <w:tcPr>
            <w:tcW w:w="1230" w:type="dxa"/>
            <w:vAlign w:val="center"/>
          </w:tcPr>
          <w:p>
            <w:pPr>
              <w:pStyle w:val="12"/>
            </w:pPr>
            <w:r>
              <w:t>2101201</w:t>
            </w:r>
          </w:p>
        </w:tc>
        <w:tc>
          <w:tcPr>
            <w:tcW w:w="3600" w:type="dxa"/>
            <w:vAlign w:val="center"/>
          </w:tcPr>
          <w:p>
            <w:pPr>
              <w:pStyle w:val="12"/>
            </w:pPr>
            <w:r>
              <w:t>财政对职工基本医疗保险基金的补助</w:t>
            </w:r>
          </w:p>
        </w:tc>
        <w:tc>
          <w:tcPr>
            <w:tcW w:w="1050" w:type="dxa"/>
            <w:vAlign w:val="center"/>
          </w:tcPr>
          <w:p>
            <w:pPr>
              <w:pStyle w:val="11"/>
            </w:pPr>
            <w:r>
              <w:t>10.82</w:t>
            </w:r>
          </w:p>
        </w:tc>
        <w:tc>
          <w:tcPr>
            <w:tcW w:w="1170" w:type="dxa"/>
            <w:vAlign w:val="center"/>
          </w:tcPr>
          <w:p>
            <w:pPr>
              <w:pStyle w:val="11"/>
            </w:pPr>
            <w:r>
              <w:t>10.82</w:t>
            </w:r>
          </w:p>
        </w:tc>
        <w:tc>
          <w:tcPr>
            <w:tcW w:w="1161" w:type="dxa"/>
            <w:vAlign w:val="center"/>
          </w:tcPr>
          <w:p>
            <w:pPr>
              <w:pStyle w:val="11"/>
            </w:pPr>
            <w:r>
              <w:t>10.82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312"/>
        <w:gridCol w:w="4500"/>
        <w:gridCol w:w="1970"/>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62"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306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pPr>
              <w:pStyle w:val="10"/>
            </w:pPr>
            <w:r>
              <w:t>序号</w:t>
            </w:r>
          </w:p>
        </w:tc>
        <w:tc>
          <w:tcPr>
            <w:tcW w:w="5812" w:type="dxa"/>
            <w:gridSpan w:val="2"/>
            <w:vAlign w:val="center"/>
          </w:tcPr>
          <w:p>
            <w:pPr>
              <w:pStyle w:val="10"/>
            </w:pPr>
            <w:r>
              <w:t>功能分类科目</w:t>
            </w:r>
          </w:p>
        </w:tc>
        <w:tc>
          <w:tcPr>
            <w:tcW w:w="1970"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tc>
        <w:tc>
          <w:tcPr>
            <w:tcW w:w="1312" w:type="dxa"/>
            <w:vAlign w:val="center"/>
          </w:tcPr>
          <w:p>
            <w:pPr>
              <w:pStyle w:val="10"/>
            </w:pPr>
            <w:r>
              <w:t>科目    编码</w:t>
            </w:r>
          </w:p>
        </w:tc>
        <w:tc>
          <w:tcPr>
            <w:tcW w:w="4500" w:type="dxa"/>
            <w:vAlign w:val="center"/>
          </w:tcPr>
          <w:p>
            <w:pPr>
              <w:pStyle w:val="10"/>
            </w:pPr>
            <w:r>
              <w:t>科目名称</w:t>
            </w:r>
          </w:p>
        </w:tc>
        <w:tc>
          <w:tcPr>
            <w:tcW w:w="1970"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pPr>
              <w:pStyle w:val="10"/>
            </w:pPr>
            <w:r>
              <w:t>栏次</w:t>
            </w:r>
          </w:p>
        </w:tc>
        <w:tc>
          <w:tcPr>
            <w:tcW w:w="1312" w:type="dxa"/>
            <w:vAlign w:val="center"/>
          </w:tcPr>
          <w:p>
            <w:pPr>
              <w:pStyle w:val="10"/>
            </w:pPr>
            <w:r>
              <w:t>1</w:t>
            </w:r>
          </w:p>
        </w:tc>
        <w:tc>
          <w:tcPr>
            <w:tcW w:w="4500" w:type="dxa"/>
            <w:vAlign w:val="center"/>
          </w:tcPr>
          <w:p>
            <w:pPr>
              <w:pStyle w:val="10"/>
            </w:pPr>
            <w:r>
              <w:t>2</w:t>
            </w:r>
          </w:p>
        </w:tc>
        <w:tc>
          <w:tcPr>
            <w:tcW w:w="1970"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w:t>
            </w:r>
          </w:p>
        </w:tc>
        <w:tc>
          <w:tcPr>
            <w:tcW w:w="1312" w:type="dxa"/>
            <w:vAlign w:val="center"/>
          </w:tcPr>
          <w:p>
            <w:pPr>
              <w:pStyle w:val="16"/>
            </w:pPr>
          </w:p>
        </w:tc>
        <w:tc>
          <w:tcPr>
            <w:tcW w:w="4500" w:type="dxa"/>
            <w:vAlign w:val="center"/>
          </w:tcPr>
          <w:p>
            <w:pPr>
              <w:pStyle w:val="14"/>
            </w:pPr>
            <w:r>
              <w:t>合计</w:t>
            </w:r>
          </w:p>
        </w:tc>
        <w:tc>
          <w:tcPr>
            <w:tcW w:w="1970" w:type="dxa"/>
            <w:vAlign w:val="center"/>
          </w:tcPr>
          <w:p>
            <w:pPr>
              <w:pStyle w:val="15"/>
            </w:pPr>
            <w:r>
              <w:t>473.99</w:t>
            </w:r>
          </w:p>
        </w:tc>
        <w:tc>
          <w:tcPr>
            <w:tcW w:w="1095" w:type="dxa"/>
            <w:vAlign w:val="center"/>
          </w:tcPr>
          <w:p>
            <w:pPr>
              <w:pStyle w:val="15"/>
            </w:pPr>
            <w:r>
              <w:t>250.61</w:t>
            </w:r>
          </w:p>
        </w:tc>
        <w:tc>
          <w:tcPr>
            <w:tcW w:w="1095" w:type="dxa"/>
            <w:vAlign w:val="center"/>
          </w:tcPr>
          <w:p>
            <w:pPr>
              <w:pStyle w:val="15"/>
            </w:pPr>
            <w:r>
              <w:t>223.38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w:t>
            </w:r>
          </w:p>
        </w:tc>
        <w:tc>
          <w:tcPr>
            <w:tcW w:w="1312" w:type="dxa"/>
            <w:vAlign w:val="center"/>
          </w:tcPr>
          <w:p>
            <w:pPr>
              <w:pStyle w:val="12"/>
            </w:pPr>
            <w:r>
              <w:t>201</w:t>
            </w:r>
          </w:p>
        </w:tc>
        <w:tc>
          <w:tcPr>
            <w:tcW w:w="4500" w:type="dxa"/>
            <w:vAlign w:val="center"/>
          </w:tcPr>
          <w:p>
            <w:pPr>
              <w:pStyle w:val="12"/>
            </w:pPr>
            <w:r>
              <w:t>一般公共服务支出</w:t>
            </w:r>
          </w:p>
        </w:tc>
        <w:tc>
          <w:tcPr>
            <w:tcW w:w="1970" w:type="dxa"/>
            <w:vAlign w:val="center"/>
          </w:tcPr>
          <w:p>
            <w:pPr>
              <w:pStyle w:val="11"/>
            </w:pPr>
            <w:r>
              <w:t>429.74</w:t>
            </w:r>
          </w:p>
        </w:tc>
        <w:tc>
          <w:tcPr>
            <w:tcW w:w="1095" w:type="dxa"/>
            <w:vAlign w:val="center"/>
          </w:tcPr>
          <w:p>
            <w:pPr>
              <w:pStyle w:val="11"/>
            </w:pPr>
            <w:r>
              <w:t>206.36</w:t>
            </w:r>
          </w:p>
        </w:tc>
        <w:tc>
          <w:tcPr>
            <w:tcW w:w="1095" w:type="dxa"/>
            <w:vAlign w:val="center"/>
          </w:tcPr>
          <w:p>
            <w:pPr>
              <w:pStyle w:val="11"/>
            </w:pPr>
            <w:r>
              <w:t>223.38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3</w:t>
            </w:r>
          </w:p>
        </w:tc>
        <w:tc>
          <w:tcPr>
            <w:tcW w:w="1312" w:type="dxa"/>
            <w:vAlign w:val="center"/>
          </w:tcPr>
          <w:p>
            <w:pPr>
              <w:pStyle w:val="12"/>
            </w:pPr>
            <w:r>
              <w:t>20131</w:t>
            </w:r>
          </w:p>
        </w:tc>
        <w:tc>
          <w:tcPr>
            <w:tcW w:w="4500" w:type="dxa"/>
            <w:vAlign w:val="center"/>
          </w:tcPr>
          <w:p>
            <w:pPr>
              <w:pStyle w:val="12"/>
            </w:pPr>
            <w:r>
              <w:t>党委办公厅（室）及相关机构事务</w:t>
            </w:r>
          </w:p>
        </w:tc>
        <w:tc>
          <w:tcPr>
            <w:tcW w:w="1970" w:type="dxa"/>
            <w:vAlign w:val="center"/>
          </w:tcPr>
          <w:p>
            <w:pPr>
              <w:pStyle w:val="11"/>
            </w:pPr>
            <w:r>
              <w:t>429.74</w:t>
            </w:r>
          </w:p>
        </w:tc>
        <w:tc>
          <w:tcPr>
            <w:tcW w:w="1095" w:type="dxa"/>
            <w:vAlign w:val="center"/>
          </w:tcPr>
          <w:p>
            <w:pPr>
              <w:pStyle w:val="11"/>
            </w:pPr>
            <w:r>
              <w:t>206.36</w:t>
            </w:r>
          </w:p>
        </w:tc>
        <w:tc>
          <w:tcPr>
            <w:tcW w:w="1095" w:type="dxa"/>
            <w:vAlign w:val="center"/>
          </w:tcPr>
          <w:p>
            <w:pPr>
              <w:pStyle w:val="11"/>
            </w:pPr>
            <w:r>
              <w:t>223.38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4</w:t>
            </w:r>
          </w:p>
        </w:tc>
        <w:tc>
          <w:tcPr>
            <w:tcW w:w="1312" w:type="dxa"/>
            <w:vAlign w:val="center"/>
          </w:tcPr>
          <w:p>
            <w:pPr>
              <w:pStyle w:val="12"/>
            </w:pPr>
            <w:r>
              <w:t>2013102</w:t>
            </w:r>
          </w:p>
        </w:tc>
        <w:tc>
          <w:tcPr>
            <w:tcW w:w="4500" w:type="dxa"/>
            <w:vAlign w:val="center"/>
          </w:tcPr>
          <w:p>
            <w:pPr>
              <w:pStyle w:val="12"/>
            </w:pPr>
            <w:r>
              <w:t>一般行政管理事务</w:t>
            </w:r>
          </w:p>
        </w:tc>
        <w:tc>
          <w:tcPr>
            <w:tcW w:w="1970" w:type="dxa"/>
            <w:vAlign w:val="center"/>
          </w:tcPr>
          <w:p>
            <w:pPr>
              <w:pStyle w:val="11"/>
            </w:pPr>
            <w:r>
              <w:t>429.74</w:t>
            </w:r>
          </w:p>
        </w:tc>
        <w:tc>
          <w:tcPr>
            <w:tcW w:w="1095" w:type="dxa"/>
            <w:vAlign w:val="center"/>
          </w:tcPr>
          <w:p>
            <w:pPr>
              <w:pStyle w:val="11"/>
            </w:pPr>
            <w:r>
              <w:t>206.36</w:t>
            </w:r>
          </w:p>
        </w:tc>
        <w:tc>
          <w:tcPr>
            <w:tcW w:w="1095" w:type="dxa"/>
            <w:vAlign w:val="center"/>
          </w:tcPr>
          <w:p>
            <w:pPr>
              <w:pStyle w:val="11"/>
            </w:pPr>
            <w:r>
              <w:t>223.38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5</w:t>
            </w:r>
          </w:p>
        </w:tc>
        <w:tc>
          <w:tcPr>
            <w:tcW w:w="1312" w:type="dxa"/>
            <w:vAlign w:val="center"/>
          </w:tcPr>
          <w:p>
            <w:pPr>
              <w:pStyle w:val="12"/>
            </w:pPr>
            <w:r>
              <w:t>208</w:t>
            </w:r>
          </w:p>
        </w:tc>
        <w:tc>
          <w:tcPr>
            <w:tcW w:w="4500" w:type="dxa"/>
            <w:vAlign w:val="center"/>
          </w:tcPr>
          <w:p>
            <w:pPr>
              <w:pStyle w:val="12"/>
            </w:pPr>
            <w:r>
              <w:t>社会保障和就业支出</w:t>
            </w:r>
          </w:p>
        </w:tc>
        <w:tc>
          <w:tcPr>
            <w:tcW w:w="1970" w:type="dxa"/>
            <w:vAlign w:val="center"/>
          </w:tcPr>
          <w:p>
            <w:pPr>
              <w:pStyle w:val="11"/>
            </w:pPr>
            <w:r>
              <w:t>33.43</w:t>
            </w:r>
          </w:p>
        </w:tc>
        <w:tc>
          <w:tcPr>
            <w:tcW w:w="1095" w:type="dxa"/>
            <w:vAlign w:val="center"/>
          </w:tcPr>
          <w:p>
            <w:pPr>
              <w:pStyle w:val="11"/>
            </w:pPr>
            <w:r>
              <w:t>33.43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6</w:t>
            </w:r>
          </w:p>
        </w:tc>
        <w:tc>
          <w:tcPr>
            <w:tcW w:w="1312" w:type="dxa"/>
            <w:vAlign w:val="center"/>
          </w:tcPr>
          <w:p>
            <w:pPr>
              <w:pStyle w:val="12"/>
            </w:pPr>
            <w:r>
              <w:t>20805</w:t>
            </w:r>
          </w:p>
        </w:tc>
        <w:tc>
          <w:tcPr>
            <w:tcW w:w="4500" w:type="dxa"/>
            <w:vAlign w:val="center"/>
          </w:tcPr>
          <w:p>
            <w:pPr>
              <w:pStyle w:val="12"/>
            </w:pPr>
            <w:r>
              <w:t>行政事业单位养老支出</w:t>
            </w:r>
          </w:p>
        </w:tc>
        <w:tc>
          <w:tcPr>
            <w:tcW w:w="1970" w:type="dxa"/>
            <w:vAlign w:val="center"/>
          </w:tcPr>
          <w:p>
            <w:pPr>
              <w:pStyle w:val="11"/>
            </w:pPr>
            <w:r>
              <w:t>33.43</w:t>
            </w:r>
          </w:p>
        </w:tc>
        <w:tc>
          <w:tcPr>
            <w:tcW w:w="1095" w:type="dxa"/>
            <w:vAlign w:val="center"/>
          </w:tcPr>
          <w:p>
            <w:pPr>
              <w:pStyle w:val="11"/>
            </w:pPr>
            <w:r>
              <w:t>33.43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7</w:t>
            </w:r>
          </w:p>
        </w:tc>
        <w:tc>
          <w:tcPr>
            <w:tcW w:w="1312" w:type="dxa"/>
            <w:vAlign w:val="center"/>
          </w:tcPr>
          <w:p>
            <w:pPr>
              <w:pStyle w:val="12"/>
            </w:pPr>
            <w:r>
              <w:t>2080501</w:t>
            </w:r>
          </w:p>
        </w:tc>
        <w:tc>
          <w:tcPr>
            <w:tcW w:w="4500" w:type="dxa"/>
            <w:vAlign w:val="center"/>
          </w:tcPr>
          <w:p>
            <w:pPr>
              <w:pStyle w:val="12"/>
            </w:pPr>
            <w:r>
              <w:t>行政单位离退休</w:t>
            </w:r>
          </w:p>
        </w:tc>
        <w:tc>
          <w:tcPr>
            <w:tcW w:w="1970" w:type="dxa"/>
            <w:vAlign w:val="center"/>
          </w:tcPr>
          <w:p>
            <w:pPr>
              <w:pStyle w:val="11"/>
            </w:pPr>
            <w:r>
              <w:t>4.73</w:t>
            </w:r>
          </w:p>
        </w:tc>
        <w:tc>
          <w:tcPr>
            <w:tcW w:w="1095" w:type="dxa"/>
            <w:vAlign w:val="center"/>
          </w:tcPr>
          <w:p>
            <w:pPr>
              <w:pStyle w:val="11"/>
            </w:pPr>
            <w:r>
              <w:t>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8</w:t>
            </w:r>
          </w:p>
        </w:tc>
        <w:tc>
          <w:tcPr>
            <w:tcW w:w="1312" w:type="dxa"/>
            <w:vAlign w:val="center"/>
          </w:tcPr>
          <w:p>
            <w:pPr>
              <w:pStyle w:val="12"/>
            </w:pPr>
            <w:r>
              <w:t>2080505</w:t>
            </w:r>
          </w:p>
        </w:tc>
        <w:tc>
          <w:tcPr>
            <w:tcW w:w="4500" w:type="dxa"/>
            <w:vAlign w:val="center"/>
          </w:tcPr>
          <w:p>
            <w:pPr>
              <w:pStyle w:val="12"/>
            </w:pPr>
            <w:r>
              <w:t>机关事业单位基本养老保险缴费支出</w:t>
            </w:r>
          </w:p>
        </w:tc>
        <w:tc>
          <w:tcPr>
            <w:tcW w:w="1970" w:type="dxa"/>
            <w:vAlign w:val="center"/>
          </w:tcPr>
          <w:p>
            <w:pPr>
              <w:pStyle w:val="11"/>
            </w:pPr>
            <w:r>
              <w:t>19.13</w:t>
            </w:r>
          </w:p>
        </w:tc>
        <w:tc>
          <w:tcPr>
            <w:tcW w:w="1095" w:type="dxa"/>
            <w:vAlign w:val="center"/>
          </w:tcPr>
          <w:p>
            <w:pPr>
              <w:pStyle w:val="11"/>
            </w:pPr>
            <w:r>
              <w:t>19.13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9</w:t>
            </w:r>
          </w:p>
        </w:tc>
        <w:tc>
          <w:tcPr>
            <w:tcW w:w="1312" w:type="dxa"/>
            <w:vAlign w:val="center"/>
          </w:tcPr>
          <w:p>
            <w:pPr>
              <w:pStyle w:val="12"/>
            </w:pPr>
            <w:r>
              <w:t>2080506</w:t>
            </w:r>
          </w:p>
        </w:tc>
        <w:tc>
          <w:tcPr>
            <w:tcW w:w="4500" w:type="dxa"/>
            <w:vAlign w:val="center"/>
          </w:tcPr>
          <w:p>
            <w:pPr>
              <w:pStyle w:val="12"/>
            </w:pPr>
            <w:r>
              <w:t>机关事业单位职业年金缴费支出</w:t>
            </w:r>
          </w:p>
        </w:tc>
        <w:tc>
          <w:tcPr>
            <w:tcW w:w="1970" w:type="dxa"/>
            <w:vAlign w:val="center"/>
          </w:tcPr>
          <w:p>
            <w:pPr>
              <w:pStyle w:val="11"/>
            </w:pPr>
            <w:r>
              <w:t>9.57</w:t>
            </w:r>
          </w:p>
        </w:tc>
        <w:tc>
          <w:tcPr>
            <w:tcW w:w="1095" w:type="dxa"/>
            <w:vAlign w:val="center"/>
          </w:tcPr>
          <w:p>
            <w:pPr>
              <w:pStyle w:val="11"/>
            </w:pPr>
            <w:r>
              <w:t>9.57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10</w:t>
            </w:r>
          </w:p>
        </w:tc>
        <w:tc>
          <w:tcPr>
            <w:tcW w:w="1312" w:type="dxa"/>
            <w:vAlign w:val="center"/>
          </w:tcPr>
          <w:p>
            <w:pPr>
              <w:pStyle w:val="12"/>
            </w:pPr>
            <w:r>
              <w:t>210</w:t>
            </w:r>
          </w:p>
        </w:tc>
        <w:tc>
          <w:tcPr>
            <w:tcW w:w="4500" w:type="dxa"/>
            <w:vAlign w:val="center"/>
          </w:tcPr>
          <w:p>
            <w:pPr>
              <w:pStyle w:val="12"/>
            </w:pPr>
            <w:r>
              <w:t>卫生健康支出</w:t>
            </w:r>
          </w:p>
        </w:tc>
        <w:tc>
          <w:tcPr>
            <w:tcW w:w="1970" w:type="dxa"/>
            <w:vAlign w:val="center"/>
          </w:tcPr>
          <w:p>
            <w:pPr>
              <w:pStyle w:val="11"/>
            </w:pPr>
            <w:r>
              <w:t>10.82</w:t>
            </w:r>
          </w:p>
        </w:tc>
        <w:tc>
          <w:tcPr>
            <w:tcW w:w="1095" w:type="dxa"/>
            <w:vAlign w:val="center"/>
          </w:tcPr>
          <w:p>
            <w:pPr>
              <w:pStyle w:val="11"/>
            </w:pPr>
            <w:r>
              <w:t>10.82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11</w:t>
            </w:r>
          </w:p>
        </w:tc>
        <w:tc>
          <w:tcPr>
            <w:tcW w:w="1312" w:type="dxa"/>
            <w:vAlign w:val="center"/>
          </w:tcPr>
          <w:p>
            <w:pPr>
              <w:pStyle w:val="12"/>
            </w:pPr>
            <w:r>
              <w:t>21012</w:t>
            </w:r>
          </w:p>
        </w:tc>
        <w:tc>
          <w:tcPr>
            <w:tcW w:w="4500" w:type="dxa"/>
            <w:vAlign w:val="center"/>
          </w:tcPr>
          <w:p>
            <w:pPr>
              <w:pStyle w:val="12"/>
            </w:pPr>
            <w:r>
              <w:t>财政对基本医疗保险基金的补助</w:t>
            </w:r>
          </w:p>
        </w:tc>
        <w:tc>
          <w:tcPr>
            <w:tcW w:w="1970" w:type="dxa"/>
            <w:vAlign w:val="center"/>
          </w:tcPr>
          <w:p>
            <w:pPr>
              <w:pStyle w:val="11"/>
            </w:pPr>
            <w:r>
              <w:t>10.82</w:t>
            </w:r>
          </w:p>
        </w:tc>
        <w:tc>
          <w:tcPr>
            <w:tcW w:w="1095" w:type="dxa"/>
            <w:vAlign w:val="center"/>
          </w:tcPr>
          <w:p>
            <w:pPr>
              <w:pStyle w:val="11"/>
            </w:pPr>
            <w:r>
              <w:t>10.82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12</w:t>
            </w:r>
          </w:p>
        </w:tc>
        <w:tc>
          <w:tcPr>
            <w:tcW w:w="1312" w:type="dxa"/>
            <w:vAlign w:val="center"/>
          </w:tcPr>
          <w:p>
            <w:pPr>
              <w:pStyle w:val="12"/>
            </w:pPr>
            <w:r>
              <w:t>2101201</w:t>
            </w:r>
          </w:p>
        </w:tc>
        <w:tc>
          <w:tcPr>
            <w:tcW w:w="4500" w:type="dxa"/>
            <w:vAlign w:val="center"/>
          </w:tcPr>
          <w:p>
            <w:pPr>
              <w:pStyle w:val="12"/>
            </w:pPr>
            <w:r>
              <w:t>财政对职工基本医疗保险基金的补助</w:t>
            </w:r>
          </w:p>
        </w:tc>
        <w:tc>
          <w:tcPr>
            <w:tcW w:w="1970" w:type="dxa"/>
            <w:vAlign w:val="center"/>
          </w:tcPr>
          <w:p>
            <w:pPr>
              <w:pStyle w:val="11"/>
            </w:pPr>
            <w:r>
              <w:t>10.82</w:t>
            </w:r>
          </w:p>
        </w:tc>
        <w:tc>
          <w:tcPr>
            <w:tcW w:w="1095" w:type="dxa"/>
            <w:vAlign w:val="center"/>
          </w:tcPr>
          <w:p>
            <w:pPr>
              <w:pStyle w:val="11"/>
            </w:pPr>
            <w:r>
              <w:t>10.82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3315"/>
        <w:gridCol w:w="1260"/>
        <w:gridCol w:w="3405"/>
        <w:gridCol w:w="1005"/>
        <w:gridCol w:w="1290"/>
        <w:gridCol w:w="1500"/>
        <w:gridCol w:w="1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0"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3405" w:type="dxa"/>
            <w:tcBorders>
              <w:top w:val="single" w:color="FFFFFF" w:sz="6" w:space="0"/>
              <w:left w:val="single" w:color="FFFFFF" w:sz="6" w:space="0"/>
              <w:right w:val="single" w:color="FFFFFF" w:sz="6" w:space="0"/>
            </w:tcBorders>
            <w:vAlign w:val="center"/>
          </w:tcPr>
          <w:p>
            <w:pPr>
              <w:pStyle w:val="8"/>
            </w:pPr>
            <w:r>
              <w:t>预算年度：2024</w:t>
            </w:r>
          </w:p>
        </w:tc>
        <w:tc>
          <w:tcPr>
            <w:tcW w:w="535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965" w:type="dxa"/>
            <w:vMerge w:val="restart"/>
            <w:vAlign w:val="center"/>
          </w:tcPr>
          <w:p>
            <w:pPr>
              <w:pStyle w:val="10"/>
            </w:pPr>
            <w:r>
              <w:t>序号</w:t>
            </w:r>
          </w:p>
        </w:tc>
        <w:tc>
          <w:tcPr>
            <w:tcW w:w="4575" w:type="dxa"/>
            <w:gridSpan w:val="2"/>
            <w:vAlign w:val="center"/>
          </w:tcPr>
          <w:p>
            <w:pPr>
              <w:pStyle w:val="10"/>
            </w:pPr>
            <w:r>
              <w:t>收入</w:t>
            </w:r>
          </w:p>
        </w:tc>
        <w:tc>
          <w:tcPr>
            <w:tcW w:w="876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965" w:type="dxa"/>
            <w:vMerge w:val="continue"/>
          </w:tcPr>
          <w:p/>
        </w:tc>
        <w:tc>
          <w:tcPr>
            <w:tcW w:w="3315" w:type="dxa"/>
            <w:vAlign w:val="center"/>
          </w:tcPr>
          <w:p>
            <w:pPr>
              <w:pStyle w:val="10"/>
            </w:pPr>
            <w:r>
              <w:t>项  目</w:t>
            </w:r>
          </w:p>
        </w:tc>
        <w:tc>
          <w:tcPr>
            <w:tcW w:w="1260" w:type="dxa"/>
            <w:vAlign w:val="center"/>
          </w:tcPr>
          <w:p>
            <w:pPr>
              <w:pStyle w:val="10"/>
            </w:pPr>
            <w:r>
              <w:t>金额</w:t>
            </w:r>
          </w:p>
        </w:tc>
        <w:tc>
          <w:tcPr>
            <w:tcW w:w="3405" w:type="dxa"/>
            <w:vAlign w:val="center"/>
          </w:tcPr>
          <w:p>
            <w:pPr>
              <w:pStyle w:val="10"/>
            </w:pPr>
            <w:r>
              <w:t>项  目</w:t>
            </w:r>
          </w:p>
        </w:tc>
        <w:tc>
          <w:tcPr>
            <w:tcW w:w="1005" w:type="dxa"/>
            <w:vAlign w:val="center"/>
          </w:tcPr>
          <w:p>
            <w:pPr>
              <w:pStyle w:val="10"/>
            </w:pPr>
            <w:r>
              <w:t>合计</w:t>
            </w:r>
          </w:p>
        </w:tc>
        <w:tc>
          <w:tcPr>
            <w:tcW w:w="1290" w:type="dxa"/>
            <w:vAlign w:val="center"/>
          </w:tcPr>
          <w:p>
            <w:pPr>
              <w:pStyle w:val="10"/>
            </w:pPr>
            <w:r>
              <w:t>一般公共预算财政拨款</w:t>
            </w:r>
          </w:p>
        </w:tc>
        <w:tc>
          <w:tcPr>
            <w:tcW w:w="1500" w:type="dxa"/>
            <w:vAlign w:val="center"/>
          </w:tcPr>
          <w:p>
            <w:pPr>
              <w:pStyle w:val="10"/>
            </w:pPr>
            <w:r>
              <w:t>政府性基金预算财政拨款</w:t>
            </w:r>
          </w:p>
        </w:tc>
        <w:tc>
          <w:tcPr>
            <w:tcW w:w="156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tblHeader/>
          <w:jc w:val="center"/>
        </w:trPr>
        <w:tc>
          <w:tcPr>
            <w:tcW w:w="965" w:type="dxa"/>
            <w:vAlign w:val="center"/>
          </w:tcPr>
          <w:p>
            <w:pPr>
              <w:pStyle w:val="10"/>
            </w:pPr>
            <w:r>
              <w:t>栏次</w:t>
            </w:r>
          </w:p>
        </w:tc>
        <w:tc>
          <w:tcPr>
            <w:tcW w:w="3315" w:type="dxa"/>
            <w:vAlign w:val="center"/>
          </w:tcPr>
          <w:p>
            <w:pPr>
              <w:pStyle w:val="10"/>
            </w:pPr>
            <w:r>
              <w:t>1</w:t>
            </w:r>
          </w:p>
        </w:tc>
        <w:tc>
          <w:tcPr>
            <w:tcW w:w="1260" w:type="dxa"/>
            <w:vAlign w:val="center"/>
          </w:tcPr>
          <w:p>
            <w:pPr>
              <w:pStyle w:val="10"/>
            </w:pPr>
            <w:r>
              <w:t>2</w:t>
            </w:r>
          </w:p>
        </w:tc>
        <w:tc>
          <w:tcPr>
            <w:tcW w:w="3405" w:type="dxa"/>
            <w:vAlign w:val="center"/>
          </w:tcPr>
          <w:p>
            <w:pPr>
              <w:pStyle w:val="10"/>
            </w:pPr>
            <w:r>
              <w:t>3</w:t>
            </w:r>
          </w:p>
        </w:tc>
        <w:tc>
          <w:tcPr>
            <w:tcW w:w="1005" w:type="dxa"/>
            <w:vAlign w:val="center"/>
          </w:tcPr>
          <w:p>
            <w:pPr>
              <w:pStyle w:val="10"/>
            </w:pPr>
            <w:r>
              <w:t>4</w:t>
            </w:r>
          </w:p>
        </w:tc>
        <w:tc>
          <w:tcPr>
            <w:tcW w:w="1290" w:type="dxa"/>
            <w:vAlign w:val="center"/>
          </w:tcPr>
          <w:p>
            <w:pPr>
              <w:pStyle w:val="10"/>
            </w:pPr>
            <w:r>
              <w:t>5</w:t>
            </w:r>
          </w:p>
        </w:tc>
        <w:tc>
          <w:tcPr>
            <w:tcW w:w="1500" w:type="dxa"/>
            <w:vAlign w:val="center"/>
          </w:tcPr>
          <w:p>
            <w:pPr>
              <w:pStyle w:val="10"/>
            </w:pPr>
            <w:r>
              <w:t>6</w:t>
            </w:r>
          </w:p>
        </w:tc>
        <w:tc>
          <w:tcPr>
            <w:tcW w:w="156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w:t>
            </w:r>
          </w:p>
        </w:tc>
        <w:tc>
          <w:tcPr>
            <w:tcW w:w="3315" w:type="dxa"/>
            <w:vAlign w:val="center"/>
          </w:tcPr>
          <w:p>
            <w:pPr>
              <w:pStyle w:val="12"/>
            </w:pPr>
            <w:r>
              <w:t>一、一般公共预算拨款</w:t>
            </w:r>
          </w:p>
        </w:tc>
        <w:tc>
          <w:tcPr>
            <w:tcW w:w="1260" w:type="dxa"/>
            <w:vAlign w:val="center"/>
          </w:tcPr>
          <w:p>
            <w:pPr>
              <w:pStyle w:val="11"/>
            </w:pPr>
            <w:r>
              <w:t>473.99</w:t>
            </w:r>
          </w:p>
        </w:tc>
        <w:tc>
          <w:tcPr>
            <w:tcW w:w="3405" w:type="dxa"/>
            <w:vAlign w:val="center"/>
          </w:tcPr>
          <w:p>
            <w:pPr>
              <w:pStyle w:val="12"/>
            </w:pPr>
            <w:r>
              <w:t>一、一般公共服务支出</w:t>
            </w:r>
          </w:p>
        </w:tc>
        <w:tc>
          <w:tcPr>
            <w:tcW w:w="1005" w:type="dxa"/>
            <w:vAlign w:val="center"/>
          </w:tcPr>
          <w:p>
            <w:pPr>
              <w:pStyle w:val="11"/>
            </w:pPr>
            <w:r>
              <w:t>429.74</w:t>
            </w:r>
          </w:p>
        </w:tc>
        <w:tc>
          <w:tcPr>
            <w:tcW w:w="1290" w:type="dxa"/>
            <w:vAlign w:val="center"/>
          </w:tcPr>
          <w:p>
            <w:pPr>
              <w:pStyle w:val="11"/>
            </w:pPr>
            <w:r>
              <w:t>429.74</w:t>
            </w: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w:t>
            </w:r>
          </w:p>
        </w:tc>
        <w:tc>
          <w:tcPr>
            <w:tcW w:w="3315" w:type="dxa"/>
            <w:vAlign w:val="center"/>
          </w:tcPr>
          <w:p>
            <w:pPr>
              <w:pStyle w:val="12"/>
            </w:pPr>
            <w:r>
              <w:t>二、政府性基金预算拨款</w:t>
            </w:r>
          </w:p>
        </w:tc>
        <w:tc>
          <w:tcPr>
            <w:tcW w:w="1260" w:type="dxa"/>
            <w:vAlign w:val="center"/>
          </w:tcPr>
          <w:p>
            <w:pPr>
              <w:pStyle w:val="11"/>
            </w:pPr>
          </w:p>
        </w:tc>
        <w:tc>
          <w:tcPr>
            <w:tcW w:w="3405" w:type="dxa"/>
            <w:vAlign w:val="center"/>
          </w:tcPr>
          <w:p>
            <w:pPr>
              <w:pStyle w:val="12"/>
            </w:pPr>
            <w:r>
              <w:t>二、外交支出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w:t>
            </w:r>
          </w:p>
        </w:tc>
        <w:tc>
          <w:tcPr>
            <w:tcW w:w="3315" w:type="dxa"/>
            <w:vAlign w:val="center"/>
          </w:tcPr>
          <w:p>
            <w:pPr>
              <w:pStyle w:val="12"/>
            </w:pPr>
            <w:r>
              <w:t>三、国有资本经营预算拨款</w:t>
            </w:r>
          </w:p>
        </w:tc>
        <w:tc>
          <w:tcPr>
            <w:tcW w:w="1260" w:type="dxa"/>
            <w:vAlign w:val="center"/>
          </w:tcPr>
          <w:p>
            <w:pPr>
              <w:pStyle w:val="11"/>
            </w:pPr>
          </w:p>
        </w:tc>
        <w:tc>
          <w:tcPr>
            <w:tcW w:w="3405" w:type="dxa"/>
            <w:vAlign w:val="center"/>
          </w:tcPr>
          <w:p>
            <w:pPr>
              <w:pStyle w:val="12"/>
            </w:pPr>
            <w:r>
              <w:t>三、国防支出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4</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四、公共安全支出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5</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五、教育支出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6</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六、科学技术支出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7</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七、文化旅游体育与传媒支出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8</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八、社会保障和就业支出</w:t>
            </w:r>
          </w:p>
        </w:tc>
        <w:tc>
          <w:tcPr>
            <w:tcW w:w="1005" w:type="dxa"/>
            <w:vAlign w:val="center"/>
          </w:tcPr>
          <w:p>
            <w:pPr>
              <w:pStyle w:val="11"/>
            </w:pPr>
            <w:r>
              <w:t>33.43</w:t>
            </w:r>
          </w:p>
        </w:tc>
        <w:tc>
          <w:tcPr>
            <w:tcW w:w="1290" w:type="dxa"/>
            <w:vAlign w:val="center"/>
          </w:tcPr>
          <w:p>
            <w:pPr>
              <w:pStyle w:val="11"/>
            </w:pPr>
            <w:r>
              <w:t>33.43</w:t>
            </w: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9</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九、社会保险基金支出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10</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十、卫生健康支出</w:t>
            </w:r>
          </w:p>
        </w:tc>
        <w:tc>
          <w:tcPr>
            <w:tcW w:w="1005" w:type="dxa"/>
            <w:vAlign w:val="center"/>
          </w:tcPr>
          <w:p>
            <w:pPr>
              <w:pStyle w:val="11"/>
            </w:pPr>
            <w:r>
              <w:t>10.82</w:t>
            </w:r>
          </w:p>
        </w:tc>
        <w:tc>
          <w:tcPr>
            <w:tcW w:w="1290" w:type="dxa"/>
            <w:vAlign w:val="center"/>
          </w:tcPr>
          <w:p>
            <w:pPr>
              <w:pStyle w:val="11"/>
            </w:pPr>
            <w:r>
              <w:t>10.82</w:t>
            </w: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11</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十一、节能环保支出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12</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十二、城乡社区支出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13</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十三、农林水支出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14</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十四、交通运输支出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15</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十五、资源勘探工业信息等支出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16</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十六、商业服务业等支出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17</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十七、金融支出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18</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十八、援助其他地区支出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19</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十九、自然资源海洋气象等支出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20</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二十、住房保障支出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21</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二十一、粮油物资储备支出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22</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二十二、国有资本经营预算支出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23</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二十三、灾害防治及应急管理支出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24</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二十四、预备费</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25</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二十五、其他支出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26</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二十六、转移性支出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27</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二十七、债务还本支出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28</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二十八、债务付息支出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29</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二十九、债务发行费用支出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30</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三十、抗疫特别国债安排的支出</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31</w:t>
            </w:r>
          </w:p>
        </w:tc>
        <w:tc>
          <w:tcPr>
            <w:tcW w:w="3315" w:type="dxa"/>
            <w:vAlign w:val="center"/>
          </w:tcPr>
          <w:p>
            <w:pPr>
              <w:pStyle w:val="12"/>
            </w:pPr>
          </w:p>
        </w:tc>
        <w:tc>
          <w:tcPr>
            <w:tcW w:w="1260" w:type="dxa"/>
            <w:vAlign w:val="center"/>
          </w:tcPr>
          <w:p>
            <w:pPr>
              <w:pStyle w:val="11"/>
            </w:pPr>
          </w:p>
        </w:tc>
        <w:tc>
          <w:tcPr>
            <w:tcW w:w="3405" w:type="dxa"/>
            <w:vAlign w:val="center"/>
          </w:tcPr>
          <w:p>
            <w:pPr>
              <w:pStyle w:val="12"/>
            </w:pPr>
            <w:r>
              <w:t>三十一、人行科目</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32</w:t>
            </w:r>
          </w:p>
        </w:tc>
        <w:tc>
          <w:tcPr>
            <w:tcW w:w="3315" w:type="dxa"/>
            <w:vAlign w:val="center"/>
          </w:tcPr>
          <w:p>
            <w:pPr>
              <w:pStyle w:val="14"/>
            </w:pPr>
            <w:r>
              <w:t>本年收入合计</w:t>
            </w:r>
          </w:p>
        </w:tc>
        <w:tc>
          <w:tcPr>
            <w:tcW w:w="1260" w:type="dxa"/>
            <w:vAlign w:val="center"/>
          </w:tcPr>
          <w:p>
            <w:pPr>
              <w:pStyle w:val="15"/>
            </w:pPr>
            <w:r>
              <w:t>473.99</w:t>
            </w:r>
          </w:p>
        </w:tc>
        <w:tc>
          <w:tcPr>
            <w:tcW w:w="3405" w:type="dxa"/>
            <w:vAlign w:val="center"/>
          </w:tcPr>
          <w:p>
            <w:pPr>
              <w:pStyle w:val="14"/>
            </w:pPr>
            <w:r>
              <w:t>本年支出合计</w:t>
            </w:r>
          </w:p>
        </w:tc>
        <w:tc>
          <w:tcPr>
            <w:tcW w:w="1005" w:type="dxa"/>
            <w:vAlign w:val="center"/>
          </w:tcPr>
          <w:p>
            <w:pPr>
              <w:pStyle w:val="15"/>
            </w:pPr>
            <w:r>
              <w:t>473.99</w:t>
            </w:r>
          </w:p>
        </w:tc>
        <w:tc>
          <w:tcPr>
            <w:tcW w:w="1290" w:type="dxa"/>
            <w:vAlign w:val="center"/>
          </w:tcPr>
          <w:p>
            <w:pPr>
              <w:pStyle w:val="15"/>
            </w:pPr>
            <w:r>
              <w:t>473.99</w:t>
            </w:r>
          </w:p>
        </w:tc>
        <w:tc>
          <w:tcPr>
            <w:tcW w:w="1500" w:type="dxa"/>
            <w:vAlign w:val="center"/>
          </w:tcPr>
          <w:p>
            <w:pPr>
              <w:pStyle w:val="15"/>
            </w:pPr>
          </w:p>
        </w:tc>
        <w:tc>
          <w:tcPr>
            <w:tcW w:w="156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33</w:t>
            </w:r>
          </w:p>
        </w:tc>
        <w:tc>
          <w:tcPr>
            <w:tcW w:w="3315" w:type="dxa"/>
            <w:vAlign w:val="center"/>
          </w:tcPr>
          <w:p>
            <w:pPr>
              <w:pStyle w:val="12"/>
            </w:pPr>
            <w:r>
              <w:t>年初财政拨款结转和结余</w:t>
            </w:r>
          </w:p>
        </w:tc>
        <w:tc>
          <w:tcPr>
            <w:tcW w:w="1260" w:type="dxa"/>
            <w:vAlign w:val="center"/>
          </w:tcPr>
          <w:p>
            <w:pPr>
              <w:pStyle w:val="11"/>
            </w:pPr>
          </w:p>
        </w:tc>
        <w:tc>
          <w:tcPr>
            <w:tcW w:w="3405" w:type="dxa"/>
            <w:vAlign w:val="center"/>
          </w:tcPr>
          <w:p>
            <w:pPr>
              <w:pStyle w:val="12"/>
            </w:pPr>
            <w:r>
              <w:t>年末财政拨款结转和结余</w:t>
            </w: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34</w:t>
            </w:r>
          </w:p>
        </w:tc>
        <w:tc>
          <w:tcPr>
            <w:tcW w:w="3315" w:type="dxa"/>
            <w:vAlign w:val="center"/>
          </w:tcPr>
          <w:p>
            <w:pPr>
              <w:pStyle w:val="12"/>
            </w:pPr>
            <w:r>
              <w:t>一、一般公共预算拨款</w:t>
            </w:r>
          </w:p>
        </w:tc>
        <w:tc>
          <w:tcPr>
            <w:tcW w:w="1260" w:type="dxa"/>
            <w:vAlign w:val="center"/>
          </w:tcPr>
          <w:p>
            <w:pPr>
              <w:pStyle w:val="11"/>
            </w:pPr>
          </w:p>
        </w:tc>
        <w:tc>
          <w:tcPr>
            <w:tcW w:w="3405" w:type="dxa"/>
            <w:vAlign w:val="center"/>
          </w:tcPr>
          <w:p>
            <w:pPr>
              <w:pStyle w:val="12"/>
            </w:pP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35</w:t>
            </w:r>
          </w:p>
        </w:tc>
        <w:tc>
          <w:tcPr>
            <w:tcW w:w="3315" w:type="dxa"/>
            <w:vAlign w:val="center"/>
          </w:tcPr>
          <w:p>
            <w:pPr>
              <w:pStyle w:val="12"/>
            </w:pPr>
            <w:r>
              <w:t>二、政府性基金预算拨款</w:t>
            </w:r>
          </w:p>
        </w:tc>
        <w:tc>
          <w:tcPr>
            <w:tcW w:w="1260" w:type="dxa"/>
            <w:vAlign w:val="center"/>
          </w:tcPr>
          <w:p>
            <w:pPr>
              <w:pStyle w:val="11"/>
            </w:pPr>
          </w:p>
        </w:tc>
        <w:tc>
          <w:tcPr>
            <w:tcW w:w="3405" w:type="dxa"/>
            <w:vAlign w:val="center"/>
          </w:tcPr>
          <w:p>
            <w:pPr>
              <w:pStyle w:val="12"/>
            </w:pP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36</w:t>
            </w:r>
          </w:p>
        </w:tc>
        <w:tc>
          <w:tcPr>
            <w:tcW w:w="3315" w:type="dxa"/>
            <w:vAlign w:val="center"/>
          </w:tcPr>
          <w:p>
            <w:pPr>
              <w:pStyle w:val="12"/>
            </w:pPr>
            <w:r>
              <w:t>三、国有资本经营预算拨款</w:t>
            </w:r>
          </w:p>
        </w:tc>
        <w:tc>
          <w:tcPr>
            <w:tcW w:w="1260" w:type="dxa"/>
            <w:vAlign w:val="center"/>
          </w:tcPr>
          <w:p>
            <w:pPr>
              <w:pStyle w:val="11"/>
            </w:pPr>
          </w:p>
        </w:tc>
        <w:tc>
          <w:tcPr>
            <w:tcW w:w="3405" w:type="dxa"/>
            <w:vAlign w:val="center"/>
          </w:tcPr>
          <w:p>
            <w:pPr>
              <w:pStyle w:val="12"/>
            </w:pPr>
          </w:p>
        </w:tc>
        <w:tc>
          <w:tcPr>
            <w:tcW w:w="1005" w:type="dxa"/>
            <w:vAlign w:val="center"/>
          </w:tcPr>
          <w:p>
            <w:pPr>
              <w:pStyle w:val="11"/>
            </w:pPr>
          </w:p>
        </w:tc>
        <w:tc>
          <w:tcPr>
            <w:tcW w:w="1290" w:type="dxa"/>
            <w:vAlign w:val="center"/>
          </w:tcPr>
          <w:p>
            <w:pPr>
              <w:pStyle w:val="11"/>
            </w:pPr>
          </w:p>
        </w:tc>
        <w:tc>
          <w:tcPr>
            <w:tcW w:w="1500" w:type="dxa"/>
            <w:vAlign w:val="center"/>
          </w:tcPr>
          <w:p>
            <w:pPr>
              <w:pStyle w:val="11"/>
            </w:pPr>
          </w:p>
        </w:tc>
        <w:tc>
          <w:tcPr>
            <w:tcW w:w="1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3"/>
            </w:pPr>
            <w:r>
              <w:t>37</w:t>
            </w:r>
          </w:p>
        </w:tc>
        <w:tc>
          <w:tcPr>
            <w:tcW w:w="3315" w:type="dxa"/>
            <w:vAlign w:val="center"/>
          </w:tcPr>
          <w:p>
            <w:pPr>
              <w:pStyle w:val="14"/>
            </w:pPr>
            <w:r>
              <w:t>收入总计</w:t>
            </w:r>
          </w:p>
        </w:tc>
        <w:tc>
          <w:tcPr>
            <w:tcW w:w="1260" w:type="dxa"/>
            <w:vAlign w:val="center"/>
          </w:tcPr>
          <w:p>
            <w:pPr>
              <w:pStyle w:val="15"/>
            </w:pPr>
            <w:r>
              <w:t>473.99</w:t>
            </w:r>
          </w:p>
        </w:tc>
        <w:tc>
          <w:tcPr>
            <w:tcW w:w="3405" w:type="dxa"/>
            <w:vAlign w:val="center"/>
          </w:tcPr>
          <w:p>
            <w:pPr>
              <w:pStyle w:val="14"/>
            </w:pPr>
            <w:r>
              <w:t>支出总计</w:t>
            </w:r>
          </w:p>
        </w:tc>
        <w:tc>
          <w:tcPr>
            <w:tcW w:w="1005" w:type="dxa"/>
            <w:vAlign w:val="center"/>
          </w:tcPr>
          <w:p>
            <w:pPr>
              <w:pStyle w:val="15"/>
            </w:pPr>
            <w:r>
              <w:t>473.99</w:t>
            </w:r>
          </w:p>
        </w:tc>
        <w:tc>
          <w:tcPr>
            <w:tcW w:w="1290" w:type="dxa"/>
            <w:vAlign w:val="center"/>
          </w:tcPr>
          <w:p>
            <w:pPr>
              <w:pStyle w:val="15"/>
            </w:pPr>
            <w:r>
              <w:t>473.99</w:t>
            </w:r>
          </w:p>
        </w:tc>
        <w:tc>
          <w:tcPr>
            <w:tcW w:w="1500" w:type="dxa"/>
            <w:vAlign w:val="center"/>
          </w:tcPr>
          <w:p>
            <w:pPr>
              <w:pStyle w:val="15"/>
            </w:pPr>
          </w:p>
        </w:tc>
        <w:tc>
          <w:tcPr>
            <w:tcW w:w="156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134"/>
        <w:gridCol w:w="6510"/>
        <w:gridCol w:w="209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099"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2" w:type="dxa"/>
            <w:vMerge w:val="restart"/>
            <w:vAlign w:val="center"/>
          </w:tcPr>
          <w:p>
            <w:pPr>
              <w:pStyle w:val="10"/>
            </w:pPr>
            <w:r>
              <w:t>序号</w:t>
            </w:r>
          </w:p>
        </w:tc>
        <w:tc>
          <w:tcPr>
            <w:tcW w:w="7644" w:type="dxa"/>
            <w:gridSpan w:val="2"/>
            <w:vAlign w:val="center"/>
          </w:tcPr>
          <w:p>
            <w:pPr>
              <w:pStyle w:val="10"/>
            </w:pPr>
            <w:r>
              <w:t>功能分类科目</w:t>
            </w:r>
          </w:p>
        </w:tc>
        <w:tc>
          <w:tcPr>
            <w:tcW w:w="2099"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2" w:type="dxa"/>
            <w:vMerge w:val="continue"/>
          </w:tcPr>
          <w:p/>
        </w:tc>
        <w:tc>
          <w:tcPr>
            <w:tcW w:w="1134" w:type="dxa"/>
            <w:vAlign w:val="center"/>
          </w:tcPr>
          <w:p>
            <w:pPr>
              <w:pStyle w:val="10"/>
            </w:pPr>
            <w:r>
              <w:t>科目编码</w:t>
            </w:r>
          </w:p>
        </w:tc>
        <w:tc>
          <w:tcPr>
            <w:tcW w:w="6510" w:type="dxa"/>
            <w:vAlign w:val="center"/>
          </w:tcPr>
          <w:p>
            <w:pPr>
              <w:pStyle w:val="10"/>
            </w:pPr>
            <w:r>
              <w:t>科目名称</w:t>
            </w:r>
          </w:p>
        </w:tc>
        <w:tc>
          <w:tcPr>
            <w:tcW w:w="209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2" w:type="dxa"/>
            <w:vAlign w:val="center"/>
          </w:tcPr>
          <w:p>
            <w:pPr>
              <w:pStyle w:val="10"/>
            </w:pPr>
            <w:r>
              <w:t>栏次</w:t>
            </w:r>
          </w:p>
        </w:tc>
        <w:tc>
          <w:tcPr>
            <w:tcW w:w="1134" w:type="dxa"/>
            <w:vAlign w:val="center"/>
          </w:tcPr>
          <w:p>
            <w:pPr>
              <w:pStyle w:val="10"/>
            </w:pPr>
            <w:r>
              <w:t>1</w:t>
            </w:r>
          </w:p>
        </w:tc>
        <w:tc>
          <w:tcPr>
            <w:tcW w:w="6510" w:type="dxa"/>
            <w:vAlign w:val="center"/>
          </w:tcPr>
          <w:p>
            <w:pPr>
              <w:pStyle w:val="10"/>
            </w:pPr>
            <w:r>
              <w:t>2</w:t>
            </w:r>
          </w:p>
        </w:tc>
        <w:tc>
          <w:tcPr>
            <w:tcW w:w="209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1</w:t>
            </w:r>
          </w:p>
        </w:tc>
        <w:tc>
          <w:tcPr>
            <w:tcW w:w="1134" w:type="dxa"/>
            <w:vAlign w:val="center"/>
          </w:tcPr>
          <w:p>
            <w:pPr>
              <w:pStyle w:val="16"/>
            </w:pPr>
          </w:p>
        </w:tc>
        <w:tc>
          <w:tcPr>
            <w:tcW w:w="6510" w:type="dxa"/>
            <w:vAlign w:val="center"/>
          </w:tcPr>
          <w:p>
            <w:pPr>
              <w:pStyle w:val="14"/>
            </w:pPr>
            <w:r>
              <w:t>合计</w:t>
            </w:r>
          </w:p>
        </w:tc>
        <w:tc>
          <w:tcPr>
            <w:tcW w:w="2099" w:type="dxa"/>
            <w:vAlign w:val="center"/>
          </w:tcPr>
          <w:p>
            <w:pPr>
              <w:pStyle w:val="15"/>
            </w:pPr>
            <w:r>
              <w:t>473.99</w:t>
            </w:r>
          </w:p>
        </w:tc>
        <w:tc>
          <w:tcPr>
            <w:tcW w:w="1643" w:type="dxa"/>
            <w:vAlign w:val="center"/>
          </w:tcPr>
          <w:p>
            <w:pPr>
              <w:pStyle w:val="15"/>
            </w:pPr>
            <w:r>
              <w:t>250.61</w:t>
            </w:r>
          </w:p>
        </w:tc>
        <w:tc>
          <w:tcPr>
            <w:tcW w:w="1643" w:type="dxa"/>
            <w:vAlign w:val="center"/>
          </w:tcPr>
          <w:p>
            <w:pPr>
              <w:pStyle w:val="15"/>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2</w:t>
            </w:r>
          </w:p>
        </w:tc>
        <w:tc>
          <w:tcPr>
            <w:tcW w:w="1134" w:type="dxa"/>
            <w:vAlign w:val="center"/>
          </w:tcPr>
          <w:p>
            <w:pPr>
              <w:pStyle w:val="12"/>
            </w:pPr>
            <w:r>
              <w:t>201</w:t>
            </w:r>
          </w:p>
        </w:tc>
        <w:tc>
          <w:tcPr>
            <w:tcW w:w="6510" w:type="dxa"/>
            <w:vAlign w:val="center"/>
          </w:tcPr>
          <w:p>
            <w:pPr>
              <w:pStyle w:val="12"/>
            </w:pPr>
            <w:r>
              <w:t>一般公共服务支出</w:t>
            </w:r>
          </w:p>
        </w:tc>
        <w:tc>
          <w:tcPr>
            <w:tcW w:w="2099" w:type="dxa"/>
            <w:vAlign w:val="center"/>
          </w:tcPr>
          <w:p>
            <w:pPr>
              <w:pStyle w:val="11"/>
            </w:pPr>
            <w:r>
              <w:t>429.74</w:t>
            </w:r>
          </w:p>
        </w:tc>
        <w:tc>
          <w:tcPr>
            <w:tcW w:w="1643" w:type="dxa"/>
            <w:vAlign w:val="center"/>
          </w:tcPr>
          <w:p>
            <w:pPr>
              <w:pStyle w:val="11"/>
            </w:pPr>
            <w:r>
              <w:t>206.36</w:t>
            </w:r>
          </w:p>
        </w:tc>
        <w:tc>
          <w:tcPr>
            <w:tcW w:w="1643" w:type="dxa"/>
            <w:vAlign w:val="center"/>
          </w:tcPr>
          <w:p>
            <w:pPr>
              <w:pStyle w:val="11"/>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3</w:t>
            </w:r>
          </w:p>
        </w:tc>
        <w:tc>
          <w:tcPr>
            <w:tcW w:w="1134" w:type="dxa"/>
            <w:vAlign w:val="center"/>
          </w:tcPr>
          <w:p>
            <w:pPr>
              <w:pStyle w:val="12"/>
            </w:pPr>
            <w:r>
              <w:t>20131</w:t>
            </w:r>
          </w:p>
        </w:tc>
        <w:tc>
          <w:tcPr>
            <w:tcW w:w="6510" w:type="dxa"/>
            <w:vAlign w:val="center"/>
          </w:tcPr>
          <w:p>
            <w:pPr>
              <w:pStyle w:val="12"/>
            </w:pPr>
            <w:r>
              <w:t>党委办公厅（室）及相关机构事务</w:t>
            </w:r>
          </w:p>
        </w:tc>
        <w:tc>
          <w:tcPr>
            <w:tcW w:w="2099" w:type="dxa"/>
            <w:vAlign w:val="center"/>
          </w:tcPr>
          <w:p>
            <w:pPr>
              <w:pStyle w:val="11"/>
            </w:pPr>
            <w:r>
              <w:t>429.74</w:t>
            </w:r>
          </w:p>
        </w:tc>
        <w:tc>
          <w:tcPr>
            <w:tcW w:w="1643" w:type="dxa"/>
            <w:vAlign w:val="center"/>
          </w:tcPr>
          <w:p>
            <w:pPr>
              <w:pStyle w:val="11"/>
            </w:pPr>
            <w:r>
              <w:t>206.36</w:t>
            </w:r>
          </w:p>
        </w:tc>
        <w:tc>
          <w:tcPr>
            <w:tcW w:w="1643" w:type="dxa"/>
            <w:vAlign w:val="center"/>
          </w:tcPr>
          <w:p>
            <w:pPr>
              <w:pStyle w:val="11"/>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4</w:t>
            </w:r>
          </w:p>
        </w:tc>
        <w:tc>
          <w:tcPr>
            <w:tcW w:w="1134" w:type="dxa"/>
            <w:vAlign w:val="center"/>
          </w:tcPr>
          <w:p>
            <w:pPr>
              <w:pStyle w:val="12"/>
            </w:pPr>
            <w:r>
              <w:t>2013102</w:t>
            </w:r>
          </w:p>
        </w:tc>
        <w:tc>
          <w:tcPr>
            <w:tcW w:w="6510" w:type="dxa"/>
            <w:vAlign w:val="center"/>
          </w:tcPr>
          <w:p>
            <w:pPr>
              <w:pStyle w:val="12"/>
            </w:pPr>
            <w:r>
              <w:t>一般行政管理事务</w:t>
            </w:r>
          </w:p>
        </w:tc>
        <w:tc>
          <w:tcPr>
            <w:tcW w:w="2099" w:type="dxa"/>
            <w:vAlign w:val="center"/>
          </w:tcPr>
          <w:p>
            <w:pPr>
              <w:pStyle w:val="11"/>
            </w:pPr>
            <w:r>
              <w:t>429.74</w:t>
            </w:r>
          </w:p>
        </w:tc>
        <w:tc>
          <w:tcPr>
            <w:tcW w:w="1643" w:type="dxa"/>
            <w:vAlign w:val="center"/>
          </w:tcPr>
          <w:p>
            <w:pPr>
              <w:pStyle w:val="11"/>
            </w:pPr>
            <w:r>
              <w:t>206.36</w:t>
            </w:r>
          </w:p>
        </w:tc>
        <w:tc>
          <w:tcPr>
            <w:tcW w:w="1643" w:type="dxa"/>
            <w:vAlign w:val="center"/>
          </w:tcPr>
          <w:p>
            <w:pPr>
              <w:pStyle w:val="11"/>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5</w:t>
            </w:r>
          </w:p>
        </w:tc>
        <w:tc>
          <w:tcPr>
            <w:tcW w:w="1134" w:type="dxa"/>
            <w:vAlign w:val="center"/>
          </w:tcPr>
          <w:p>
            <w:pPr>
              <w:pStyle w:val="12"/>
            </w:pPr>
            <w:r>
              <w:t>208</w:t>
            </w:r>
          </w:p>
        </w:tc>
        <w:tc>
          <w:tcPr>
            <w:tcW w:w="6510" w:type="dxa"/>
            <w:vAlign w:val="center"/>
          </w:tcPr>
          <w:p>
            <w:pPr>
              <w:pStyle w:val="12"/>
            </w:pPr>
            <w:r>
              <w:t>社会保障和就业支出</w:t>
            </w:r>
          </w:p>
        </w:tc>
        <w:tc>
          <w:tcPr>
            <w:tcW w:w="2099" w:type="dxa"/>
            <w:vAlign w:val="center"/>
          </w:tcPr>
          <w:p>
            <w:pPr>
              <w:pStyle w:val="11"/>
            </w:pPr>
            <w:r>
              <w:t>33.43</w:t>
            </w:r>
          </w:p>
        </w:tc>
        <w:tc>
          <w:tcPr>
            <w:tcW w:w="1643" w:type="dxa"/>
            <w:vAlign w:val="center"/>
          </w:tcPr>
          <w:p>
            <w:pPr>
              <w:pStyle w:val="11"/>
            </w:pPr>
            <w:r>
              <w:t>33.43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6</w:t>
            </w:r>
          </w:p>
        </w:tc>
        <w:tc>
          <w:tcPr>
            <w:tcW w:w="1134" w:type="dxa"/>
            <w:vAlign w:val="center"/>
          </w:tcPr>
          <w:p>
            <w:pPr>
              <w:pStyle w:val="12"/>
            </w:pPr>
            <w:r>
              <w:t>20805</w:t>
            </w:r>
          </w:p>
        </w:tc>
        <w:tc>
          <w:tcPr>
            <w:tcW w:w="6510" w:type="dxa"/>
            <w:vAlign w:val="center"/>
          </w:tcPr>
          <w:p>
            <w:pPr>
              <w:pStyle w:val="12"/>
            </w:pPr>
            <w:r>
              <w:t>行政事业单位养老支出</w:t>
            </w:r>
          </w:p>
        </w:tc>
        <w:tc>
          <w:tcPr>
            <w:tcW w:w="2099" w:type="dxa"/>
            <w:vAlign w:val="center"/>
          </w:tcPr>
          <w:p>
            <w:pPr>
              <w:pStyle w:val="11"/>
            </w:pPr>
            <w:r>
              <w:t>33.43</w:t>
            </w:r>
          </w:p>
        </w:tc>
        <w:tc>
          <w:tcPr>
            <w:tcW w:w="1643" w:type="dxa"/>
            <w:vAlign w:val="center"/>
          </w:tcPr>
          <w:p>
            <w:pPr>
              <w:pStyle w:val="11"/>
            </w:pPr>
            <w:r>
              <w:t>33.43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7</w:t>
            </w:r>
          </w:p>
        </w:tc>
        <w:tc>
          <w:tcPr>
            <w:tcW w:w="1134" w:type="dxa"/>
            <w:vAlign w:val="center"/>
          </w:tcPr>
          <w:p>
            <w:pPr>
              <w:pStyle w:val="12"/>
            </w:pPr>
            <w:r>
              <w:t>2080501</w:t>
            </w:r>
          </w:p>
        </w:tc>
        <w:tc>
          <w:tcPr>
            <w:tcW w:w="6510" w:type="dxa"/>
            <w:vAlign w:val="center"/>
          </w:tcPr>
          <w:p>
            <w:pPr>
              <w:pStyle w:val="12"/>
            </w:pPr>
            <w:r>
              <w:t>行政单位离退休</w:t>
            </w:r>
          </w:p>
        </w:tc>
        <w:tc>
          <w:tcPr>
            <w:tcW w:w="2099" w:type="dxa"/>
            <w:vAlign w:val="center"/>
          </w:tcPr>
          <w:p>
            <w:pPr>
              <w:pStyle w:val="11"/>
            </w:pPr>
            <w:r>
              <w:t>4.73</w:t>
            </w:r>
          </w:p>
        </w:tc>
        <w:tc>
          <w:tcPr>
            <w:tcW w:w="1643" w:type="dxa"/>
            <w:vAlign w:val="center"/>
          </w:tcPr>
          <w:p>
            <w:pPr>
              <w:pStyle w:val="11"/>
            </w:pPr>
            <w:r>
              <w:t>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8</w:t>
            </w:r>
          </w:p>
        </w:tc>
        <w:tc>
          <w:tcPr>
            <w:tcW w:w="1134" w:type="dxa"/>
            <w:vAlign w:val="center"/>
          </w:tcPr>
          <w:p>
            <w:pPr>
              <w:pStyle w:val="12"/>
            </w:pPr>
            <w:r>
              <w:t>2080505</w:t>
            </w:r>
          </w:p>
        </w:tc>
        <w:tc>
          <w:tcPr>
            <w:tcW w:w="6510" w:type="dxa"/>
            <w:vAlign w:val="center"/>
          </w:tcPr>
          <w:p>
            <w:pPr>
              <w:pStyle w:val="12"/>
            </w:pPr>
            <w:r>
              <w:t>机关事业单位基本养老保险缴费支出</w:t>
            </w:r>
          </w:p>
        </w:tc>
        <w:tc>
          <w:tcPr>
            <w:tcW w:w="2099" w:type="dxa"/>
            <w:vAlign w:val="center"/>
          </w:tcPr>
          <w:p>
            <w:pPr>
              <w:pStyle w:val="11"/>
            </w:pPr>
            <w:r>
              <w:t>19.13</w:t>
            </w:r>
          </w:p>
        </w:tc>
        <w:tc>
          <w:tcPr>
            <w:tcW w:w="1643" w:type="dxa"/>
            <w:vAlign w:val="center"/>
          </w:tcPr>
          <w:p>
            <w:pPr>
              <w:pStyle w:val="11"/>
            </w:pPr>
            <w:r>
              <w:t>19.13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9</w:t>
            </w:r>
          </w:p>
        </w:tc>
        <w:tc>
          <w:tcPr>
            <w:tcW w:w="1134" w:type="dxa"/>
            <w:vAlign w:val="center"/>
          </w:tcPr>
          <w:p>
            <w:pPr>
              <w:pStyle w:val="12"/>
            </w:pPr>
            <w:r>
              <w:t>2080506</w:t>
            </w:r>
          </w:p>
        </w:tc>
        <w:tc>
          <w:tcPr>
            <w:tcW w:w="6510" w:type="dxa"/>
            <w:vAlign w:val="center"/>
          </w:tcPr>
          <w:p>
            <w:pPr>
              <w:pStyle w:val="12"/>
            </w:pPr>
            <w:r>
              <w:t>机关事业单位职业年金缴费支出</w:t>
            </w:r>
          </w:p>
        </w:tc>
        <w:tc>
          <w:tcPr>
            <w:tcW w:w="2099" w:type="dxa"/>
            <w:vAlign w:val="center"/>
          </w:tcPr>
          <w:p>
            <w:pPr>
              <w:pStyle w:val="11"/>
            </w:pPr>
            <w:r>
              <w:t>9.57</w:t>
            </w:r>
          </w:p>
        </w:tc>
        <w:tc>
          <w:tcPr>
            <w:tcW w:w="1643" w:type="dxa"/>
            <w:vAlign w:val="center"/>
          </w:tcPr>
          <w:p>
            <w:pPr>
              <w:pStyle w:val="11"/>
            </w:pPr>
            <w:r>
              <w:t>9.57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10</w:t>
            </w:r>
          </w:p>
        </w:tc>
        <w:tc>
          <w:tcPr>
            <w:tcW w:w="1134" w:type="dxa"/>
            <w:vAlign w:val="center"/>
          </w:tcPr>
          <w:p>
            <w:pPr>
              <w:pStyle w:val="12"/>
            </w:pPr>
            <w:r>
              <w:t>210</w:t>
            </w:r>
          </w:p>
        </w:tc>
        <w:tc>
          <w:tcPr>
            <w:tcW w:w="6510" w:type="dxa"/>
            <w:vAlign w:val="center"/>
          </w:tcPr>
          <w:p>
            <w:pPr>
              <w:pStyle w:val="12"/>
            </w:pPr>
            <w:r>
              <w:t>卫生健康支出</w:t>
            </w:r>
          </w:p>
        </w:tc>
        <w:tc>
          <w:tcPr>
            <w:tcW w:w="2099" w:type="dxa"/>
            <w:vAlign w:val="center"/>
          </w:tcPr>
          <w:p>
            <w:pPr>
              <w:pStyle w:val="11"/>
            </w:pPr>
            <w:r>
              <w:t>10.82</w:t>
            </w:r>
          </w:p>
        </w:tc>
        <w:tc>
          <w:tcPr>
            <w:tcW w:w="1643" w:type="dxa"/>
            <w:vAlign w:val="center"/>
          </w:tcPr>
          <w:p>
            <w:pPr>
              <w:pStyle w:val="11"/>
            </w:pPr>
            <w:r>
              <w:t>10.82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11</w:t>
            </w:r>
          </w:p>
        </w:tc>
        <w:tc>
          <w:tcPr>
            <w:tcW w:w="1134" w:type="dxa"/>
            <w:vAlign w:val="center"/>
          </w:tcPr>
          <w:p>
            <w:pPr>
              <w:pStyle w:val="12"/>
            </w:pPr>
            <w:r>
              <w:t>21012</w:t>
            </w:r>
          </w:p>
        </w:tc>
        <w:tc>
          <w:tcPr>
            <w:tcW w:w="6510" w:type="dxa"/>
            <w:vAlign w:val="center"/>
          </w:tcPr>
          <w:p>
            <w:pPr>
              <w:pStyle w:val="12"/>
            </w:pPr>
            <w:r>
              <w:t>财政对基本医疗保险基金的补助</w:t>
            </w:r>
          </w:p>
        </w:tc>
        <w:tc>
          <w:tcPr>
            <w:tcW w:w="2099" w:type="dxa"/>
            <w:vAlign w:val="center"/>
          </w:tcPr>
          <w:p>
            <w:pPr>
              <w:pStyle w:val="11"/>
            </w:pPr>
            <w:r>
              <w:t>10.82</w:t>
            </w:r>
          </w:p>
        </w:tc>
        <w:tc>
          <w:tcPr>
            <w:tcW w:w="1643" w:type="dxa"/>
            <w:vAlign w:val="center"/>
          </w:tcPr>
          <w:p>
            <w:pPr>
              <w:pStyle w:val="11"/>
            </w:pPr>
            <w:r>
              <w:t>10.82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2" w:type="dxa"/>
            <w:vAlign w:val="center"/>
          </w:tcPr>
          <w:p>
            <w:pPr>
              <w:pStyle w:val="13"/>
            </w:pPr>
            <w:r>
              <w:t>12</w:t>
            </w:r>
          </w:p>
        </w:tc>
        <w:tc>
          <w:tcPr>
            <w:tcW w:w="1134" w:type="dxa"/>
            <w:vAlign w:val="center"/>
          </w:tcPr>
          <w:p>
            <w:pPr>
              <w:pStyle w:val="12"/>
            </w:pPr>
            <w:r>
              <w:t>2101201</w:t>
            </w:r>
          </w:p>
        </w:tc>
        <w:tc>
          <w:tcPr>
            <w:tcW w:w="6510" w:type="dxa"/>
            <w:vAlign w:val="center"/>
          </w:tcPr>
          <w:p>
            <w:pPr>
              <w:pStyle w:val="12"/>
            </w:pPr>
            <w:r>
              <w:t>财政对职工基本医疗保险基金的补助</w:t>
            </w:r>
          </w:p>
        </w:tc>
        <w:tc>
          <w:tcPr>
            <w:tcW w:w="2099" w:type="dxa"/>
            <w:vAlign w:val="center"/>
          </w:tcPr>
          <w:p>
            <w:pPr>
              <w:pStyle w:val="11"/>
            </w:pPr>
            <w:r>
              <w:t>10.82</w:t>
            </w:r>
          </w:p>
        </w:tc>
        <w:tc>
          <w:tcPr>
            <w:tcW w:w="1643" w:type="dxa"/>
            <w:vAlign w:val="center"/>
          </w:tcPr>
          <w:p>
            <w:pPr>
              <w:pStyle w:val="11"/>
            </w:pPr>
            <w:r>
              <w:t>10.82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1417"/>
        <w:gridCol w:w="5882"/>
        <w:gridCol w:w="23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329"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restart"/>
            <w:vAlign w:val="center"/>
          </w:tcPr>
          <w:p>
            <w:pPr>
              <w:pStyle w:val="10"/>
            </w:pPr>
            <w:r>
              <w:t>序号</w:t>
            </w:r>
          </w:p>
        </w:tc>
        <w:tc>
          <w:tcPr>
            <w:tcW w:w="7299" w:type="dxa"/>
            <w:gridSpan w:val="2"/>
            <w:vAlign w:val="center"/>
          </w:tcPr>
          <w:p>
            <w:pPr>
              <w:pStyle w:val="10"/>
            </w:pPr>
            <w:r>
              <w:t>支出部门经济分类科目</w:t>
            </w:r>
          </w:p>
        </w:tc>
        <w:tc>
          <w:tcPr>
            <w:tcW w:w="561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continue"/>
          </w:tcPr>
          <w:p/>
        </w:tc>
        <w:tc>
          <w:tcPr>
            <w:tcW w:w="1417" w:type="dxa"/>
            <w:vAlign w:val="center"/>
          </w:tcPr>
          <w:p>
            <w:pPr>
              <w:pStyle w:val="10"/>
            </w:pPr>
            <w:r>
              <w:t>科目编码</w:t>
            </w:r>
          </w:p>
        </w:tc>
        <w:tc>
          <w:tcPr>
            <w:tcW w:w="5882" w:type="dxa"/>
            <w:vAlign w:val="center"/>
          </w:tcPr>
          <w:p>
            <w:pPr>
              <w:pStyle w:val="10"/>
            </w:pPr>
            <w:r>
              <w:t>科目名称</w:t>
            </w:r>
          </w:p>
        </w:tc>
        <w:tc>
          <w:tcPr>
            <w:tcW w:w="2329"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Align w:val="center"/>
          </w:tcPr>
          <w:p>
            <w:pPr>
              <w:pStyle w:val="10"/>
            </w:pPr>
            <w:r>
              <w:t>栏次</w:t>
            </w:r>
          </w:p>
        </w:tc>
        <w:tc>
          <w:tcPr>
            <w:tcW w:w="1417" w:type="dxa"/>
            <w:vAlign w:val="center"/>
          </w:tcPr>
          <w:p>
            <w:pPr>
              <w:pStyle w:val="10"/>
            </w:pPr>
            <w:r>
              <w:t>1</w:t>
            </w:r>
          </w:p>
        </w:tc>
        <w:tc>
          <w:tcPr>
            <w:tcW w:w="5882" w:type="dxa"/>
            <w:vAlign w:val="center"/>
          </w:tcPr>
          <w:p>
            <w:pPr>
              <w:pStyle w:val="10"/>
            </w:pPr>
            <w:r>
              <w:t>2</w:t>
            </w:r>
          </w:p>
        </w:tc>
        <w:tc>
          <w:tcPr>
            <w:tcW w:w="232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w:t>
            </w:r>
          </w:p>
        </w:tc>
        <w:tc>
          <w:tcPr>
            <w:tcW w:w="1417" w:type="dxa"/>
            <w:vAlign w:val="center"/>
          </w:tcPr>
          <w:p>
            <w:pPr>
              <w:pStyle w:val="16"/>
            </w:pPr>
          </w:p>
        </w:tc>
        <w:tc>
          <w:tcPr>
            <w:tcW w:w="5882" w:type="dxa"/>
            <w:vAlign w:val="center"/>
          </w:tcPr>
          <w:p>
            <w:pPr>
              <w:pStyle w:val="14"/>
            </w:pPr>
            <w:r>
              <w:t>合计</w:t>
            </w:r>
          </w:p>
        </w:tc>
        <w:tc>
          <w:tcPr>
            <w:tcW w:w="2329" w:type="dxa"/>
            <w:vAlign w:val="center"/>
          </w:tcPr>
          <w:p>
            <w:pPr>
              <w:pStyle w:val="15"/>
            </w:pPr>
            <w:r>
              <w:t>250.61</w:t>
            </w:r>
          </w:p>
        </w:tc>
        <w:tc>
          <w:tcPr>
            <w:tcW w:w="1643" w:type="dxa"/>
            <w:vAlign w:val="center"/>
          </w:tcPr>
          <w:p>
            <w:pPr>
              <w:pStyle w:val="15"/>
            </w:pPr>
            <w:r>
              <w:t>223.83</w:t>
            </w:r>
          </w:p>
        </w:tc>
        <w:tc>
          <w:tcPr>
            <w:tcW w:w="1643" w:type="dxa"/>
            <w:vAlign w:val="center"/>
          </w:tcPr>
          <w:p>
            <w:pPr>
              <w:pStyle w:val="15"/>
            </w:pPr>
            <w: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2</w:t>
            </w:r>
          </w:p>
        </w:tc>
        <w:tc>
          <w:tcPr>
            <w:tcW w:w="1417" w:type="dxa"/>
            <w:vAlign w:val="center"/>
          </w:tcPr>
          <w:p>
            <w:pPr>
              <w:pStyle w:val="12"/>
            </w:pPr>
            <w:r>
              <w:t>301</w:t>
            </w:r>
          </w:p>
        </w:tc>
        <w:tc>
          <w:tcPr>
            <w:tcW w:w="5882" w:type="dxa"/>
            <w:vAlign w:val="center"/>
          </w:tcPr>
          <w:p>
            <w:pPr>
              <w:pStyle w:val="12"/>
            </w:pPr>
            <w:r>
              <w:t>工资福利支出</w:t>
            </w:r>
          </w:p>
        </w:tc>
        <w:tc>
          <w:tcPr>
            <w:tcW w:w="2329" w:type="dxa"/>
            <w:vAlign w:val="center"/>
          </w:tcPr>
          <w:p>
            <w:pPr>
              <w:pStyle w:val="11"/>
            </w:pPr>
            <w:r>
              <w:t>217.30</w:t>
            </w:r>
          </w:p>
        </w:tc>
        <w:tc>
          <w:tcPr>
            <w:tcW w:w="1643" w:type="dxa"/>
            <w:vAlign w:val="center"/>
          </w:tcPr>
          <w:p>
            <w:pPr>
              <w:pStyle w:val="11"/>
            </w:pPr>
            <w:r>
              <w:t>217.30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3</w:t>
            </w:r>
          </w:p>
        </w:tc>
        <w:tc>
          <w:tcPr>
            <w:tcW w:w="1417" w:type="dxa"/>
            <w:vAlign w:val="center"/>
          </w:tcPr>
          <w:p>
            <w:pPr>
              <w:pStyle w:val="12"/>
            </w:pPr>
            <w:r>
              <w:t>30101</w:t>
            </w:r>
          </w:p>
        </w:tc>
        <w:tc>
          <w:tcPr>
            <w:tcW w:w="5882" w:type="dxa"/>
            <w:vAlign w:val="center"/>
          </w:tcPr>
          <w:p>
            <w:pPr>
              <w:pStyle w:val="12"/>
            </w:pPr>
            <w:r>
              <w:t>基本工资</w:t>
            </w:r>
          </w:p>
        </w:tc>
        <w:tc>
          <w:tcPr>
            <w:tcW w:w="2329" w:type="dxa"/>
            <w:vAlign w:val="center"/>
          </w:tcPr>
          <w:p>
            <w:pPr>
              <w:pStyle w:val="11"/>
            </w:pPr>
            <w:r>
              <w:t>114.63</w:t>
            </w:r>
          </w:p>
        </w:tc>
        <w:tc>
          <w:tcPr>
            <w:tcW w:w="1643" w:type="dxa"/>
            <w:vAlign w:val="center"/>
          </w:tcPr>
          <w:p>
            <w:pPr>
              <w:pStyle w:val="11"/>
            </w:pPr>
            <w:r>
              <w:t>114.63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4</w:t>
            </w:r>
          </w:p>
        </w:tc>
        <w:tc>
          <w:tcPr>
            <w:tcW w:w="1417" w:type="dxa"/>
            <w:vAlign w:val="center"/>
          </w:tcPr>
          <w:p>
            <w:pPr>
              <w:pStyle w:val="12"/>
            </w:pPr>
            <w:r>
              <w:t>30102</w:t>
            </w:r>
          </w:p>
        </w:tc>
        <w:tc>
          <w:tcPr>
            <w:tcW w:w="5882" w:type="dxa"/>
            <w:vAlign w:val="center"/>
          </w:tcPr>
          <w:p>
            <w:pPr>
              <w:pStyle w:val="12"/>
            </w:pPr>
            <w:r>
              <w:t>津贴补贴</w:t>
            </w:r>
          </w:p>
        </w:tc>
        <w:tc>
          <w:tcPr>
            <w:tcW w:w="2329" w:type="dxa"/>
            <w:vAlign w:val="center"/>
          </w:tcPr>
          <w:p>
            <w:pPr>
              <w:pStyle w:val="11"/>
            </w:pPr>
            <w:r>
              <w:t>35.68</w:t>
            </w:r>
          </w:p>
        </w:tc>
        <w:tc>
          <w:tcPr>
            <w:tcW w:w="1643" w:type="dxa"/>
            <w:vAlign w:val="center"/>
          </w:tcPr>
          <w:p>
            <w:pPr>
              <w:pStyle w:val="11"/>
            </w:pPr>
            <w:r>
              <w:t>35.68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5</w:t>
            </w:r>
          </w:p>
        </w:tc>
        <w:tc>
          <w:tcPr>
            <w:tcW w:w="1417" w:type="dxa"/>
            <w:vAlign w:val="center"/>
          </w:tcPr>
          <w:p>
            <w:pPr>
              <w:pStyle w:val="12"/>
            </w:pPr>
            <w:r>
              <w:t>30103</w:t>
            </w:r>
          </w:p>
        </w:tc>
        <w:tc>
          <w:tcPr>
            <w:tcW w:w="5882" w:type="dxa"/>
            <w:vAlign w:val="center"/>
          </w:tcPr>
          <w:p>
            <w:pPr>
              <w:pStyle w:val="12"/>
            </w:pPr>
            <w:r>
              <w:t>奖金</w:t>
            </w:r>
          </w:p>
        </w:tc>
        <w:tc>
          <w:tcPr>
            <w:tcW w:w="2329" w:type="dxa"/>
            <w:vAlign w:val="center"/>
          </w:tcPr>
          <w:p>
            <w:pPr>
              <w:pStyle w:val="11"/>
            </w:pPr>
            <w:r>
              <w:t>11.89</w:t>
            </w:r>
          </w:p>
        </w:tc>
        <w:tc>
          <w:tcPr>
            <w:tcW w:w="1643" w:type="dxa"/>
            <w:vAlign w:val="center"/>
          </w:tcPr>
          <w:p>
            <w:pPr>
              <w:pStyle w:val="11"/>
            </w:pPr>
            <w:r>
              <w:t>11.89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6</w:t>
            </w:r>
          </w:p>
        </w:tc>
        <w:tc>
          <w:tcPr>
            <w:tcW w:w="1417" w:type="dxa"/>
            <w:vAlign w:val="center"/>
          </w:tcPr>
          <w:p>
            <w:pPr>
              <w:pStyle w:val="12"/>
            </w:pPr>
            <w:r>
              <w:t>30107</w:t>
            </w:r>
          </w:p>
        </w:tc>
        <w:tc>
          <w:tcPr>
            <w:tcW w:w="5882" w:type="dxa"/>
            <w:vAlign w:val="center"/>
          </w:tcPr>
          <w:p>
            <w:pPr>
              <w:pStyle w:val="12"/>
            </w:pPr>
            <w:r>
              <w:t>绩效工资</w:t>
            </w:r>
          </w:p>
        </w:tc>
        <w:tc>
          <w:tcPr>
            <w:tcW w:w="2329" w:type="dxa"/>
            <w:vAlign w:val="center"/>
          </w:tcPr>
          <w:p>
            <w:pPr>
              <w:pStyle w:val="11"/>
            </w:pPr>
            <w:r>
              <w:t>15.59</w:t>
            </w:r>
          </w:p>
        </w:tc>
        <w:tc>
          <w:tcPr>
            <w:tcW w:w="1643" w:type="dxa"/>
            <w:vAlign w:val="center"/>
          </w:tcPr>
          <w:p>
            <w:pPr>
              <w:pStyle w:val="11"/>
            </w:pPr>
            <w:r>
              <w:t>15.59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7</w:t>
            </w:r>
          </w:p>
        </w:tc>
        <w:tc>
          <w:tcPr>
            <w:tcW w:w="1417" w:type="dxa"/>
            <w:vAlign w:val="center"/>
          </w:tcPr>
          <w:p>
            <w:pPr>
              <w:pStyle w:val="12"/>
            </w:pPr>
            <w:r>
              <w:t>30108</w:t>
            </w:r>
          </w:p>
        </w:tc>
        <w:tc>
          <w:tcPr>
            <w:tcW w:w="5882" w:type="dxa"/>
            <w:vAlign w:val="center"/>
          </w:tcPr>
          <w:p>
            <w:pPr>
              <w:pStyle w:val="12"/>
            </w:pPr>
            <w:r>
              <w:t>机关事业单位基本养老保险缴费</w:t>
            </w:r>
          </w:p>
        </w:tc>
        <w:tc>
          <w:tcPr>
            <w:tcW w:w="2329" w:type="dxa"/>
            <w:vAlign w:val="center"/>
          </w:tcPr>
          <w:p>
            <w:pPr>
              <w:pStyle w:val="11"/>
            </w:pPr>
            <w:r>
              <w:t>19.13</w:t>
            </w:r>
          </w:p>
        </w:tc>
        <w:tc>
          <w:tcPr>
            <w:tcW w:w="1643" w:type="dxa"/>
            <w:vAlign w:val="center"/>
          </w:tcPr>
          <w:p>
            <w:pPr>
              <w:pStyle w:val="11"/>
            </w:pPr>
            <w:r>
              <w:t>19.13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8</w:t>
            </w:r>
          </w:p>
        </w:tc>
        <w:tc>
          <w:tcPr>
            <w:tcW w:w="1417" w:type="dxa"/>
            <w:vAlign w:val="center"/>
          </w:tcPr>
          <w:p>
            <w:pPr>
              <w:pStyle w:val="12"/>
            </w:pPr>
            <w:r>
              <w:t>30109</w:t>
            </w:r>
          </w:p>
        </w:tc>
        <w:tc>
          <w:tcPr>
            <w:tcW w:w="5882" w:type="dxa"/>
            <w:vAlign w:val="center"/>
          </w:tcPr>
          <w:p>
            <w:pPr>
              <w:pStyle w:val="12"/>
            </w:pPr>
            <w:r>
              <w:t>职业年金缴费</w:t>
            </w:r>
          </w:p>
        </w:tc>
        <w:tc>
          <w:tcPr>
            <w:tcW w:w="2329" w:type="dxa"/>
            <w:vAlign w:val="center"/>
          </w:tcPr>
          <w:p>
            <w:pPr>
              <w:pStyle w:val="11"/>
            </w:pPr>
            <w:r>
              <w:t>9.57</w:t>
            </w:r>
          </w:p>
        </w:tc>
        <w:tc>
          <w:tcPr>
            <w:tcW w:w="1643" w:type="dxa"/>
            <w:vAlign w:val="center"/>
          </w:tcPr>
          <w:p>
            <w:pPr>
              <w:pStyle w:val="11"/>
            </w:pPr>
            <w:r>
              <w:t>9.57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9</w:t>
            </w:r>
          </w:p>
        </w:tc>
        <w:tc>
          <w:tcPr>
            <w:tcW w:w="1417" w:type="dxa"/>
            <w:vAlign w:val="center"/>
          </w:tcPr>
          <w:p>
            <w:pPr>
              <w:pStyle w:val="12"/>
            </w:pPr>
            <w:r>
              <w:t>30110</w:t>
            </w:r>
          </w:p>
        </w:tc>
        <w:tc>
          <w:tcPr>
            <w:tcW w:w="5882" w:type="dxa"/>
            <w:vAlign w:val="center"/>
          </w:tcPr>
          <w:p>
            <w:pPr>
              <w:pStyle w:val="12"/>
            </w:pPr>
            <w:r>
              <w:t>职工基本医疗保险缴费</w:t>
            </w:r>
          </w:p>
        </w:tc>
        <w:tc>
          <w:tcPr>
            <w:tcW w:w="2329" w:type="dxa"/>
            <w:vAlign w:val="center"/>
          </w:tcPr>
          <w:p>
            <w:pPr>
              <w:pStyle w:val="11"/>
            </w:pPr>
            <w:r>
              <w:t>10.82</w:t>
            </w:r>
          </w:p>
        </w:tc>
        <w:tc>
          <w:tcPr>
            <w:tcW w:w="1643" w:type="dxa"/>
            <w:vAlign w:val="center"/>
          </w:tcPr>
          <w:p>
            <w:pPr>
              <w:pStyle w:val="11"/>
            </w:pPr>
            <w:r>
              <w:t>10.82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10</w:t>
            </w:r>
          </w:p>
        </w:tc>
        <w:tc>
          <w:tcPr>
            <w:tcW w:w="1417" w:type="dxa"/>
            <w:vAlign w:val="center"/>
          </w:tcPr>
          <w:p>
            <w:pPr>
              <w:pStyle w:val="12"/>
            </w:pPr>
            <w:r>
              <w:t>302</w:t>
            </w:r>
          </w:p>
        </w:tc>
        <w:tc>
          <w:tcPr>
            <w:tcW w:w="5882" w:type="dxa"/>
            <w:vAlign w:val="center"/>
          </w:tcPr>
          <w:p>
            <w:pPr>
              <w:pStyle w:val="12"/>
            </w:pPr>
            <w:r>
              <w:t>商品和服务支出</w:t>
            </w:r>
          </w:p>
        </w:tc>
        <w:tc>
          <w:tcPr>
            <w:tcW w:w="2329" w:type="dxa"/>
            <w:vAlign w:val="center"/>
          </w:tcPr>
          <w:p>
            <w:pPr>
              <w:pStyle w:val="11"/>
            </w:pPr>
            <w:r>
              <w:t>26.78</w:t>
            </w:r>
          </w:p>
        </w:tc>
        <w:tc>
          <w:tcPr>
            <w:tcW w:w="1643" w:type="dxa"/>
            <w:vAlign w:val="center"/>
          </w:tcPr>
          <w:p>
            <w:pPr>
              <w:pStyle w:val="11"/>
            </w:pPr>
          </w:p>
        </w:tc>
        <w:tc>
          <w:tcPr>
            <w:tcW w:w="1643" w:type="dxa"/>
            <w:vAlign w:val="center"/>
          </w:tcPr>
          <w:p>
            <w:pPr>
              <w:pStyle w:val="11"/>
            </w:pPr>
            <w: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11</w:t>
            </w:r>
          </w:p>
        </w:tc>
        <w:tc>
          <w:tcPr>
            <w:tcW w:w="1417" w:type="dxa"/>
            <w:vAlign w:val="center"/>
          </w:tcPr>
          <w:p>
            <w:pPr>
              <w:pStyle w:val="12"/>
            </w:pPr>
            <w:r>
              <w:t>30201</w:t>
            </w:r>
          </w:p>
        </w:tc>
        <w:tc>
          <w:tcPr>
            <w:tcW w:w="5882" w:type="dxa"/>
            <w:vAlign w:val="center"/>
          </w:tcPr>
          <w:p>
            <w:pPr>
              <w:pStyle w:val="12"/>
            </w:pPr>
            <w:r>
              <w:t>办公费</w:t>
            </w:r>
          </w:p>
        </w:tc>
        <w:tc>
          <w:tcPr>
            <w:tcW w:w="2329" w:type="dxa"/>
            <w:vAlign w:val="center"/>
          </w:tcPr>
          <w:p>
            <w:pPr>
              <w:pStyle w:val="11"/>
            </w:pPr>
            <w:r>
              <w:t>17.00</w:t>
            </w:r>
          </w:p>
        </w:tc>
        <w:tc>
          <w:tcPr>
            <w:tcW w:w="1643" w:type="dxa"/>
            <w:vAlign w:val="center"/>
          </w:tcPr>
          <w:p>
            <w:pPr>
              <w:pStyle w:val="11"/>
            </w:pPr>
          </w:p>
        </w:tc>
        <w:tc>
          <w:tcPr>
            <w:tcW w:w="16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12</w:t>
            </w:r>
          </w:p>
        </w:tc>
        <w:tc>
          <w:tcPr>
            <w:tcW w:w="1417" w:type="dxa"/>
            <w:vAlign w:val="center"/>
          </w:tcPr>
          <w:p>
            <w:pPr>
              <w:pStyle w:val="12"/>
            </w:pPr>
            <w:r>
              <w:t>30239</w:t>
            </w:r>
          </w:p>
        </w:tc>
        <w:tc>
          <w:tcPr>
            <w:tcW w:w="5882" w:type="dxa"/>
            <w:vAlign w:val="center"/>
          </w:tcPr>
          <w:p>
            <w:pPr>
              <w:pStyle w:val="12"/>
            </w:pPr>
            <w:r>
              <w:t>其他交通费用</w:t>
            </w:r>
          </w:p>
        </w:tc>
        <w:tc>
          <w:tcPr>
            <w:tcW w:w="2329" w:type="dxa"/>
            <w:vAlign w:val="center"/>
          </w:tcPr>
          <w:p>
            <w:pPr>
              <w:pStyle w:val="11"/>
            </w:pPr>
            <w:r>
              <w:t>9.78</w:t>
            </w:r>
          </w:p>
        </w:tc>
        <w:tc>
          <w:tcPr>
            <w:tcW w:w="1643" w:type="dxa"/>
            <w:vAlign w:val="center"/>
          </w:tcPr>
          <w:p>
            <w:pPr>
              <w:pStyle w:val="11"/>
            </w:pPr>
          </w:p>
        </w:tc>
        <w:tc>
          <w:tcPr>
            <w:tcW w:w="1643"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13</w:t>
            </w:r>
          </w:p>
        </w:tc>
        <w:tc>
          <w:tcPr>
            <w:tcW w:w="1417" w:type="dxa"/>
            <w:vAlign w:val="center"/>
          </w:tcPr>
          <w:p>
            <w:pPr>
              <w:pStyle w:val="12"/>
            </w:pPr>
            <w:r>
              <w:t>303</w:t>
            </w:r>
          </w:p>
        </w:tc>
        <w:tc>
          <w:tcPr>
            <w:tcW w:w="5882" w:type="dxa"/>
            <w:vAlign w:val="center"/>
          </w:tcPr>
          <w:p>
            <w:pPr>
              <w:pStyle w:val="12"/>
            </w:pPr>
            <w:r>
              <w:t>对个人和家庭的补助</w:t>
            </w:r>
          </w:p>
        </w:tc>
        <w:tc>
          <w:tcPr>
            <w:tcW w:w="2329" w:type="dxa"/>
            <w:vAlign w:val="center"/>
          </w:tcPr>
          <w:p>
            <w:pPr>
              <w:pStyle w:val="11"/>
            </w:pPr>
            <w:r>
              <w:t>6.53</w:t>
            </w:r>
          </w:p>
        </w:tc>
        <w:tc>
          <w:tcPr>
            <w:tcW w:w="1643" w:type="dxa"/>
            <w:vAlign w:val="center"/>
          </w:tcPr>
          <w:p>
            <w:pPr>
              <w:pStyle w:val="11"/>
            </w:pPr>
            <w:r>
              <w:t>6.53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14</w:t>
            </w:r>
          </w:p>
        </w:tc>
        <w:tc>
          <w:tcPr>
            <w:tcW w:w="1417" w:type="dxa"/>
            <w:vAlign w:val="center"/>
          </w:tcPr>
          <w:p>
            <w:pPr>
              <w:pStyle w:val="12"/>
            </w:pPr>
            <w:r>
              <w:t>30302</w:t>
            </w:r>
          </w:p>
        </w:tc>
        <w:tc>
          <w:tcPr>
            <w:tcW w:w="5882" w:type="dxa"/>
            <w:vAlign w:val="center"/>
          </w:tcPr>
          <w:p>
            <w:pPr>
              <w:pStyle w:val="12"/>
            </w:pPr>
            <w:r>
              <w:t>退休费</w:t>
            </w:r>
          </w:p>
        </w:tc>
        <w:tc>
          <w:tcPr>
            <w:tcW w:w="2329" w:type="dxa"/>
            <w:vAlign w:val="center"/>
          </w:tcPr>
          <w:p>
            <w:pPr>
              <w:pStyle w:val="11"/>
            </w:pPr>
            <w:r>
              <w:t>4.73</w:t>
            </w:r>
          </w:p>
        </w:tc>
        <w:tc>
          <w:tcPr>
            <w:tcW w:w="1643" w:type="dxa"/>
            <w:vAlign w:val="center"/>
          </w:tcPr>
          <w:p>
            <w:pPr>
              <w:pStyle w:val="11"/>
            </w:pPr>
            <w:r>
              <w:t>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3"/>
            </w:pPr>
            <w:r>
              <w:t>15</w:t>
            </w:r>
          </w:p>
        </w:tc>
        <w:tc>
          <w:tcPr>
            <w:tcW w:w="1417" w:type="dxa"/>
            <w:vAlign w:val="center"/>
          </w:tcPr>
          <w:p>
            <w:pPr>
              <w:pStyle w:val="12"/>
            </w:pPr>
            <w:r>
              <w:t>30305</w:t>
            </w:r>
          </w:p>
        </w:tc>
        <w:tc>
          <w:tcPr>
            <w:tcW w:w="5882" w:type="dxa"/>
            <w:vAlign w:val="center"/>
          </w:tcPr>
          <w:p>
            <w:pPr>
              <w:pStyle w:val="12"/>
            </w:pPr>
            <w:r>
              <w:t>生活补助</w:t>
            </w:r>
          </w:p>
        </w:tc>
        <w:tc>
          <w:tcPr>
            <w:tcW w:w="2329"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0"/>
        <w:gridCol w:w="1877"/>
        <w:gridCol w:w="3805"/>
        <w:gridCol w:w="210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2"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105"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restart"/>
            <w:vAlign w:val="center"/>
          </w:tcPr>
          <w:p>
            <w:pPr>
              <w:pStyle w:val="10"/>
            </w:pPr>
            <w:r>
              <w:t>序号</w:t>
            </w:r>
          </w:p>
        </w:tc>
        <w:tc>
          <w:tcPr>
            <w:tcW w:w="5682" w:type="dxa"/>
            <w:gridSpan w:val="2"/>
            <w:vAlign w:val="center"/>
          </w:tcPr>
          <w:p>
            <w:pPr>
              <w:pStyle w:val="10"/>
            </w:pPr>
            <w:r>
              <w:t>功能分类科目</w:t>
            </w:r>
          </w:p>
        </w:tc>
        <w:tc>
          <w:tcPr>
            <w:tcW w:w="2105"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continue"/>
          </w:tcPr>
          <w:p/>
        </w:tc>
        <w:tc>
          <w:tcPr>
            <w:tcW w:w="1877" w:type="dxa"/>
            <w:vAlign w:val="center"/>
          </w:tcPr>
          <w:p>
            <w:pPr>
              <w:pStyle w:val="10"/>
            </w:pPr>
            <w:r>
              <w:t>科目编码</w:t>
            </w:r>
          </w:p>
        </w:tc>
        <w:tc>
          <w:tcPr>
            <w:tcW w:w="3805" w:type="dxa"/>
            <w:vAlign w:val="center"/>
          </w:tcPr>
          <w:p>
            <w:pPr>
              <w:pStyle w:val="10"/>
            </w:pPr>
            <w:r>
              <w:t>科目名称</w:t>
            </w:r>
          </w:p>
        </w:tc>
        <w:tc>
          <w:tcPr>
            <w:tcW w:w="210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Align w:val="center"/>
          </w:tcPr>
          <w:p>
            <w:pPr>
              <w:pStyle w:val="10"/>
            </w:pPr>
            <w:r>
              <w:t>栏次</w:t>
            </w:r>
          </w:p>
        </w:tc>
        <w:tc>
          <w:tcPr>
            <w:tcW w:w="1877" w:type="dxa"/>
            <w:vAlign w:val="center"/>
          </w:tcPr>
          <w:p>
            <w:pPr>
              <w:pStyle w:val="10"/>
            </w:pPr>
            <w:r>
              <w:t>1</w:t>
            </w:r>
          </w:p>
        </w:tc>
        <w:tc>
          <w:tcPr>
            <w:tcW w:w="3805" w:type="dxa"/>
            <w:vAlign w:val="center"/>
          </w:tcPr>
          <w:p>
            <w:pPr>
              <w:pStyle w:val="10"/>
            </w:pPr>
            <w:r>
              <w:t>2</w:t>
            </w:r>
          </w:p>
        </w:tc>
        <w:tc>
          <w:tcPr>
            <w:tcW w:w="2105"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0" w:type="dxa"/>
            <w:vAlign w:val="center"/>
          </w:tcPr>
          <w:p>
            <w:pPr>
              <w:pStyle w:val="13"/>
            </w:pPr>
          </w:p>
        </w:tc>
        <w:tc>
          <w:tcPr>
            <w:tcW w:w="1877" w:type="dxa"/>
            <w:vAlign w:val="center"/>
          </w:tcPr>
          <w:p>
            <w:pPr>
              <w:pStyle w:val="12"/>
            </w:pPr>
          </w:p>
        </w:tc>
        <w:tc>
          <w:tcPr>
            <w:tcW w:w="3805" w:type="dxa"/>
            <w:vAlign w:val="center"/>
          </w:tcPr>
          <w:p>
            <w:pPr>
              <w:pStyle w:val="12"/>
            </w:pPr>
          </w:p>
        </w:tc>
        <w:tc>
          <w:tcPr>
            <w:tcW w:w="2105"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354"/>
        <w:gridCol w:w="3437"/>
        <w:gridCol w:w="235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9"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35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restart"/>
            <w:vAlign w:val="center"/>
          </w:tcPr>
          <w:p>
            <w:pPr>
              <w:pStyle w:val="10"/>
            </w:pPr>
            <w:r>
              <w:t>序号</w:t>
            </w:r>
          </w:p>
        </w:tc>
        <w:tc>
          <w:tcPr>
            <w:tcW w:w="5791" w:type="dxa"/>
            <w:gridSpan w:val="2"/>
            <w:vAlign w:val="center"/>
          </w:tcPr>
          <w:p>
            <w:pPr>
              <w:pStyle w:val="10"/>
            </w:pPr>
            <w:r>
              <w:t>功能分类科目</w:t>
            </w:r>
          </w:p>
        </w:tc>
        <w:tc>
          <w:tcPr>
            <w:tcW w:w="2354"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continue"/>
          </w:tcPr>
          <w:p/>
        </w:tc>
        <w:tc>
          <w:tcPr>
            <w:tcW w:w="2354" w:type="dxa"/>
            <w:vAlign w:val="center"/>
          </w:tcPr>
          <w:p>
            <w:pPr>
              <w:pStyle w:val="10"/>
            </w:pPr>
            <w:r>
              <w:t>科目编码</w:t>
            </w:r>
          </w:p>
        </w:tc>
        <w:tc>
          <w:tcPr>
            <w:tcW w:w="3437" w:type="dxa"/>
            <w:vAlign w:val="center"/>
          </w:tcPr>
          <w:p>
            <w:pPr>
              <w:pStyle w:val="10"/>
            </w:pPr>
            <w:r>
              <w:t>科目名称</w:t>
            </w:r>
          </w:p>
        </w:tc>
        <w:tc>
          <w:tcPr>
            <w:tcW w:w="235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Align w:val="center"/>
          </w:tcPr>
          <w:p>
            <w:pPr>
              <w:pStyle w:val="10"/>
            </w:pPr>
            <w:r>
              <w:t>栏次</w:t>
            </w:r>
          </w:p>
        </w:tc>
        <w:tc>
          <w:tcPr>
            <w:tcW w:w="2354" w:type="dxa"/>
            <w:vAlign w:val="center"/>
          </w:tcPr>
          <w:p>
            <w:pPr>
              <w:pStyle w:val="10"/>
            </w:pPr>
            <w:r>
              <w:t>1</w:t>
            </w:r>
          </w:p>
        </w:tc>
        <w:tc>
          <w:tcPr>
            <w:tcW w:w="3437" w:type="dxa"/>
            <w:vAlign w:val="center"/>
          </w:tcPr>
          <w:p>
            <w:pPr>
              <w:pStyle w:val="10"/>
            </w:pPr>
            <w:r>
              <w:t>2</w:t>
            </w:r>
          </w:p>
        </w:tc>
        <w:tc>
          <w:tcPr>
            <w:tcW w:w="235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3"/>
            </w:pPr>
          </w:p>
        </w:tc>
        <w:tc>
          <w:tcPr>
            <w:tcW w:w="2354" w:type="dxa"/>
            <w:vAlign w:val="center"/>
          </w:tcPr>
          <w:p>
            <w:pPr>
              <w:pStyle w:val="12"/>
            </w:pPr>
          </w:p>
        </w:tc>
        <w:tc>
          <w:tcPr>
            <w:tcW w:w="3437" w:type="dxa"/>
            <w:vAlign w:val="center"/>
          </w:tcPr>
          <w:p>
            <w:pPr>
              <w:pStyle w:val="12"/>
            </w:pPr>
          </w:p>
        </w:tc>
        <w:tc>
          <w:tcPr>
            <w:tcW w:w="2354"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3569"/>
        <w:gridCol w:w="2291"/>
        <w:gridCol w:w="225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8"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252"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8" w:type="dxa"/>
            <w:vMerge w:val="restart"/>
            <w:vAlign w:val="center"/>
          </w:tcPr>
          <w:p>
            <w:pPr>
              <w:pStyle w:val="10"/>
            </w:pPr>
            <w:r>
              <w:t>序号</w:t>
            </w:r>
          </w:p>
        </w:tc>
        <w:tc>
          <w:tcPr>
            <w:tcW w:w="3569" w:type="dxa"/>
            <w:vMerge w:val="restart"/>
            <w:vAlign w:val="center"/>
          </w:tcPr>
          <w:p>
            <w:pPr>
              <w:pStyle w:val="10"/>
            </w:pPr>
            <w:r>
              <w:t>项  目</w:t>
            </w:r>
          </w:p>
        </w:tc>
        <w:tc>
          <w:tcPr>
            <w:tcW w:w="782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8" w:type="dxa"/>
            <w:vMerge w:val="continue"/>
          </w:tcPr>
          <w:p/>
        </w:tc>
        <w:tc>
          <w:tcPr>
            <w:tcW w:w="3569" w:type="dxa"/>
            <w:vMerge w:val="continue"/>
          </w:tcPr>
          <w:p/>
        </w:tc>
        <w:tc>
          <w:tcPr>
            <w:tcW w:w="2291" w:type="dxa"/>
            <w:vAlign w:val="center"/>
          </w:tcPr>
          <w:p>
            <w:pPr>
              <w:pStyle w:val="10"/>
            </w:pPr>
            <w:r>
              <w:t>合计</w:t>
            </w:r>
          </w:p>
        </w:tc>
        <w:tc>
          <w:tcPr>
            <w:tcW w:w="2252"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8" w:type="dxa"/>
            <w:vAlign w:val="center"/>
          </w:tcPr>
          <w:p>
            <w:pPr>
              <w:pStyle w:val="10"/>
            </w:pPr>
            <w:r>
              <w:t>栏次</w:t>
            </w:r>
          </w:p>
        </w:tc>
        <w:tc>
          <w:tcPr>
            <w:tcW w:w="3569" w:type="dxa"/>
            <w:vAlign w:val="center"/>
          </w:tcPr>
          <w:p>
            <w:pPr>
              <w:pStyle w:val="10"/>
            </w:pPr>
            <w:r>
              <w:t>1</w:t>
            </w:r>
          </w:p>
        </w:tc>
        <w:tc>
          <w:tcPr>
            <w:tcW w:w="2291" w:type="dxa"/>
            <w:vAlign w:val="center"/>
          </w:tcPr>
          <w:p>
            <w:pPr>
              <w:pStyle w:val="10"/>
            </w:pPr>
            <w:r>
              <w:t>2</w:t>
            </w:r>
          </w:p>
        </w:tc>
        <w:tc>
          <w:tcPr>
            <w:tcW w:w="2252"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8" w:type="dxa"/>
            <w:vAlign w:val="center"/>
          </w:tcPr>
          <w:p>
            <w:pPr>
              <w:pStyle w:val="13"/>
            </w:pPr>
          </w:p>
        </w:tc>
        <w:tc>
          <w:tcPr>
            <w:tcW w:w="3569" w:type="dxa"/>
            <w:vAlign w:val="center"/>
          </w:tcPr>
          <w:p>
            <w:pPr>
              <w:pStyle w:val="12"/>
            </w:pPr>
          </w:p>
        </w:tc>
        <w:tc>
          <w:tcPr>
            <w:tcW w:w="2291" w:type="dxa"/>
            <w:vAlign w:val="center"/>
          </w:tcPr>
          <w:p>
            <w:pPr>
              <w:pStyle w:val="11"/>
            </w:pPr>
          </w:p>
        </w:tc>
        <w:tc>
          <w:tcPr>
            <w:tcW w:w="2252"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中国共产党魏县委员会政法委员会本级2024年单位预算信息公开情况说明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按照《中华人民共和国预算法》、《地方预决算公开操作规程》和《关于进一步推进预算公开工作的实施意见》规定，现将中国共产党魏县委员会政法委员会本级2024年单位预算公开如下：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（一）深入贯彻习近平新时代中国特色社会主义思想，坚持党对政法工作的绝对领导，</w:t>
      </w:r>
      <w:r>
        <w:rPr>
          <w:rFonts w:hint="eastAsia" w:ascii="仿宋_GB2312" w:hAnsi="仿宋_GB2312" w:eastAsia="仿宋_GB2312" w:cs="仿宋_GB2312"/>
          <w:b w:val="0"/>
          <w:color w:val="000000"/>
          <w:sz w:val="32"/>
          <w:szCs w:val="32"/>
          <w:lang w:eastAsia="zh-CN"/>
        </w:rPr>
        <w:t>坚决维护习近平总书记党中央的核心</w:t>
      </w:r>
      <w:r>
        <w:rPr>
          <w:rFonts w:hint="eastAsia" w:ascii="仿宋_GB2312" w:hAnsi="仿宋_GB2312" w:eastAsia="仿宋_GB2312" w:cs="仿宋_GB2312"/>
          <w:b w:val="0"/>
          <w:color w:val="000000"/>
          <w:sz w:val="32"/>
          <w:szCs w:val="32"/>
        </w:rPr>
        <w:t>、全党的核心地位，坚决维护党中央权威和集中统一领导，深入贯彻党的路线方针政策和中央、省委、市委、县委的决策部署，统一全县政法单位思想和行动，确保全县政法单位坚定正确的政 治方向。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（二） 对全县政法工作研究提出全局性部署，推进平安魏县、法治魏县建设，加强过硬队伍建设，深化智能化建设，坚决维护国家政治安全、确保社会大局稳定、促进社会公平正义、保障人民安居乐业。</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（三） 了解掌握和分析研判政法工作情况动态，分析社会稳定形势，创新完善多部门参与的综治维稳工作机制，协调推动预防、化解影响稳定的社会矛盾和风险，协调应对和处置重大突发事件。</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（四） 加强对政法工作的督查，负责社会治安综合治理、维护社会稳定、反邪教有关法律法规政策的实施工作。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（五）组织开展政法领域的调查研究，研究拟订政法工作的重大措施，及时向县委提出建议。</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（六） 掌握分析政法舆情动态，指导协调政法单位媒体网络宣传工作，指导政法单位做好涉及政法工作的重大宣传工作。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（七） 监督和支持政法单位依法行使职权，指导和协调政</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单位密切配合，研究和协调重大、疑难案件，指导政法单位涉法涉诉信访工作，推进严格执法、公正司法。</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（八）组织研究政法改革中带有方向性、倾向性和普遍性的重大问题，深化政法改革，联系县委全面依法治县委员会办公室.</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（九）指导推动政法系统党的建设和政法队伍建设，协调和指导全县见义勇为工作。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（十）统筹推动全县政法系统信息化工作，指导政法智能化建设。</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eastAsia" w:ascii="仿宋_GB2312" w:hAnsi="仿宋_GB2312" w:eastAsia="仿宋_GB2312" w:cs="仿宋_GB2312"/>
          <w:b w:val="0"/>
          <w:color w:val="000000"/>
          <w:sz w:val="32"/>
          <w:szCs w:val="32"/>
        </w:rPr>
        <w:t>（十一） 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43"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3" w:type="dxa"/>
            <w:vAlign w:val="center"/>
          </w:tcPr>
          <w:p>
            <w:pPr>
              <w:pStyle w:val="12"/>
            </w:pPr>
            <w:r>
              <w:t>中国共产党魏县委员会政法委员会本级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按照预算管理有关规定，目前单位预算的编制实行综合预算管理，即全部收入和支出都反映在预算中。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1、收入说明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反映本单位当年全部收入。2024年预算收入473.99万元，其中：一般公共预算收入473.99万元，基金预算收入0.00万元，国有资本经营预算收入0.00万元，财政专户核拨收入0.00万元，单位资金收入0.00万元，上年结转结余0.00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2、支出说明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收支预算总表支出栏、基本支出表、项目支出表按经济分类和支出功能分类科目编制，反映中国共产党魏县委员会政法委员会本级年度单位预算中支出预算的总体情况。2024年支出预算473.99万元，其中基本支出250.61万元，包括人员经费223.83万元和日常公用经费26.78万元；项目支出223.38万元，主要为2024年扫黑除恶经费5万元，2024年信访维稳经费10万元，2024年综治视联网光纤租赁费19.8万元，2024年综治手机APP卡和IP账户租赁费54.72万元，2024年政法网设备维保费、光纤传输费23.86万元，2024年见义勇为基金5万元，2024年综合治理经费105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3、比上年增减情况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2024年预算收支安排473.99万元，较2023年预算减少238.61万元，其中：基本支出减少43.58万元，主要为人员经费减少所致。项目支出减少195.03万元，主要为项目减少所致。</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2024年，我单位机关运行经费共计安排26.78万元，主要用于日常维修、办公用房水电费、办公用房取暖费、办公用房物业管理费等日常运行支出。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val="0"/>
          <w:color w:val="000000"/>
          <w:sz w:val="32"/>
          <w:szCs w:val="32"/>
          <w:lang w:val="en-US" w:eastAsia="uk-UA" w:bidi="ar-SA"/>
        </w:rP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根据单位业务需要，未安排“三公”经费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1、2024年见义勇为基金绩效目标表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13043424P00000911600U</w:t>
            </w:r>
          </w:p>
        </w:tc>
        <w:tc>
          <w:tcPr>
            <w:tcW w:w="2835" w:type="dxa"/>
            <w:vAlign w:val="center"/>
          </w:tcPr>
          <w:p>
            <w:pPr>
              <w:pStyle w:val="10"/>
            </w:pPr>
            <w:r>
              <w:t>项目名称</w:t>
            </w:r>
          </w:p>
        </w:tc>
        <w:tc>
          <w:tcPr>
            <w:tcW w:w="6094" w:type="dxa"/>
            <w:gridSpan w:val="3"/>
            <w:vAlign w:val="center"/>
          </w:tcPr>
          <w:p>
            <w:pPr>
              <w:pStyle w:val="12"/>
            </w:pPr>
            <w:r>
              <w:t>2024年见义勇为基金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用于2024年见义勇为奖励资金。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1.奖励见义勇为先进个人达到5人次，15天内奖励金发放到位，发放率达到100%。</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72"/>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772" w:type="dxa"/>
            <w:vAlign w:val="center"/>
          </w:tcPr>
          <w:p>
            <w:pPr>
              <w:pStyle w:val="10"/>
            </w:pPr>
            <w:r>
              <w:t>指标值</w:t>
            </w:r>
          </w:p>
        </w:tc>
        <w:tc>
          <w:tcPr>
            <w:tcW w:w="24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奖励慰问资助</w:t>
            </w:r>
          </w:p>
        </w:tc>
        <w:tc>
          <w:tcPr>
            <w:tcW w:w="4228" w:type="dxa"/>
            <w:vAlign w:val="center"/>
          </w:tcPr>
          <w:p>
            <w:pPr>
              <w:pStyle w:val="12"/>
            </w:pPr>
            <w:r>
              <w:t>奖励慰问资助</w:t>
            </w:r>
          </w:p>
        </w:tc>
        <w:tc>
          <w:tcPr>
            <w:tcW w:w="1772" w:type="dxa"/>
            <w:vAlign w:val="center"/>
          </w:tcPr>
          <w:p>
            <w:pPr>
              <w:pStyle w:val="12"/>
            </w:pPr>
            <w:r>
              <w:t>5人次</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按照见义勇为基金用途合规使用</w:t>
            </w:r>
          </w:p>
        </w:tc>
        <w:tc>
          <w:tcPr>
            <w:tcW w:w="1772" w:type="dxa"/>
            <w:vAlign w:val="center"/>
          </w:tcPr>
          <w:p>
            <w:pPr>
              <w:pStyle w:val="12"/>
            </w:pPr>
            <w:r>
              <w:t>100%</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发放时限</w:t>
            </w:r>
          </w:p>
        </w:tc>
        <w:tc>
          <w:tcPr>
            <w:tcW w:w="4228" w:type="dxa"/>
            <w:vAlign w:val="center"/>
          </w:tcPr>
          <w:p>
            <w:pPr>
              <w:pStyle w:val="12"/>
            </w:pPr>
            <w:r>
              <w:t>奖励金发放时限</w:t>
            </w:r>
          </w:p>
        </w:tc>
        <w:tc>
          <w:tcPr>
            <w:tcW w:w="1772" w:type="dxa"/>
            <w:vAlign w:val="center"/>
          </w:tcPr>
          <w:p>
            <w:pPr>
              <w:pStyle w:val="12"/>
            </w:pPr>
            <w:r>
              <w:t>≤15天</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见义勇为基金成本</w:t>
            </w:r>
          </w:p>
        </w:tc>
        <w:tc>
          <w:tcPr>
            <w:tcW w:w="4228" w:type="dxa"/>
            <w:vAlign w:val="center"/>
          </w:tcPr>
          <w:p>
            <w:pPr>
              <w:pStyle w:val="12"/>
            </w:pPr>
            <w:r>
              <w:t>奖励金额</w:t>
            </w:r>
          </w:p>
        </w:tc>
        <w:tc>
          <w:tcPr>
            <w:tcW w:w="1772" w:type="dxa"/>
            <w:vAlign w:val="center"/>
          </w:tcPr>
          <w:p>
            <w:pPr>
              <w:pStyle w:val="12"/>
            </w:pPr>
            <w:r>
              <w:t>5万元</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全县见义勇为事业更好更快发展</w:t>
            </w:r>
          </w:p>
        </w:tc>
        <w:tc>
          <w:tcPr>
            <w:tcW w:w="4228" w:type="dxa"/>
            <w:vAlign w:val="center"/>
          </w:tcPr>
          <w:p>
            <w:pPr>
              <w:pStyle w:val="12"/>
            </w:pPr>
            <w:r>
              <w:t>达到预期</w:t>
            </w:r>
          </w:p>
        </w:tc>
        <w:tc>
          <w:tcPr>
            <w:tcW w:w="1772" w:type="dxa"/>
            <w:vAlign w:val="center"/>
          </w:tcPr>
          <w:p>
            <w:pPr>
              <w:pStyle w:val="12"/>
            </w:pPr>
            <w:r>
              <w:t>达到预期</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见义勇为人员的获得感、幸福感、安全感全面提升</w:t>
            </w:r>
          </w:p>
        </w:tc>
        <w:tc>
          <w:tcPr>
            <w:tcW w:w="4228" w:type="dxa"/>
            <w:vAlign w:val="center"/>
          </w:tcPr>
          <w:p>
            <w:pPr>
              <w:pStyle w:val="12"/>
            </w:pPr>
            <w:r>
              <w:t>达到预期</w:t>
            </w:r>
          </w:p>
        </w:tc>
        <w:tc>
          <w:tcPr>
            <w:tcW w:w="1772" w:type="dxa"/>
            <w:vAlign w:val="center"/>
          </w:tcPr>
          <w:p>
            <w:pPr>
              <w:pStyle w:val="12"/>
            </w:pPr>
            <w:r>
              <w:t>达到预期</w:t>
            </w:r>
          </w:p>
        </w:tc>
        <w:tc>
          <w:tcPr>
            <w:tcW w:w="2456" w:type="dxa"/>
            <w:vAlign w:val="center"/>
          </w:tcPr>
          <w:p>
            <w:pPr>
              <w:pStyle w:val="12"/>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群众满意度</w:t>
            </w:r>
          </w:p>
        </w:tc>
        <w:tc>
          <w:tcPr>
            <w:tcW w:w="1772" w:type="dxa"/>
            <w:vAlign w:val="center"/>
          </w:tcPr>
          <w:p>
            <w:pPr>
              <w:pStyle w:val="12"/>
            </w:pPr>
            <w:r>
              <w:t>≥95%</w:t>
            </w:r>
          </w:p>
        </w:tc>
        <w:tc>
          <w:tcPr>
            <w:tcW w:w="245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2、2024年扫黑除恶经费绩效目标表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13043424P00000911601F</w:t>
            </w:r>
          </w:p>
        </w:tc>
        <w:tc>
          <w:tcPr>
            <w:tcW w:w="2835" w:type="dxa"/>
            <w:vAlign w:val="center"/>
          </w:tcPr>
          <w:p>
            <w:pPr>
              <w:pStyle w:val="10"/>
            </w:pPr>
            <w:r>
              <w:t>项目名称</w:t>
            </w:r>
          </w:p>
        </w:tc>
        <w:tc>
          <w:tcPr>
            <w:tcW w:w="6094" w:type="dxa"/>
            <w:gridSpan w:val="3"/>
            <w:vAlign w:val="center"/>
          </w:tcPr>
          <w:p>
            <w:pPr>
              <w:pStyle w:val="12"/>
            </w:pPr>
            <w:r>
              <w:t>2024年扫黑除恶经费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用于2024年开展扫黑除恶工作。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1.开展扫黑除恶活动次数达到10余次，案件侦破率达到95%，年度工作能够顺利完成，经费保障到位。</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根据实际情况，开展扫黑活动次数。</w:t>
            </w:r>
          </w:p>
        </w:tc>
        <w:tc>
          <w:tcPr>
            <w:tcW w:w="2268" w:type="dxa"/>
            <w:vAlign w:val="center"/>
          </w:tcPr>
          <w:p>
            <w:pPr>
              <w:pStyle w:val="12"/>
            </w:pPr>
            <w:r>
              <w:t>≥10次</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黑恶案件查办率</w:t>
            </w:r>
          </w:p>
        </w:tc>
        <w:tc>
          <w:tcPr>
            <w:tcW w:w="5386" w:type="dxa"/>
            <w:vAlign w:val="center"/>
          </w:tcPr>
          <w:p>
            <w:pPr>
              <w:pStyle w:val="12"/>
            </w:pPr>
            <w:r>
              <w:t>根据案件性质，深挖涉案人员，案件质量提升。</w:t>
            </w:r>
          </w:p>
        </w:tc>
        <w:tc>
          <w:tcPr>
            <w:tcW w:w="2268" w:type="dxa"/>
            <w:vAlign w:val="center"/>
          </w:tcPr>
          <w:p>
            <w:pPr>
              <w:pStyle w:val="12"/>
            </w:pPr>
            <w:r>
              <w:t>≥95%</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案件办理及时率</w:t>
            </w:r>
          </w:p>
        </w:tc>
        <w:tc>
          <w:tcPr>
            <w:tcW w:w="5386" w:type="dxa"/>
            <w:vAlign w:val="center"/>
          </w:tcPr>
          <w:p>
            <w:pPr>
              <w:pStyle w:val="12"/>
            </w:pPr>
            <w:r>
              <w:t>结合群众举报，及时立案，消除黑恶势力。</w:t>
            </w:r>
          </w:p>
        </w:tc>
        <w:tc>
          <w:tcPr>
            <w:tcW w:w="2268" w:type="dxa"/>
            <w:vAlign w:val="center"/>
          </w:tcPr>
          <w:p>
            <w:pPr>
              <w:pStyle w:val="12"/>
            </w:pPr>
            <w:r>
              <w:t>100%</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5386" w:type="dxa"/>
            <w:vAlign w:val="center"/>
          </w:tcPr>
          <w:p>
            <w:pPr>
              <w:pStyle w:val="12"/>
            </w:pPr>
            <w:r>
              <w:t>根据实际，及时支付扫黑除恶经费。</w:t>
            </w:r>
          </w:p>
        </w:tc>
        <w:tc>
          <w:tcPr>
            <w:tcW w:w="2268" w:type="dxa"/>
            <w:vAlign w:val="center"/>
          </w:tcPr>
          <w:p>
            <w:pPr>
              <w:pStyle w:val="12"/>
            </w:pPr>
            <w:r>
              <w:t>5万元</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提高执法办案水平</w:t>
            </w:r>
          </w:p>
        </w:tc>
        <w:tc>
          <w:tcPr>
            <w:tcW w:w="5386" w:type="dxa"/>
            <w:vAlign w:val="center"/>
          </w:tcPr>
          <w:p>
            <w:pPr>
              <w:pStyle w:val="12"/>
            </w:pPr>
            <w:r>
              <w:t>社会形势稳定</w:t>
            </w:r>
          </w:p>
        </w:tc>
        <w:tc>
          <w:tcPr>
            <w:tcW w:w="2268" w:type="dxa"/>
            <w:vAlign w:val="center"/>
          </w:tcPr>
          <w:p>
            <w:pPr>
              <w:pStyle w:val="12"/>
            </w:pPr>
            <w:r>
              <w:t>有效改善</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扫黑除恶的必要性</w:t>
            </w:r>
          </w:p>
        </w:tc>
        <w:tc>
          <w:tcPr>
            <w:tcW w:w="5386" w:type="dxa"/>
            <w:vAlign w:val="center"/>
          </w:tcPr>
          <w:p>
            <w:pPr>
              <w:pStyle w:val="12"/>
            </w:pPr>
            <w:r>
              <w:t>降低案件对社会的影响</w:t>
            </w:r>
          </w:p>
        </w:tc>
        <w:tc>
          <w:tcPr>
            <w:tcW w:w="2268" w:type="dxa"/>
            <w:vAlign w:val="center"/>
          </w:tcPr>
          <w:p>
            <w:pPr>
              <w:pStyle w:val="12"/>
            </w:pPr>
            <w:r>
              <w:t>有效降低</w:t>
            </w:r>
          </w:p>
        </w:tc>
        <w:tc>
          <w:tcPr>
            <w:tcW w:w="1276" w:type="dxa"/>
            <w:vAlign w:val="center"/>
          </w:tcPr>
          <w:p>
            <w:pPr>
              <w:pStyle w:val="12"/>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≥92%</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13043424P00001210578Y</w:t>
            </w:r>
          </w:p>
        </w:tc>
        <w:tc>
          <w:tcPr>
            <w:tcW w:w="2835" w:type="dxa"/>
            <w:vAlign w:val="center"/>
          </w:tcPr>
          <w:p>
            <w:pPr>
              <w:pStyle w:val="10"/>
            </w:pPr>
            <w:r>
              <w:t>项目名称</w:t>
            </w:r>
          </w:p>
        </w:tc>
        <w:tc>
          <w:tcPr>
            <w:tcW w:w="6094" w:type="dxa"/>
            <w:gridSpan w:val="3"/>
            <w:vAlign w:val="center"/>
          </w:tcPr>
          <w:p>
            <w:pPr>
              <w:pStyle w:val="12"/>
            </w:pPr>
            <w:r>
              <w:t>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用于2024年开展信访维稳工作。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1.开展信访工作，主动下基层摸排信访案件次数达到10次，信访群众满意度达到90%，接访处理时间不超过48小时，保障信访经费支出达到100%。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督导信访案件次数</w:t>
            </w:r>
          </w:p>
        </w:tc>
        <w:tc>
          <w:tcPr>
            <w:tcW w:w="5386" w:type="dxa"/>
            <w:vAlign w:val="center"/>
          </w:tcPr>
          <w:p>
            <w:pPr>
              <w:pStyle w:val="12"/>
            </w:pPr>
            <w:r>
              <w:t>主动下基层摸排信访案件次数</w:t>
            </w:r>
          </w:p>
        </w:tc>
        <w:tc>
          <w:tcPr>
            <w:tcW w:w="2268" w:type="dxa"/>
            <w:vAlign w:val="center"/>
          </w:tcPr>
          <w:p>
            <w:pPr>
              <w:pStyle w:val="12"/>
            </w:pPr>
            <w:r>
              <w:t>≥10次</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协商解决案件率</w:t>
            </w:r>
          </w:p>
        </w:tc>
        <w:tc>
          <w:tcPr>
            <w:tcW w:w="5386" w:type="dxa"/>
            <w:vAlign w:val="center"/>
          </w:tcPr>
          <w:p>
            <w:pPr>
              <w:pStyle w:val="12"/>
            </w:pPr>
            <w:r>
              <w:t>协商解决案件率</w:t>
            </w:r>
          </w:p>
        </w:tc>
        <w:tc>
          <w:tcPr>
            <w:tcW w:w="2268" w:type="dxa"/>
            <w:vAlign w:val="center"/>
          </w:tcPr>
          <w:p>
            <w:pPr>
              <w:pStyle w:val="12"/>
            </w:pPr>
            <w:r>
              <w:t>≥90%</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w:t>
            </w:r>
          </w:p>
        </w:tc>
        <w:tc>
          <w:tcPr>
            <w:tcW w:w="5386" w:type="dxa"/>
            <w:vAlign w:val="center"/>
          </w:tcPr>
          <w:p>
            <w:pPr>
              <w:pStyle w:val="12"/>
            </w:pPr>
            <w:r>
              <w:t>信访、个体访处理时间</w:t>
            </w:r>
          </w:p>
        </w:tc>
        <w:tc>
          <w:tcPr>
            <w:tcW w:w="2268" w:type="dxa"/>
            <w:vAlign w:val="center"/>
          </w:tcPr>
          <w:p>
            <w:pPr>
              <w:pStyle w:val="12"/>
            </w:pPr>
            <w:r>
              <w:t>≤48小时</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信访经费</w:t>
            </w:r>
          </w:p>
        </w:tc>
        <w:tc>
          <w:tcPr>
            <w:tcW w:w="5386" w:type="dxa"/>
            <w:vAlign w:val="center"/>
          </w:tcPr>
          <w:p>
            <w:pPr>
              <w:pStyle w:val="12"/>
            </w:pPr>
            <w:r>
              <w:t>信访工作经费保障</w:t>
            </w:r>
          </w:p>
        </w:tc>
        <w:tc>
          <w:tcPr>
            <w:tcW w:w="2268" w:type="dxa"/>
            <w:vAlign w:val="center"/>
          </w:tcPr>
          <w:p>
            <w:pPr>
              <w:pStyle w:val="12"/>
            </w:pPr>
            <w:r>
              <w:t>≤10万元</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群众诉求得到有效解决</w:t>
            </w:r>
          </w:p>
        </w:tc>
        <w:tc>
          <w:tcPr>
            <w:tcW w:w="5386" w:type="dxa"/>
            <w:vAlign w:val="center"/>
          </w:tcPr>
          <w:p>
            <w:pPr>
              <w:pStyle w:val="12"/>
            </w:pPr>
            <w:r>
              <w:t>化解社会矛盾</w:t>
            </w:r>
          </w:p>
        </w:tc>
        <w:tc>
          <w:tcPr>
            <w:tcW w:w="2268" w:type="dxa"/>
            <w:vAlign w:val="center"/>
          </w:tcPr>
          <w:p>
            <w:pPr>
              <w:pStyle w:val="12"/>
            </w:pPr>
            <w:r>
              <w:t>程度较高</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及时处理矛盾纠纷</w:t>
            </w:r>
          </w:p>
        </w:tc>
        <w:tc>
          <w:tcPr>
            <w:tcW w:w="5386" w:type="dxa"/>
            <w:vAlign w:val="center"/>
          </w:tcPr>
          <w:p>
            <w:pPr>
              <w:pStyle w:val="12"/>
            </w:pPr>
            <w:r>
              <w:t>维护社会和谐稳定</w:t>
            </w:r>
          </w:p>
        </w:tc>
        <w:tc>
          <w:tcPr>
            <w:tcW w:w="2268" w:type="dxa"/>
            <w:vAlign w:val="center"/>
          </w:tcPr>
          <w:p>
            <w:pPr>
              <w:pStyle w:val="12"/>
            </w:pPr>
            <w:r>
              <w:t>程度较高</w:t>
            </w:r>
          </w:p>
        </w:tc>
        <w:tc>
          <w:tcPr>
            <w:tcW w:w="1276" w:type="dxa"/>
            <w:vAlign w:val="center"/>
          </w:tcPr>
          <w:p>
            <w:pPr>
              <w:pStyle w:val="12"/>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≥85%</w:t>
            </w:r>
          </w:p>
        </w:tc>
        <w:tc>
          <w:tcPr>
            <w:tcW w:w="1276"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4、2024年政法网设备维保费、光纤传输费绩效目标表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13043424P000009115963</w:t>
            </w:r>
          </w:p>
        </w:tc>
        <w:tc>
          <w:tcPr>
            <w:tcW w:w="2835" w:type="dxa"/>
            <w:vAlign w:val="center"/>
          </w:tcPr>
          <w:p>
            <w:pPr>
              <w:pStyle w:val="10"/>
            </w:pPr>
            <w:r>
              <w:t>项目名称</w:t>
            </w:r>
          </w:p>
        </w:tc>
        <w:tc>
          <w:tcPr>
            <w:tcW w:w="6094" w:type="dxa"/>
            <w:gridSpan w:val="3"/>
            <w:vAlign w:val="center"/>
          </w:tcPr>
          <w:p>
            <w:pPr>
              <w:pStyle w:val="12"/>
            </w:pPr>
            <w:r>
              <w:t>2024年政法网设备维保费、光纤传输费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23.86</w:t>
            </w:r>
          </w:p>
        </w:tc>
        <w:tc>
          <w:tcPr>
            <w:tcW w:w="2835" w:type="dxa"/>
            <w:vAlign w:val="center"/>
          </w:tcPr>
          <w:p>
            <w:pPr>
              <w:pStyle w:val="10"/>
            </w:pPr>
            <w:r>
              <w:t>其中：财政    资金</w:t>
            </w:r>
          </w:p>
        </w:tc>
        <w:tc>
          <w:tcPr>
            <w:tcW w:w="2551" w:type="dxa"/>
            <w:vAlign w:val="center"/>
          </w:tcPr>
          <w:p>
            <w:pPr>
              <w:pStyle w:val="12"/>
            </w:pPr>
            <w:r>
              <w:t>23.86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用于2024年政法网设备维保费、光纤传输费。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1.全县22个乡镇政法网运用正常，支付光纤传输费及时。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58"/>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758" w:type="dxa"/>
            <w:vAlign w:val="center"/>
          </w:tcPr>
          <w:p>
            <w:pPr>
              <w:pStyle w:val="10"/>
            </w:pPr>
            <w:r>
              <w:t>指标值</w:t>
            </w:r>
          </w:p>
        </w:tc>
        <w:tc>
          <w:tcPr>
            <w:tcW w:w="247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乡镇覆盖数量</w:t>
            </w:r>
          </w:p>
        </w:tc>
        <w:tc>
          <w:tcPr>
            <w:tcW w:w="4228" w:type="dxa"/>
            <w:vAlign w:val="center"/>
          </w:tcPr>
          <w:p>
            <w:pPr>
              <w:pStyle w:val="12"/>
            </w:pPr>
            <w:r>
              <w:t>政法网乡镇覆盖数量</w:t>
            </w:r>
          </w:p>
        </w:tc>
        <w:tc>
          <w:tcPr>
            <w:tcW w:w="1758" w:type="dxa"/>
            <w:vAlign w:val="center"/>
          </w:tcPr>
          <w:p>
            <w:pPr>
              <w:pStyle w:val="12"/>
            </w:pPr>
            <w:r>
              <w:t>22个乡镇</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设施运转完好率</w:t>
            </w:r>
          </w:p>
        </w:tc>
        <w:tc>
          <w:tcPr>
            <w:tcW w:w="4228" w:type="dxa"/>
            <w:vAlign w:val="center"/>
          </w:tcPr>
          <w:p>
            <w:pPr>
              <w:pStyle w:val="12"/>
            </w:pPr>
            <w:r>
              <w:t>设施运转完好率</w:t>
            </w:r>
          </w:p>
        </w:tc>
        <w:tc>
          <w:tcPr>
            <w:tcW w:w="1758" w:type="dxa"/>
            <w:vAlign w:val="center"/>
          </w:tcPr>
          <w:p>
            <w:pPr>
              <w:pStyle w:val="12"/>
            </w:pPr>
            <w:r>
              <w:t>≥90%</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信息上报时效</w:t>
            </w:r>
          </w:p>
        </w:tc>
        <w:tc>
          <w:tcPr>
            <w:tcW w:w="4228" w:type="dxa"/>
            <w:vAlign w:val="center"/>
          </w:tcPr>
          <w:p>
            <w:pPr>
              <w:pStyle w:val="12"/>
            </w:pPr>
            <w:r>
              <w:t>信息上报时间</w:t>
            </w:r>
          </w:p>
        </w:tc>
        <w:tc>
          <w:tcPr>
            <w:tcW w:w="1758" w:type="dxa"/>
            <w:vAlign w:val="center"/>
          </w:tcPr>
          <w:p>
            <w:pPr>
              <w:pStyle w:val="12"/>
            </w:pPr>
            <w:r>
              <w:t>≤12月份</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费用成本</w:t>
            </w:r>
          </w:p>
        </w:tc>
        <w:tc>
          <w:tcPr>
            <w:tcW w:w="4228" w:type="dxa"/>
            <w:vAlign w:val="center"/>
          </w:tcPr>
          <w:p>
            <w:pPr>
              <w:pStyle w:val="12"/>
            </w:pPr>
            <w:r>
              <w:t>光纤租赁成本</w:t>
            </w:r>
          </w:p>
        </w:tc>
        <w:tc>
          <w:tcPr>
            <w:tcW w:w="1758" w:type="dxa"/>
            <w:vAlign w:val="center"/>
          </w:tcPr>
          <w:p>
            <w:pPr>
              <w:pStyle w:val="12"/>
            </w:pPr>
            <w:r>
              <w:t>≤23.86万元</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保障政治网络安全</w:t>
            </w:r>
          </w:p>
        </w:tc>
        <w:tc>
          <w:tcPr>
            <w:tcW w:w="4228" w:type="dxa"/>
            <w:vAlign w:val="center"/>
          </w:tcPr>
          <w:p>
            <w:pPr>
              <w:pStyle w:val="12"/>
            </w:pPr>
            <w:r>
              <w:t>各种应用能正常运行</w:t>
            </w:r>
          </w:p>
        </w:tc>
        <w:tc>
          <w:tcPr>
            <w:tcW w:w="1758" w:type="dxa"/>
            <w:vAlign w:val="center"/>
          </w:tcPr>
          <w:p>
            <w:pPr>
              <w:pStyle w:val="12"/>
            </w:pPr>
            <w:r>
              <w:t>效果明显</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长期保障项目正常运行</w:t>
            </w:r>
          </w:p>
        </w:tc>
        <w:tc>
          <w:tcPr>
            <w:tcW w:w="4228" w:type="dxa"/>
            <w:vAlign w:val="center"/>
          </w:tcPr>
          <w:p>
            <w:pPr>
              <w:pStyle w:val="12"/>
            </w:pPr>
            <w:r>
              <w:t>保障网络通畅</w:t>
            </w:r>
          </w:p>
        </w:tc>
        <w:tc>
          <w:tcPr>
            <w:tcW w:w="1758" w:type="dxa"/>
            <w:vAlign w:val="center"/>
          </w:tcPr>
          <w:p>
            <w:pPr>
              <w:pStyle w:val="12"/>
            </w:pPr>
            <w:r>
              <w:t>有效提高</w:t>
            </w:r>
          </w:p>
        </w:tc>
        <w:tc>
          <w:tcPr>
            <w:tcW w:w="2470" w:type="dxa"/>
            <w:vAlign w:val="center"/>
          </w:tcPr>
          <w:p>
            <w:pPr>
              <w:pStyle w:val="12"/>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使用对象满意度</w:t>
            </w:r>
          </w:p>
        </w:tc>
        <w:tc>
          <w:tcPr>
            <w:tcW w:w="1758" w:type="dxa"/>
            <w:vAlign w:val="center"/>
          </w:tcPr>
          <w:p>
            <w:pPr>
              <w:pStyle w:val="12"/>
            </w:pPr>
            <w:r>
              <w:t>≥95%</w:t>
            </w:r>
          </w:p>
        </w:tc>
        <w:tc>
          <w:tcPr>
            <w:tcW w:w="2470" w:type="dxa"/>
            <w:vAlign w:val="center"/>
          </w:tcPr>
          <w:p>
            <w:pPr>
              <w:pStyle w:val="12"/>
            </w:pPr>
            <w:r>
              <w:t>使用对象满意度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13043424P00000911597N</w:t>
            </w:r>
          </w:p>
        </w:tc>
        <w:tc>
          <w:tcPr>
            <w:tcW w:w="2835" w:type="dxa"/>
            <w:vAlign w:val="center"/>
          </w:tcPr>
          <w:p>
            <w:pPr>
              <w:pStyle w:val="10"/>
            </w:pPr>
            <w:r>
              <w:t>项目名称</w:t>
            </w:r>
          </w:p>
        </w:tc>
        <w:tc>
          <w:tcPr>
            <w:tcW w:w="6094" w:type="dxa"/>
            <w:gridSpan w:val="3"/>
            <w:vAlign w:val="center"/>
          </w:tcPr>
          <w:p>
            <w:pPr>
              <w:pStyle w:val="12"/>
            </w:pPr>
            <w:r>
              <w:t>2024年综合治理经费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用于开展2024年综合治理工作。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1.开展综合治理，社会综合治理明显提升，经费保障到位，支付≤105万元。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601"/>
        <w:gridCol w:w="2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601" w:type="dxa"/>
            <w:vAlign w:val="center"/>
          </w:tcPr>
          <w:p>
            <w:pPr>
              <w:pStyle w:val="10"/>
            </w:pPr>
            <w:r>
              <w:t>指标值</w:t>
            </w:r>
          </w:p>
        </w:tc>
        <w:tc>
          <w:tcPr>
            <w:tcW w:w="262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综合治理保障人员数量</w:t>
            </w:r>
          </w:p>
        </w:tc>
        <w:tc>
          <w:tcPr>
            <w:tcW w:w="4228" w:type="dxa"/>
            <w:vAlign w:val="center"/>
          </w:tcPr>
          <w:p>
            <w:pPr>
              <w:pStyle w:val="12"/>
            </w:pPr>
            <w:r>
              <w:t>人员数量</w:t>
            </w:r>
          </w:p>
        </w:tc>
        <w:tc>
          <w:tcPr>
            <w:tcW w:w="1601" w:type="dxa"/>
            <w:vAlign w:val="center"/>
          </w:tcPr>
          <w:p>
            <w:pPr>
              <w:pStyle w:val="12"/>
            </w:pPr>
            <w:r>
              <w:t>≥105万人</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工作落实到位率</w:t>
            </w:r>
          </w:p>
        </w:tc>
        <w:tc>
          <w:tcPr>
            <w:tcW w:w="4228" w:type="dxa"/>
            <w:vAlign w:val="center"/>
          </w:tcPr>
          <w:p>
            <w:pPr>
              <w:pStyle w:val="12"/>
            </w:pPr>
            <w:r>
              <w:t>工作落实到位率</w:t>
            </w:r>
          </w:p>
        </w:tc>
        <w:tc>
          <w:tcPr>
            <w:tcW w:w="1601" w:type="dxa"/>
            <w:vAlign w:val="center"/>
          </w:tcPr>
          <w:p>
            <w:pPr>
              <w:pStyle w:val="12"/>
            </w:pPr>
            <w:r>
              <w:t>≥98%</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按照综合治理实施方案，完成时限</w:t>
            </w:r>
          </w:p>
        </w:tc>
        <w:tc>
          <w:tcPr>
            <w:tcW w:w="4228" w:type="dxa"/>
            <w:vAlign w:val="center"/>
          </w:tcPr>
          <w:p>
            <w:pPr>
              <w:pStyle w:val="12"/>
            </w:pPr>
            <w:r>
              <w:t>完成时间</w:t>
            </w:r>
          </w:p>
        </w:tc>
        <w:tc>
          <w:tcPr>
            <w:tcW w:w="1601" w:type="dxa"/>
            <w:vAlign w:val="center"/>
          </w:tcPr>
          <w:p>
            <w:pPr>
              <w:pStyle w:val="12"/>
            </w:pPr>
            <w:r>
              <w:t>12月份</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综合治理经费</w:t>
            </w:r>
          </w:p>
        </w:tc>
        <w:tc>
          <w:tcPr>
            <w:tcW w:w="4228" w:type="dxa"/>
            <w:vAlign w:val="center"/>
          </w:tcPr>
          <w:p>
            <w:pPr>
              <w:pStyle w:val="12"/>
            </w:pPr>
            <w:r>
              <w:t>资金成本</w:t>
            </w:r>
          </w:p>
        </w:tc>
        <w:tc>
          <w:tcPr>
            <w:tcW w:w="1601" w:type="dxa"/>
            <w:vAlign w:val="center"/>
          </w:tcPr>
          <w:p>
            <w:pPr>
              <w:pStyle w:val="12"/>
            </w:pPr>
            <w:r>
              <w:t>105万元</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开展全县法制综合治理，促进全县经济增长</w:t>
            </w:r>
          </w:p>
        </w:tc>
        <w:tc>
          <w:tcPr>
            <w:tcW w:w="4228" w:type="dxa"/>
            <w:vAlign w:val="center"/>
          </w:tcPr>
          <w:p>
            <w:pPr>
              <w:pStyle w:val="12"/>
            </w:pPr>
            <w:r>
              <w:t>经济效益</w:t>
            </w:r>
          </w:p>
        </w:tc>
        <w:tc>
          <w:tcPr>
            <w:tcW w:w="1601" w:type="dxa"/>
            <w:vAlign w:val="center"/>
          </w:tcPr>
          <w:p>
            <w:pPr>
              <w:pStyle w:val="12"/>
            </w:pPr>
            <w:r>
              <w:t>有效改善</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社会综合治理能力提升，可持续影响升高，社会安定。</w:t>
            </w:r>
          </w:p>
        </w:tc>
        <w:tc>
          <w:tcPr>
            <w:tcW w:w="4228" w:type="dxa"/>
            <w:vAlign w:val="center"/>
          </w:tcPr>
          <w:p>
            <w:pPr>
              <w:pStyle w:val="12"/>
            </w:pPr>
            <w:r>
              <w:t>持续影响</w:t>
            </w:r>
          </w:p>
        </w:tc>
        <w:tc>
          <w:tcPr>
            <w:tcW w:w="1601" w:type="dxa"/>
            <w:vAlign w:val="center"/>
          </w:tcPr>
          <w:p>
            <w:pPr>
              <w:pStyle w:val="12"/>
            </w:pPr>
            <w:r>
              <w:t>有效提升</w:t>
            </w:r>
          </w:p>
        </w:tc>
        <w:tc>
          <w:tcPr>
            <w:tcW w:w="2627" w:type="dxa"/>
            <w:vAlign w:val="center"/>
          </w:tcPr>
          <w:p>
            <w:pPr>
              <w:pStyle w:val="12"/>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满意度</w:t>
            </w:r>
          </w:p>
        </w:tc>
        <w:tc>
          <w:tcPr>
            <w:tcW w:w="1601" w:type="dxa"/>
            <w:vAlign w:val="center"/>
          </w:tcPr>
          <w:p>
            <w:pPr>
              <w:pStyle w:val="12"/>
            </w:pPr>
            <w:r>
              <w:t>≥95%</w:t>
            </w:r>
          </w:p>
        </w:tc>
        <w:tc>
          <w:tcPr>
            <w:tcW w:w="2627"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6、2024年综治视联网光纤租赁费绩效目标表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13043424P00000911598A</w:t>
            </w:r>
          </w:p>
        </w:tc>
        <w:tc>
          <w:tcPr>
            <w:tcW w:w="2835" w:type="dxa"/>
            <w:vAlign w:val="center"/>
          </w:tcPr>
          <w:p>
            <w:pPr>
              <w:pStyle w:val="10"/>
            </w:pPr>
            <w:r>
              <w:t>项目名称</w:t>
            </w:r>
          </w:p>
        </w:tc>
        <w:tc>
          <w:tcPr>
            <w:tcW w:w="6094" w:type="dxa"/>
            <w:gridSpan w:val="3"/>
            <w:vAlign w:val="center"/>
          </w:tcPr>
          <w:p>
            <w:pPr>
              <w:pStyle w:val="12"/>
            </w:pPr>
            <w:r>
              <w:t>2024年综治视联网光纤租赁费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用于2024年22个乡镇街道办综治视联网平台。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1.实现全县22个乡镇街道办综治视联网平台平稳运行。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649"/>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649" w:type="dxa"/>
            <w:vAlign w:val="center"/>
          </w:tcPr>
          <w:p>
            <w:pPr>
              <w:pStyle w:val="10"/>
            </w:pPr>
            <w:r>
              <w:t>指标值</w:t>
            </w:r>
          </w:p>
        </w:tc>
        <w:tc>
          <w:tcPr>
            <w:tcW w:w="25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乡镇数量</w:t>
            </w:r>
          </w:p>
        </w:tc>
        <w:tc>
          <w:tcPr>
            <w:tcW w:w="4228" w:type="dxa"/>
            <w:vAlign w:val="center"/>
          </w:tcPr>
          <w:p>
            <w:pPr>
              <w:pStyle w:val="12"/>
            </w:pPr>
            <w:r>
              <w:t>视联网平台覆盖数量</w:t>
            </w:r>
          </w:p>
        </w:tc>
        <w:tc>
          <w:tcPr>
            <w:tcW w:w="1649" w:type="dxa"/>
            <w:vAlign w:val="center"/>
          </w:tcPr>
          <w:p>
            <w:pPr>
              <w:pStyle w:val="12"/>
            </w:pPr>
            <w:r>
              <w:t>22个乡镇</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设施运转完好率</w:t>
            </w:r>
          </w:p>
        </w:tc>
        <w:tc>
          <w:tcPr>
            <w:tcW w:w="4228" w:type="dxa"/>
            <w:vAlign w:val="center"/>
          </w:tcPr>
          <w:p>
            <w:pPr>
              <w:pStyle w:val="12"/>
            </w:pPr>
            <w:r>
              <w:t>设施运转完好率</w:t>
            </w:r>
          </w:p>
        </w:tc>
        <w:tc>
          <w:tcPr>
            <w:tcW w:w="1649" w:type="dxa"/>
            <w:vAlign w:val="center"/>
          </w:tcPr>
          <w:p>
            <w:pPr>
              <w:pStyle w:val="12"/>
            </w:pPr>
            <w:r>
              <w:t>≥90%</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信息上报时效</w:t>
            </w:r>
          </w:p>
        </w:tc>
        <w:tc>
          <w:tcPr>
            <w:tcW w:w="4228" w:type="dxa"/>
            <w:vAlign w:val="center"/>
          </w:tcPr>
          <w:p>
            <w:pPr>
              <w:pStyle w:val="12"/>
            </w:pPr>
            <w:r>
              <w:t>信息上报时间</w:t>
            </w:r>
          </w:p>
        </w:tc>
        <w:tc>
          <w:tcPr>
            <w:tcW w:w="1649" w:type="dxa"/>
            <w:vAlign w:val="center"/>
          </w:tcPr>
          <w:p>
            <w:pPr>
              <w:pStyle w:val="12"/>
            </w:pPr>
            <w:r>
              <w:t>≥5秒</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光纤租赁成本</w:t>
            </w:r>
          </w:p>
        </w:tc>
        <w:tc>
          <w:tcPr>
            <w:tcW w:w="4228" w:type="dxa"/>
            <w:vAlign w:val="center"/>
          </w:tcPr>
          <w:p>
            <w:pPr>
              <w:pStyle w:val="12"/>
            </w:pPr>
            <w:r>
              <w:t>视联网光纤租赁成本</w:t>
            </w:r>
          </w:p>
        </w:tc>
        <w:tc>
          <w:tcPr>
            <w:tcW w:w="1649" w:type="dxa"/>
            <w:vAlign w:val="center"/>
          </w:tcPr>
          <w:p>
            <w:pPr>
              <w:pStyle w:val="12"/>
            </w:pPr>
            <w:r>
              <w:t>19.8万元</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视联网运用，减少案件发生率，减少经济损失</w:t>
            </w:r>
          </w:p>
        </w:tc>
        <w:tc>
          <w:tcPr>
            <w:tcW w:w="4228" w:type="dxa"/>
            <w:vAlign w:val="center"/>
          </w:tcPr>
          <w:p>
            <w:pPr>
              <w:pStyle w:val="12"/>
            </w:pPr>
            <w:r>
              <w:t>效益明显</w:t>
            </w:r>
          </w:p>
        </w:tc>
        <w:tc>
          <w:tcPr>
            <w:tcW w:w="1649" w:type="dxa"/>
            <w:vAlign w:val="center"/>
          </w:tcPr>
          <w:p>
            <w:pPr>
              <w:pStyle w:val="12"/>
            </w:pPr>
            <w:r>
              <w:t>效益明显</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正常运行，不良因素减少，社会效益提升</w:t>
            </w:r>
          </w:p>
        </w:tc>
        <w:tc>
          <w:tcPr>
            <w:tcW w:w="4228" w:type="dxa"/>
            <w:vAlign w:val="center"/>
          </w:tcPr>
          <w:p>
            <w:pPr>
              <w:pStyle w:val="12"/>
            </w:pPr>
            <w:r>
              <w:t>明显改善</w:t>
            </w:r>
          </w:p>
        </w:tc>
        <w:tc>
          <w:tcPr>
            <w:tcW w:w="1649" w:type="dxa"/>
            <w:vAlign w:val="center"/>
          </w:tcPr>
          <w:p>
            <w:pPr>
              <w:pStyle w:val="12"/>
            </w:pPr>
            <w:r>
              <w:t>明显改善</w:t>
            </w:r>
          </w:p>
        </w:tc>
        <w:tc>
          <w:tcPr>
            <w:tcW w:w="2579" w:type="dxa"/>
            <w:vAlign w:val="center"/>
          </w:tcPr>
          <w:p>
            <w:pPr>
              <w:pStyle w:val="12"/>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使用对象满意度</w:t>
            </w:r>
          </w:p>
        </w:tc>
        <w:tc>
          <w:tcPr>
            <w:tcW w:w="1649" w:type="dxa"/>
            <w:vAlign w:val="center"/>
          </w:tcPr>
          <w:p>
            <w:pPr>
              <w:pStyle w:val="12"/>
            </w:pPr>
            <w:r>
              <w:t>≥98%</w:t>
            </w:r>
          </w:p>
        </w:tc>
        <w:tc>
          <w:tcPr>
            <w:tcW w:w="2579" w:type="dxa"/>
            <w:vAlign w:val="center"/>
          </w:tcPr>
          <w:p>
            <w:pPr>
              <w:pStyle w:val="12"/>
            </w:pPr>
            <w:r>
              <w:t>使用对象满意度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7、2024年综治手机APP卡和IP账户租赁费绩效目标表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13043424P00000911599X</w:t>
            </w:r>
          </w:p>
        </w:tc>
        <w:tc>
          <w:tcPr>
            <w:tcW w:w="2835" w:type="dxa"/>
            <w:vAlign w:val="center"/>
          </w:tcPr>
          <w:p>
            <w:pPr>
              <w:pStyle w:val="10"/>
            </w:pPr>
            <w:r>
              <w:t>项目名称</w:t>
            </w:r>
          </w:p>
        </w:tc>
        <w:tc>
          <w:tcPr>
            <w:tcW w:w="6094" w:type="dxa"/>
            <w:gridSpan w:val="3"/>
            <w:vAlign w:val="center"/>
          </w:tcPr>
          <w:p>
            <w:pPr>
              <w:pStyle w:val="12"/>
            </w:pPr>
            <w:r>
              <w:t>2024年综治手机APP卡和IP账户租赁费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54.72</w:t>
            </w:r>
          </w:p>
        </w:tc>
        <w:tc>
          <w:tcPr>
            <w:tcW w:w="2835" w:type="dxa"/>
            <w:vAlign w:val="center"/>
          </w:tcPr>
          <w:p>
            <w:pPr>
              <w:pStyle w:val="10"/>
            </w:pPr>
            <w:r>
              <w:t>其中：财政    资金</w:t>
            </w:r>
          </w:p>
        </w:tc>
        <w:tc>
          <w:tcPr>
            <w:tcW w:w="2551" w:type="dxa"/>
            <w:vAlign w:val="center"/>
          </w:tcPr>
          <w:p>
            <w:pPr>
              <w:pStyle w:val="12"/>
            </w:pPr>
            <w:r>
              <w:t>54.72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用于2024年综治手机APP和IP账户租赁费。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1.实现全县22个乡镇街道办2024年综治手机APP卡和IP账户能够正常使用，租赁费</w:t>
            </w:r>
            <w:r>
              <w:tab/>
            </w:r>
            <w:r>
              <w:t>54.72万元能够及时支付，支付率达到98%。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840"/>
        <w:gridCol w:w="2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840" w:type="dxa"/>
            <w:vAlign w:val="center"/>
          </w:tcPr>
          <w:p>
            <w:pPr>
              <w:pStyle w:val="10"/>
            </w:pPr>
            <w:r>
              <w:t>指标值</w:t>
            </w:r>
          </w:p>
        </w:tc>
        <w:tc>
          <w:tcPr>
            <w:tcW w:w="238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乡镇数量</w:t>
            </w:r>
          </w:p>
        </w:tc>
        <w:tc>
          <w:tcPr>
            <w:tcW w:w="4228" w:type="dxa"/>
            <w:vAlign w:val="center"/>
          </w:tcPr>
          <w:p>
            <w:pPr>
              <w:pStyle w:val="12"/>
            </w:pPr>
            <w:r>
              <w:t>综治手机APP覆盖数量</w:t>
            </w:r>
          </w:p>
        </w:tc>
        <w:tc>
          <w:tcPr>
            <w:tcW w:w="1840" w:type="dxa"/>
            <w:vAlign w:val="center"/>
          </w:tcPr>
          <w:p>
            <w:pPr>
              <w:pStyle w:val="12"/>
            </w:pPr>
            <w:r>
              <w:t>22个乡镇</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设施运转完好率</w:t>
            </w:r>
          </w:p>
        </w:tc>
        <w:tc>
          <w:tcPr>
            <w:tcW w:w="4228" w:type="dxa"/>
            <w:vAlign w:val="center"/>
          </w:tcPr>
          <w:p>
            <w:pPr>
              <w:pStyle w:val="12"/>
            </w:pPr>
            <w:r>
              <w:t>设施运转完好率</w:t>
            </w:r>
          </w:p>
        </w:tc>
        <w:tc>
          <w:tcPr>
            <w:tcW w:w="1840" w:type="dxa"/>
            <w:vAlign w:val="center"/>
          </w:tcPr>
          <w:p>
            <w:pPr>
              <w:pStyle w:val="12"/>
            </w:pPr>
            <w:r>
              <w:t>≥90%</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信息上报时效</w:t>
            </w:r>
          </w:p>
        </w:tc>
        <w:tc>
          <w:tcPr>
            <w:tcW w:w="4228" w:type="dxa"/>
            <w:vAlign w:val="center"/>
          </w:tcPr>
          <w:p>
            <w:pPr>
              <w:pStyle w:val="12"/>
            </w:pPr>
            <w:r>
              <w:t>信息上报时间</w:t>
            </w:r>
          </w:p>
        </w:tc>
        <w:tc>
          <w:tcPr>
            <w:tcW w:w="1840" w:type="dxa"/>
            <w:vAlign w:val="center"/>
          </w:tcPr>
          <w:p>
            <w:pPr>
              <w:pStyle w:val="12"/>
            </w:pPr>
            <w:r>
              <w:t>≤5秒</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光纤租赁成本</w:t>
            </w:r>
          </w:p>
        </w:tc>
        <w:tc>
          <w:tcPr>
            <w:tcW w:w="4228" w:type="dxa"/>
            <w:vAlign w:val="center"/>
          </w:tcPr>
          <w:p>
            <w:pPr>
              <w:pStyle w:val="12"/>
            </w:pPr>
            <w:r>
              <w:t>综治手机APP账户租赁成本</w:t>
            </w:r>
          </w:p>
        </w:tc>
        <w:tc>
          <w:tcPr>
            <w:tcW w:w="1840" w:type="dxa"/>
            <w:vAlign w:val="center"/>
          </w:tcPr>
          <w:p>
            <w:pPr>
              <w:pStyle w:val="12"/>
            </w:pPr>
            <w:r>
              <w:t>≤54.72万元</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综治手机运用，减少案件发生率</w:t>
            </w:r>
          </w:p>
        </w:tc>
        <w:tc>
          <w:tcPr>
            <w:tcW w:w="4228" w:type="dxa"/>
            <w:vAlign w:val="center"/>
          </w:tcPr>
          <w:p>
            <w:pPr>
              <w:pStyle w:val="12"/>
            </w:pPr>
            <w:r>
              <w:t>降低案件发生率</w:t>
            </w:r>
          </w:p>
        </w:tc>
        <w:tc>
          <w:tcPr>
            <w:tcW w:w="1840" w:type="dxa"/>
            <w:vAlign w:val="center"/>
          </w:tcPr>
          <w:p>
            <w:pPr>
              <w:pStyle w:val="12"/>
            </w:pPr>
            <w:r>
              <w:t>有效降低</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正常运行，不良因素减少，社会效益提升</w:t>
            </w:r>
          </w:p>
        </w:tc>
        <w:tc>
          <w:tcPr>
            <w:tcW w:w="4228" w:type="dxa"/>
            <w:vAlign w:val="center"/>
          </w:tcPr>
          <w:p>
            <w:pPr>
              <w:pStyle w:val="12"/>
            </w:pPr>
            <w:r>
              <w:t>提高综合治理效果</w:t>
            </w:r>
          </w:p>
        </w:tc>
        <w:tc>
          <w:tcPr>
            <w:tcW w:w="1840" w:type="dxa"/>
            <w:vAlign w:val="center"/>
          </w:tcPr>
          <w:p>
            <w:pPr>
              <w:pStyle w:val="12"/>
            </w:pPr>
            <w:r>
              <w:t>有效提升</w:t>
            </w:r>
          </w:p>
        </w:tc>
        <w:tc>
          <w:tcPr>
            <w:tcW w:w="2388" w:type="dxa"/>
            <w:vAlign w:val="center"/>
          </w:tcPr>
          <w:p>
            <w:pPr>
              <w:pStyle w:val="12"/>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使用对象满意度</w:t>
            </w:r>
          </w:p>
        </w:tc>
        <w:tc>
          <w:tcPr>
            <w:tcW w:w="1840" w:type="dxa"/>
            <w:vAlign w:val="center"/>
          </w:tcPr>
          <w:p>
            <w:pPr>
              <w:pStyle w:val="12"/>
            </w:pPr>
            <w:r>
              <w:t>≥98%</w:t>
            </w:r>
          </w:p>
        </w:tc>
        <w:tc>
          <w:tcPr>
            <w:tcW w:w="2388" w:type="dxa"/>
            <w:vAlign w:val="center"/>
          </w:tcPr>
          <w:p>
            <w:pPr>
              <w:pStyle w:val="12"/>
            </w:pPr>
            <w:r>
              <w:t>使用对象满意度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中国共产党魏县委员会政法委员会本级上年末固定资产金额为18.24万元（详见下表）。本年度拟购置固定资产总额为0.00万元，已按要求列入政府采购预算，详见政府采购预算表。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153</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153</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w:t>
            </w:r>
          </w:p>
        </w:tc>
        <w:tc>
          <w:tcPr>
            <w:tcW w:w="2835" w:type="dxa"/>
            <w:vAlign w:val="center"/>
          </w:tcPr>
          <w:p>
            <w:pPr>
              <w:pStyle w:val="11"/>
            </w:pPr>
            <w:r>
              <w:t>18.24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1、</w:t>
      </w:r>
      <w:r>
        <w:rPr>
          <w:rFonts w:hint="eastAsia" w:ascii="仿宋_GB2312" w:hAnsi="仿宋_GB2312" w:eastAsia="仿宋_GB2312" w:cs="仿宋_GB2312"/>
          <w:b/>
          <w:bCs/>
          <w:color w:val="000000"/>
          <w:sz w:val="32"/>
          <w:szCs w:val="32"/>
          <w:lang w:val="en-US" w:eastAsia="uk-UA" w:bidi="ar-SA"/>
        </w:rPr>
        <w:t>财政拨款收入：</w:t>
      </w:r>
      <w:r>
        <w:rPr>
          <w:rFonts w:hint="eastAsia" w:ascii="仿宋_GB2312" w:hAnsi="仿宋_GB2312" w:eastAsia="仿宋_GB2312" w:cs="仿宋_GB2312"/>
          <w:b w:val="0"/>
          <w:color w:val="000000"/>
          <w:sz w:val="32"/>
          <w:szCs w:val="32"/>
          <w:lang w:val="en-US" w:eastAsia="uk-UA" w:bidi="ar-SA"/>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2、</w:t>
      </w:r>
      <w:r>
        <w:rPr>
          <w:rFonts w:hint="eastAsia" w:ascii="仿宋_GB2312" w:hAnsi="仿宋_GB2312" w:eastAsia="仿宋_GB2312" w:cs="仿宋_GB2312"/>
          <w:b/>
          <w:bCs/>
          <w:color w:val="000000"/>
          <w:sz w:val="32"/>
          <w:szCs w:val="32"/>
          <w:lang w:val="en-US" w:eastAsia="uk-UA" w:bidi="ar-SA"/>
        </w:rPr>
        <w:t>财政专户管理资金收入：</w:t>
      </w:r>
      <w:r>
        <w:rPr>
          <w:rFonts w:hint="eastAsia" w:ascii="仿宋_GB2312" w:hAnsi="仿宋_GB2312" w:eastAsia="仿宋_GB2312" w:cs="仿宋_GB2312"/>
          <w:b w:val="0"/>
          <w:color w:val="000000"/>
          <w:sz w:val="32"/>
          <w:szCs w:val="32"/>
          <w:lang w:val="en-US" w:eastAsia="uk-UA" w:bidi="ar-SA"/>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3、</w:t>
      </w:r>
      <w:r>
        <w:rPr>
          <w:rFonts w:hint="eastAsia" w:ascii="仿宋_GB2312" w:hAnsi="仿宋_GB2312" w:eastAsia="仿宋_GB2312" w:cs="仿宋_GB2312"/>
          <w:b/>
          <w:bCs/>
          <w:color w:val="000000"/>
          <w:sz w:val="32"/>
          <w:szCs w:val="32"/>
          <w:lang w:val="en-US" w:eastAsia="uk-UA" w:bidi="ar-SA"/>
        </w:rPr>
        <w:t>单位资金收入：</w:t>
      </w:r>
      <w:r>
        <w:rPr>
          <w:rFonts w:hint="eastAsia" w:ascii="仿宋_GB2312" w:hAnsi="仿宋_GB2312" w:eastAsia="仿宋_GB2312" w:cs="仿宋_GB2312"/>
          <w:b w:val="0"/>
          <w:color w:val="000000"/>
          <w:sz w:val="32"/>
          <w:szCs w:val="32"/>
          <w:lang w:val="en-US" w:eastAsia="uk-UA" w:bidi="ar-SA"/>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4、</w:t>
      </w:r>
      <w:r>
        <w:rPr>
          <w:rFonts w:hint="eastAsia" w:ascii="仿宋_GB2312" w:hAnsi="仿宋_GB2312" w:eastAsia="仿宋_GB2312" w:cs="仿宋_GB2312"/>
          <w:b/>
          <w:bCs/>
          <w:color w:val="000000"/>
          <w:sz w:val="32"/>
          <w:szCs w:val="32"/>
          <w:lang w:val="en-US" w:eastAsia="uk-UA" w:bidi="ar-SA"/>
        </w:rPr>
        <w:t>事业收入：</w:t>
      </w:r>
      <w:r>
        <w:rPr>
          <w:rFonts w:hint="eastAsia" w:ascii="仿宋_GB2312" w:hAnsi="仿宋_GB2312" w:eastAsia="仿宋_GB2312" w:cs="仿宋_GB2312"/>
          <w:b w:val="0"/>
          <w:color w:val="000000"/>
          <w:sz w:val="32"/>
          <w:szCs w:val="32"/>
          <w:lang w:val="en-US" w:eastAsia="uk-UA" w:bidi="ar-SA"/>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5、</w:t>
      </w:r>
      <w:r>
        <w:rPr>
          <w:rFonts w:hint="eastAsia" w:ascii="仿宋_GB2312" w:hAnsi="仿宋_GB2312" w:eastAsia="仿宋_GB2312" w:cs="仿宋_GB2312"/>
          <w:b/>
          <w:bCs/>
          <w:color w:val="000000"/>
          <w:sz w:val="32"/>
          <w:szCs w:val="32"/>
          <w:lang w:val="en-US" w:eastAsia="uk-UA" w:bidi="ar-SA"/>
        </w:rPr>
        <w:t>事业单位经营收入：</w:t>
      </w:r>
      <w:r>
        <w:rPr>
          <w:rFonts w:hint="eastAsia" w:ascii="仿宋_GB2312" w:hAnsi="仿宋_GB2312" w:eastAsia="仿宋_GB2312" w:cs="仿宋_GB2312"/>
          <w:b w:val="0"/>
          <w:color w:val="000000"/>
          <w:sz w:val="32"/>
          <w:szCs w:val="32"/>
          <w:lang w:val="en-US" w:eastAsia="uk-UA" w:bidi="ar-SA"/>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6、</w:t>
      </w:r>
      <w:r>
        <w:rPr>
          <w:rFonts w:hint="eastAsia" w:ascii="仿宋_GB2312" w:hAnsi="仿宋_GB2312" w:eastAsia="仿宋_GB2312" w:cs="仿宋_GB2312"/>
          <w:b/>
          <w:bCs/>
          <w:color w:val="000000"/>
          <w:sz w:val="32"/>
          <w:szCs w:val="32"/>
          <w:lang w:val="en-US" w:eastAsia="uk-UA" w:bidi="ar-SA"/>
        </w:rPr>
        <w:t>上年结转：</w:t>
      </w:r>
      <w:r>
        <w:rPr>
          <w:rFonts w:hint="eastAsia" w:ascii="仿宋_GB2312" w:hAnsi="仿宋_GB2312" w:eastAsia="仿宋_GB2312" w:cs="仿宋_GB2312"/>
          <w:b w:val="0"/>
          <w:color w:val="000000"/>
          <w:sz w:val="32"/>
          <w:szCs w:val="32"/>
          <w:lang w:val="en-US" w:eastAsia="uk-UA" w:bidi="ar-SA"/>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7、</w:t>
      </w:r>
      <w:r>
        <w:rPr>
          <w:rFonts w:hint="eastAsia" w:ascii="仿宋_GB2312" w:hAnsi="仿宋_GB2312" w:eastAsia="仿宋_GB2312" w:cs="仿宋_GB2312"/>
          <w:b/>
          <w:bCs/>
          <w:color w:val="000000"/>
          <w:sz w:val="32"/>
          <w:szCs w:val="32"/>
          <w:lang w:val="en-US" w:eastAsia="uk-UA" w:bidi="ar-SA"/>
        </w:rPr>
        <w:t>部门预算支出</w:t>
      </w:r>
      <w:r>
        <w:rPr>
          <w:rFonts w:hint="eastAsia" w:ascii="仿宋_GB2312" w:hAnsi="仿宋_GB2312" w:eastAsia="仿宋_GB2312" w:cs="仿宋_GB2312"/>
          <w:b w:val="0"/>
          <w:color w:val="000000"/>
          <w:sz w:val="32"/>
          <w:szCs w:val="32"/>
          <w:lang w:val="en-US" w:eastAsia="uk-UA" w:bidi="ar-SA"/>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8、</w:t>
      </w:r>
      <w:r>
        <w:rPr>
          <w:rFonts w:hint="eastAsia" w:ascii="仿宋_GB2312" w:hAnsi="仿宋_GB2312" w:eastAsia="仿宋_GB2312" w:cs="仿宋_GB2312"/>
          <w:b/>
          <w:bCs/>
          <w:color w:val="000000"/>
          <w:sz w:val="32"/>
          <w:szCs w:val="32"/>
          <w:lang w:val="en-US" w:eastAsia="uk-UA" w:bidi="ar-SA"/>
        </w:rPr>
        <w:t>事业单位经营支出：</w:t>
      </w:r>
      <w:r>
        <w:rPr>
          <w:rFonts w:hint="eastAsia" w:ascii="仿宋_GB2312" w:hAnsi="仿宋_GB2312" w:eastAsia="仿宋_GB2312" w:cs="仿宋_GB2312"/>
          <w:b w:val="0"/>
          <w:color w:val="000000"/>
          <w:sz w:val="32"/>
          <w:szCs w:val="32"/>
          <w:lang w:val="en-US" w:eastAsia="uk-UA"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9、</w:t>
      </w:r>
      <w:r>
        <w:rPr>
          <w:rFonts w:hint="eastAsia" w:ascii="仿宋_GB2312" w:hAnsi="仿宋_GB2312" w:eastAsia="仿宋_GB2312" w:cs="仿宋_GB2312"/>
          <w:b/>
          <w:bCs/>
          <w:color w:val="000000"/>
          <w:sz w:val="32"/>
          <w:szCs w:val="32"/>
          <w:lang w:val="en-US" w:eastAsia="uk-UA" w:bidi="ar-SA"/>
        </w:rPr>
        <w:t>“三公”经费：</w:t>
      </w:r>
      <w:r>
        <w:rPr>
          <w:rFonts w:hint="eastAsia" w:ascii="仿宋_GB2312" w:hAnsi="仿宋_GB2312" w:eastAsia="仿宋_GB2312" w:cs="仿宋_GB2312"/>
          <w:b w:val="0"/>
          <w:color w:val="000000"/>
          <w:sz w:val="32"/>
          <w:szCs w:val="32"/>
          <w:lang w:val="en-US" w:eastAsia="uk-UA" w:bidi="ar-SA"/>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10、</w:t>
      </w:r>
      <w:r>
        <w:rPr>
          <w:rFonts w:hint="eastAsia" w:ascii="仿宋_GB2312" w:hAnsi="仿宋_GB2312" w:eastAsia="仿宋_GB2312" w:cs="仿宋_GB2312"/>
          <w:b/>
          <w:bCs/>
          <w:color w:val="000000"/>
          <w:sz w:val="32"/>
          <w:szCs w:val="32"/>
          <w:lang w:val="en-US" w:eastAsia="uk-UA" w:bidi="ar-SA"/>
        </w:rPr>
        <w:t>机关运行经费：</w:t>
      </w:r>
      <w:r>
        <w:rPr>
          <w:rFonts w:hint="eastAsia" w:ascii="仿宋_GB2312" w:hAnsi="仿宋_GB2312" w:eastAsia="仿宋_GB2312" w:cs="仿宋_GB2312"/>
          <w:b w:val="0"/>
          <w:color w:val="000000"/>
          <w:sz w:val="32"/>
          <w:szCs w:val="32"/>
          <w:lang w:val="en-US" w:eastAsia="uk-UA" w:bidi="ar-SA"/>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lang w:eastAsia="zh-CN"/>
        </w:rPr>
        <w:t>我单位房屋由县委统一调拨</w:t>
      </w:r>
      <w:r>
        <w:rPr>
          <w:rFonts w:hint="eastAsia" w:ascii="仿宋_GB2312" w:hAnsi="仿宋_GB2312" w:eastAsia="仿宋_GB2312" w:cs="仿宋_GB2312"/>
          <w:b w:val="0"/>
          <w:color w:val="000000"/>
          <w:sz w:val="32"/>
          <w:szCs w:val="32"/>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b w:val="0"/>
          <w:color w:val="000000"/>
          <w:sz w:val="32"/>
          <w:szCs w:val="32"/>
          <w:lang w:val="en-US" w:eastAsia="uk-UA" w:bidi="ar-S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0A566D5"/>
    <w:rsid w:val="0CE07338"/>
    <w:rsid w:val="3AC27831"/>
    <w:rsid w:val="410457DB"/>
    <w:rsid w:val="5FDF3861"/>
    <w:rsid w:val="61716882"/>
    <w:rsid w:val="63C92BC8"/>
    <w:rsid w:val="72F74BD6"/>
    <w:rsid w:val="77E41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2024-02-22T17:40:57Z</dcterms:created>
  <dcterms:modified xsi:type="dcterms:W3CDTF">2024-02-22T09:40:57Z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2024-02-22T17:40:58Z</dcterms:created>
  <dcterms:modified xsi:type="dcterms:W3CDTF">2024-02-22T09:40:58Z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2024-02-22T17:40:58Z</dcterms:created>
  <dcterms:modified xsi:type="dcterms:W3CDTF">2024-02-22T09:40:58Z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2024-02-22T17:40:57Z</dcterms:created>
  <dcterms:modified xsi:type="dcterms:W3CDTF">2024-02-22T09:40:57Z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2024-02-22T17:40:57Z</dcterms:created>
  <dcterms:modified xsi:type="dcterms:W3CDTF">2024-02-22T09:40:57Z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2024-02-22T17:40:57Z</dcterms:created>
  <dcterms:modified xsi:type="dcterms:W3CDTF">2024-02-22T09:40:57Z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2024-02-22T17:40:51Z</dcterms:created>
  <dcterms:modified xsi:type="dcterms:W3CDTF">2024-02-22T09:40:51Z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2024-02-22T17:40:56Z</dcterms:created>
  <dcterms:modified xsi:type="dcterms:W3CDTF">2024-02-22T09:40:56Z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2024-02-22T17:40:56Z</dcterms:created>
  <dcterms:modified xsi:type="dcterms:W3CDTF">2024-02-22T09:40:56Z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2024-02-22T17:40:54Z</dcterms:created>
  <dcterms:modified xsi:type="dcterms:W3CDTF">2024-02-22T09:40:54Z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122f21-8c4e-4129-a457-496f84a5e89c}">
  <ds:schemaRefs/>
</ds:datastoreItem>
</file>

<file path=customXml/itemProps10.xml><?xml version="1.0" encoding="utf-8"?>
<ds:datastoreItem xmlns:ds="http://schemas.openxmlformats.org/officeDocument/2006/customXml" ds:itemID="{c07a2a06-d6cb-4167-8efc-8e277f36ec4a}">
  <ds:schemaRefs/>
</ds:datastoreItem>
</file>

<file path=customXml/itemProps11.xml><?xml version="1.0" encoding="utf-8"?>
<ds:datastoreItem xmlns:ds="http://schemas.openxmlformats.org/officeDocument/2006/customXml" ds:itemID="{b35d4cb6-4410-4f5d-bcf4-053ffe50b6b7}">
  <ds:schemaRefs/>
</ds:datastoreItem>
</file>

<file path=customXml/itemProps12.xml><?xml version="1.0" encoding="utf-8"?>
<ds:datastoreItem xmlns:ds="http://schemas.openxmlformats.org/officeDocument/2006/customXml" ds:itemID="{a90c299e-a104-4f76-90f7-0e2c26e089b0}">
  <ds:schemaRefs/>
</ds:datastoreItem>
</file>

<file path=customXml/itemProps13.xml><?xml version="1.0" encoding="utf-8"?>
<ds:datastoreItem xmlns:ds="http://schemas.openxmlformats.org/officeDocument/2006/customXml" ds:itemID="{7da7e72b-e919-4cc0-a4be-be3423eb0b3a}">
  <ds:schemaRefs/>
</ds:datastoreItem>
</file>

<file path=customXml/itemProps14.xml><?xml version="1.0" encoding="utf-8"?>
<ds:datastoreItem xmlns:ds="http://schemas.openxmlformats.org/officeDocument/2006/customXml" ds:itemID="{b1c76153-ef7e-44ed-a5c4-28c968529337}">
  <ds:schemaRefs/>
</ds:datastoreItem>
</file>

<file path=customXml/itemProps15.xml><?xml version="1.0" encoding="utf-8"?>
<ds:datastoreItem xmlns:ds="http://schemas.openxmlformats.org/officeDocument/2006/customXml" ds:itemID="{3c5b0bd4-8c4a-4a92-b04f-88857acf4c4a}">
  <ds:schemaRefs/>
</ds:datastoreItem>
</file>

<file path=customXml/itemProps16.xml><?xml version="1.0" encoding="utf-8"?>
<ds:datastoreItem xmlns:ds="http://schemas.openxmlformats.org/officeDocument/2006/customXml" ds:itemID="{8f8bbe75-06de-49e5-942a-293c2afa6e48}">
  <ds:schemaRefs/>
</ds:datastoreItem>
</file>

<file path=customXml/itemProps17.xml><?xml version="1.0" encoding="utf-8"?>
<ds:datastoreItem xmlns:ds="http://schemas.openxmlformats.org/officeDocument/2006/customXml" ds:itemID="{cdc475b3-b661-4b5b-b816-0136812e46be}">
  <ds:schemaRefs/>
</ds:datastoreItem>
</file>

<file path=customXml/itemProps18.xml><?xml version="1.0" encoding="utf-8"?>
<ds:datastoreItem xmlns:ds="http://schemas.openxmlformats.org/officeDocument/2006/customXml" ds:itemID="{423bf452-f971-4cc4-97b7-41cacc6944bb}">
  <ds:schemaRefs/>
</ds:datastoreItem>
</file>

<file path=customXml/itemProps19.xml><?xml version="1.0" encoding="utf-8"?>
<ds:datastoreItem xmlns:ds="http://schemas.openxmlformats.org/officeDocument/2006/customXml" ds:itemID="{9900f5c5-5ead-4820-a458-c147c57a60ca}">
  <ds:schemaRefs/>
</ds:datastoreItem>
</file>

<file path=customXml/itemProps2.xml><?xml version="1.0" encoding="utf-8"?>
<ds:datastoreItem xmlns:ds="http://schemas.openxmlformats.org/officeDocument/2006/customXml" ds:itemID="{a0f9f697-abb1-4c9e-b907-28c75857c007}">
  <ds:schemaRefs/>
</ds:datastoreItem>
</file>

<file path=customXml/itemProps20.xml><?xml version="1.0" encoding="utf-8"?>
<ds:datastoreItem xmlns:ds="http://schemas.openxmlformats.org/officeDocument/2006/customXml" ds:itemID="{5b3814e0-eeb6-4263-8af2-191b5f1c3aba}">
  <ds:schemaRefs/>
</ds:datastoreItem>
</file>

<file path=customXml/itemProps3.xml><?xml version="1.0" encoding="utf-8"?>
<ds:datastoreItem xmlns:ds="http://schemas.openxmlformats.org/officeDocument/2006/customXml" ds:itemID="{541c8445-c8fc-4a91-81db-fbc8ca7078bc}">
  <ds:schemaRefs/>
</ds:datastoreItem>
</file>

<file path=customXml/itemProps4.xml><?xml version="1.0" encoding="utf-8"?>
<ds:datastoreItem xmlns:ds="http://schemas.openxmlformats.org/officeDocument/2006/customXml" ds:itemID="{3ae7eee8-6212-410a-b7d0-d31671f37c1e}">
  <ds:schemaRefs/>
</ds:datastoreItem>
</file>

<file path=customXml/itemProps5.xml><?xml version="1.0" encoding="utf-8"?>
<ds:datastoreItem xmlns:ds="http://schemas.openxmlformats.org/officeDocument/2006/customXml" ds:itemID="{d5c55c19-0257-4424-962e-b2ba2497a733}">
  <ds:schemaRefs/>
</ds:datastoreItem>
</file>

<file path=customXml/itemProps6.xml><?xml version="1.0" encoding="utf-8"?>
<ds:datastoreItem xmlns:ds="http://schemas.openxmlformats.org/officeDocument/2006/customXml" ds:itemID="{0c081553-a517-44d2-91bb-3a76cf1f5b98}">
  <ds:schemaRefs/>
</ds:datastoreItem>
</file>

<file path=customXml/itemProps7.xml><?xml version="1.0" encoding="utf-8"?>
<ds:datastoreItem xmlns:ds="http://schemas.openxmlformats.org/officeDocument/2006/customXml" ds:itemID="{5805b584-55bf-4369-a718-465fa6c0c773}">
  <ds:schemaRefs/>
</ds:datastoreItem>
</file>

<file path=customXml/itemProps8.xml><?xml version="1.0" encoding="utf-8"?>
<ds:datastoreItem xmlns:ds="http://schemas.openxmlformats.org/officeDocument/2006/customXml" ds:itemID="{9d3096a3-1e99-4a10-9884-c9fecdf824da}">
  <ds:schemaRefs/>
</ds:datastoreItem>
</file>

<file path=customXml/itemProps9.xml><?xml version="1.0" encoding="utf-8"?>
<ds:datastoreItem xmlns:ds="http://schemas.openxmlformats.org/officeDocument/2006/customXml" ds:itemID="{291a2355-752c-4798-a704-b34aba5bbe48}">
  <ds:schemaRefs/>
</ds:datastoreItem>
</file>

<file path=docProps/app.xml><?xml version="1.0" encoding="utf-8"?>
<Properties xmlns="http://schemas.openxmlformats.org/officeDocument/2006/extended-properties" xmlns:vt="http://schemas.openxmlformats.org/officeDocument/2006/docPropsVTypes">
  <Pages>27</Pages>
  <Words>8213</Words>
  <Characters>9999</Characters>
  <TotalTime>4</TotalTime>
  <ScaleCrop>false</ScaleCrop>
  <LinksUpToDate>false</LinksUpToDate>
  <CharactersWithSpaces>10163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2024-02-22T17:40:00Z</dcterms:created>
  <dc:creator>Administrator</dc:creator>
  <cp:lastModifiedBy>信息化办</cp:lastModifiedBy>
  <dcterms:modified xsi:type="dcterms:W3CDTF">2024-06-14T01:18:06Z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A11FF05193AB498586F8C6E811667399</vt:lpwstr>
  </property>
</Properties>
</file>