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1079.49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508.79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71.09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19.07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480.54</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1079.49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1079.49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1079.49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1079.49</w:t>
            </w:r>
          </w:p>
        </w:tc>
      </w:tr>
    </w:tbl>
    <w:p>
      <w:pPr>
        <w:sectPr>
          <w:footerReference w:type="even" r:id="rId17"/>
          <w:footerReference w:type="default" r:id="rId18"/>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1079.49</w:t>
            </w:r>
          </w:p>
        </w:tc>
        <w:tc>
          <w:tcPr>
            <w:tcW w:w="1134" w:type="dxa"/>
            <w:vAlign w:val="center"/>
          </w:tcPr>
          <w:p>
            <w:pPr>
              <w:pStyle w:val="单元格样式7"/>
            </w:pPr>
            <w:r>
              <w:t xml:space="preserve">1079.49</w:t>
            </w:r>
          </w:p>
        </w:tc>
        <w:tc>
          <w:tcPr>
            <w:tcW w:w="1134" w:type="dxa"/>
            <w:vAlign w:val="center"/>
          </w:tcPr>
          <w:p>
            <w:pPr>
              <w:pStyle w:val="单元格样式7"/>
            </w:pPr>
            <w:r>
              <w:t xml:space="preserve">1079.49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508.79</w:t>
            </w:r>
          </w:p>
        </w:tc>
        <w:tc>
          <w:tcPr>
            <w:tcW w:w="1134" w:type="dxa"/>
            <w:vAlign w:val="center"/>
          </w:tcPr>
          <w:p>
            <w:pPr>
              <w:pStyle w:val="单元格样式4"/>
            </w:pPr>
            <w:r>
              <w:t xml:space="preserve">508.79</w:t>
            </w:r>
          </w:p>
        </w:tc>
        <w:tc>
          <w:tcPr>
            <w:tcW w:w="1134" w:type="dxa"/>
            <w:vAlign w:val="center"/>
          </w:tcPr>
          <w:p>
            <w:pPr>
              <w:pStyle w:val="单元格样式4"/>
            </w:pPr>
            <w:r>
              <w:t xml:space="preserve">508.79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21.76</w:t>
            </w:r>
          </w:p>
        </w:tc>
        <w:tc>
          <w:tcPr>
            <w:tcW w:w="1134" w:type="dxa"/>
            <w:vAlign w:val="center"/>
          </w:tcPr>
          <w:p>
            <w:pPr>
              <w:pStyle w:val="单元格样式4"/>
            </w:pPr>
            <w:r>
              <w:t xml:space="preserve">21.76</w:t>
            </w:r>
          </w:p>
        </w:tc>
        <w:tc>
          <w:tcPr>
            <w:tcW w:w="1134" w:type="dxa"/>
            <w:vAlign w:val="center"/>
          </w:tcPr>
          <w:p>
            <w:pPr>
              <w:pStyle w:val="单元格样式4"/>
            </w:pPr>
            <w:r>
              <w:t xml:space="preserve">21.76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32.88</w:t>
            </w:r>
          </w:p>
        </w:tc>
        <w:tc>
          <w:tcPr>
            <w:tcW w:w="1134" w:type="dxa"/>
            <w:vAlign w:val="center"/>
          </w:tcPr>
          <w:p>
            <w:pPr>
              <w:pStyle w:val="单元格样式4"/>
            </w:pPr>
            <w:r>
              <w:t xml:space="preserve">32.88</w:t>
            </w:r>
          </w:p>
        </w:tc>
        <w:tc>
          <w:tcPr>
            <w:tcW w:w="1134" w:type="dxa"/>
            <w:vAlign w:val="center"/>
          </w:tcPr>
          <w:p>
            <w:pPr>
              <w:pStyle w:val="单元格样式4"/>
            </w:pPr>
            <w:r>
              <w:t xml:space="preserve">32.88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16.44</w:t>
            </w:r>
          </w:p>
        </w:tc>
        <w:tc>
          <w:tcPr>
            <w:tcW w:w="1134" w:type="dxa"/>
            <w:vAlign w:val="center"/>
          </w:tcPr>
          <w:p>
            <w:pPr>
              <w:pStyle w:val="单元格样式4"/>
            </w:pPr>
            <w:r>
              <w:t xml:space="preserve">16.44</w:t>
            </w:r>
          </w:p>
        </w:tc>
        <w:tc>
          <w:tcPr>
            <w:tcW w:w="1134" w:type="dxa"/>
            <w:vAlign w:val="center"/>
          </w:tcPr>
          <w:p>
            <w:pPr>
              <w:pStyle w:val="单元格样式4"/>
            </w:pPr>
            <w:r>
              <w:t xml:space="preserve">16.44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1079.49</w:t>
            </w:r>
          </w:p>
        </w:tc>
        <w:tc>
          <w:tcPr>
            <w:tcW w:w="1361" w:type="dxa"/>
            <w:vAlign w:val="center"/>
          </w:tcPr>
          <w:p>
            <w:pPr>
              <w:pStyle w:val="单元格样式7"/>
            </w:pPr>
            <w:r>
              <w:t xml:space="preserve">460.86</w:t>
            </w:r>
          </w:p>
        </w:tc>
        <w:tc>
          <w:tcPr>
            <w:tcW w:w="1361" w:type="dxa"/>
            <w:vAlign w:val="center"/>
          </w:tcPr>
          <w:p>
            <w:pPr>
              <w:pStyle w:val="单元格样式7"/>
            </w:pPr>
            <w:r>
              <w:t xml:space="preserve">618.63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508.79</w:t>
            </w:r>
          </w:p>
        </w:tc>
        <w:tc>
          <w:tcPr>
            <w:tcW w:w="1361" w:type="dxa"/>
            <w:vAlign w:val="center"/>
          </w:tcPr>
          <w:p>
            <w:pPr>
              <w:pStyle w:val="单元格样式4"/>
            </w:pPr>
            <w:r>
              <w:t xml:space="preserve">370.70</w:t>
            </w:r>
          </w:p>
        </w:tc>
        <w:tc>
          <w:tcPr>
            <w:tcW w:w="1361" w:type="dxa"/>
            <w:vAlign w:val="center"/>
          </w:tcPr>
          <w:p>
            <w:pPr>
              <w:pStyle w:val="单元格样式4"/>
            </w:pPr>
            <w:r>
              <w:t xml:space="preserve">138.09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12.80</w:t>
            </w:r>
          </w:p>
        </w:tc>
        <w:tc>
          <w:tcPr>
            <w:tcW w:w="1361" w:type="dxa"/>
            <w:vAlign w:val="center"/>
          </w:tcPr>
          <w:p>
            <w:pPr>
              <w:pStyle w:val="单元格样式4"/>
            </w:pPr>
            <w:r>
              <w:t xml:space="preserve">12.80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12.80</w:t>
            </w:r>
          </w:p>
        </w:tc>
        <w:tc>
          <w:tcPr>
            <w:tcW w:w="1361" w:type="dxa"/>
            <w:vAlign w:val="center"/>
          </w:tcPr>
          <w:p>
            <w:pPr>
              <w:pStyle w:val="单元格样式4"/>
            </w:pPr>
            <w:r>
              <w:t xml:space="preserve">12.80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495.99</w:t>
            </w:r>
          </w:p>
        </w:tc>
        <w:tc>
          <w:tcPr>
            <w:tcW w:w="1361" w:type="dxa"/>
            <w:vAlign w:val="center"/>
          </w:tcPr>
          <w:p>
            <w:pPr>
              <w:pStyle w:val="单元格样式4"/>
            </w:pPr>
            <w:r>
              <w:t xml:space="preserve">357.90</w:t>
            </w:r>
          </w:p>
        </w:tc>
        <w:tc>
          <w:tcPr>
            <w:tcW w:w="1361" w:type="dxa"/>
            <w:vAlign w:val="center"/>
          </w:tcPr>
          <w:p>
            <w:pPr>
              <w:pStyle w:val="单元格样式4"/>
            </w:pPr>
            <w:r>
              <w:t xml:space="preserve">138.09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495.99</w:t>
            </w:r>
          </w:p>
        </w:tc>
        <w:tc>
          <w:tcPr>
            <w:tcW w:w="1361" w:type="dxa"/>
            <w:vAlign w:val="center"/>
          </w:tcPr>
          <w:p>
            <w:pPr>
              <w:pStyle w:val="单元格样式4"/>
            </w:pPr>
            <w:r>
              <w:t xml:space="preserve">357.90</w:t>
            </w:r>
          </w:p>
        </w:tc>
        <w:tc>
          <w:tcPr>
            <w:tcW w:w="1361" w:type="dxa"/>
            <w:vAlign w:val="center"/>
          </w:tcPr>
          <w:p>
            <w:pPr>
              <w:pStyle w:val="单元格样式4"/>
            </w:pPr>
            <w:r>
              <w:t xml:space="preserve">138.09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71.09</w:t>
            </w:r>
          </w:p>
        </w:tc>
        <w:tc>
          <w:tcPr>
            <w:tcW w:w="1361" w:type="dxa"/>
            <w:vAlign w:val="center"/>
          </w:tcPr>
          <w:p>
            <w:pPr>
              <w:pStyle w:val="单元格样式4"/>
            </w:pPr>
            <w:r>
              <w:t xml:space="preserve">71.09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71.09</w:t>
            </w:r>
          </w:p>
        </w:tc>
        <w:tc>
          <w:tcPr>
            <w:tcW w:w="1361" w:type="dxa"/>
            <w:vAlign w:val="center"/>
          </w:tcPr>
          <w:p>
            <w:pPr>
              <w:pStyle w:val="单元格样式4"/>
            </w:pPr>
            <w:r>
              <w:t xml:space="preserve">71.09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21.76</w:t>
            </w:r>
          </w:p>
        </w:tc>
        <w:tc>
          <w:tcPr>
            <w:tcW w:w="1361" w:type="dxa"/>
            <w:vAlign w:val="center"/>
          </w:tcPr>
          <w:p>
            <w:pPr>
              <w:pStyle w:val="单元格样式4"/>
            </w:pPr>
            <w:r>
              <w:t xml:space="preserve">21.76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32.88</w:t>
            </w:r>
          </w:p>
        </w:tc>
        <w:tc>
          <w:tcPr>
            <w:tcW w:w="1361" w:type="dxa"/>
            <w:vAlign w:val="center"/>
          </w:tcPr>
          <w:p>
            <w:pPr>
              <w:pStyle w:val="单元格样式4"/>
            </w:pPr>
            <w:r>
              <w:t xml:space="preserve">32.88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16.44</w:t>
            </w:r>
          </w:p>
        </w:tc>
        <w:tc>
          <w:tcPr>
            <w:tcW w:w="1361" w:type="dxa"/>
            <w:vAlign w:val="center"/>
          </w:tcPr>
          <w:p>
            <w:pPr>
              <w:pStyle w:val="单元格样式4"/>
            </w:pPr>
            <w:r>
              <w:t xml:space="preserve">16.44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19.07</w:t>
            </w:r>
          </w:p>
        </w:tc>
        <w:tc>
          <w:tcPr>
            <w:tcW w:w="1361" w:type="dxa"/>
            <w:vAlign w:val="center"/>
          </w:tcPr>
          <w:p>
            <w:pPr>
              <w:pStyle w:val="单元格样式4"/>
            </w:pPr>
            <w:r>
              <w:t xml:space="preserve">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19.07</w:t>
            </w:r>
          </w:p>
        </w:tc>
        <w:tc>
          <w:tcPr>
            <w:tcW w:w="1361" w:type="dxa"/>
            <w:vAlign w:val="center"/>
          </w:tcPr>
          <w:p>
            <w:pPr>
              <w:pStyle w:val="单元格样式4"/>
            </w:pPr>
            <w:r>
              <w:t xml:space="preserve">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19.07</w:t>
            </w:r>
          </w:p>
        </w:tc>
        <w:tc>
          <w:tcPr>
            <w:tcW w:w="1361" w:type="dxa"/>
            <w:vAlign w:val="center"/>
          </w:tcPr>
          <w:p>
            <w:pPr>
              <w:pStyle w:val="单元格样式4"/>
            </w:pPr>
            <w:r>
              <w:t xml:space="preserve">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1079.49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508.79</w:t>
            </w:r>
          </w:p>
        </w:tc>
        <w:tc>
          <w:tcPr>
            <w:tcW w:w="1474" w:type="dxa"/>
            <w:vAlign w:val="center"/>
          </w:tcPr>
          <w:p>
            <w:pPr>
              <w:pStyle w:val="单元格样式4"/>
            </w:pPr>
            <w:r>
              <w:t xml:space="preserve">508.79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71.09</w:t>
            </w:r>
          </w:p>
        </w:tc>
        <w:tc>
          <w:tcPr>
            <w:tcW w:w="1474" w:type="dxa"/>
            <w:vAlign w:val="center"/>
          </w:tcPr>
          <w:p>
            <w:pPr>
              <w:pStyle w:val="单元格样式4"/>
            </w:pPr>
            <w:r>
              <w:t xml:space="preserve">71.09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19.07</w:t>
            </w:r>
          </w:p>
        </w:tc>
        <w:tc>
          <w:tcPr>
            <w:tcW w:w="1474" w:type="dxa"/>
            <w:vAlign w:val="center"/>
          </w:tcPr>
          <w:p>
            <w:pPr>
              <w:pStyle w:val="单元格样式4"/>
            </w:pPr>
            <w:r>
              <w:t xml:space="preserve">19.07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480.54</w:t>
            </w:r>
          </w:p>
        </w:tc>
        <w:tc>
          <w:tcPr>
            <w:tcW w:w="1474" w:type="dxa"/>
            <w:vAlign w:val="center"/>
          </w:tcPr>
          <w:p>
            <w:pPr>
              <w:pStyle w:val="单元格样式4"/>
            </w:pPr>
            <w:r>
              <w:t xml:space="preserve">480.54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1079.49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1079.49</w:t>
            </w:r>
          </w:p>
        </w:tc>
        <w:tc>
          <w:tcPr>
            <w:tcW w:w="1474" w:type="dxa"/>
            <w:vAlign w:val="center"/>
          </w:tcPr>
          <w:p>
            <w:pPr>
              <w:pStyle w:val="单元格样式7"/>
            </w:pPr>
            <w:r>
              <w:t xml:space="preserve">1079.49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1079.49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1079.49</w:t>
            </w:r>
          </w:p>
        </w:tc>
        <w:tc>
          <w:tcPr>
            <w:tcW w:w="1474" w:type="dxa"/>
            <w:vAlign w:val="center"/>
          </w:tcPr>
          <w:p>
            <w:pPr>
              <w:pStyle w:val="单元格样式7"/>
            </w:pPr>
            <w:r>
              <w:t xml:space="preserve">1079.49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1079.49</w:t>
            </w:r>
          </w:p>
        </w:tc>
        <w:tc>
          <w:tcPr>
            <w:tcW w:w="2551" w:type="dxa"/>
            <w:vAlign w:val="center"/>
          </w:tcPr>
          <w:p>
            <w:pPr>
              <w:pStyle w:val="单元格样式7"/>
            </w:pPr>
            <w:r>
              <w:t xml:space="preserve">460.86</w:t>
            </w:r>
          </w:p>
        </w:tc>
        <w:tc>
          <w:tcPr>
            <w:tcW w:w="2551" w:type="dxa"/>
            <w:vAlign w:val="center"/>
          </w:tcPr>
          <w:p>
            <w:pPr>
              <w:pStyle w:val="单元格样式7"/>
            </w:pPr>
            <w:r>
              <w:t xml:space="preserve">618.63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508.79</w:t>
            </w:r>
          </w:p>
        </w:tc>
        <w:tc>
          <w:tcPr>
            <w:tcW w:w="2551" w:type="dxa"/>
            <w:vAlign w:val="center"/>
          </w:tcPr>
          <w:p>
            <w:pPr>
              <w:pStyle w:val="单元格样式4"/>
            </w:pPr>
            <w:r>
              <w:t xml:space="preserve">370.70</w:t>
            </w:r>
          </w:p>
        </w:tc>
        <w:tc>
          <w:tcPr>
            <w:tcW w:w="2551" w:type="dxa"/>
            <w:vAlign w:val="center"/>
          </w:tcPr>
          <w:p>
            <w:pPr>
              <w:pStyle w:val="单元格样式4"/>
            </w:pPr>
            <w:r>
              <w:t xml:space="preserve">138.09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12.80</w:t>
            </w:r>
          </w:p>
        </w:tc>
        <w:tc>
          <w:tcPr>
            <w:tcW w:w="2551" w:type="dxa"/>
            <w:vAlign w:val="center"/>
          </w:tcPr>
          <w:p>
            <w:pPr>
              <w:pStyle w:val="单元格样式4"/>
            </w:pPr>
            <w:r>
              <w:t xml:space="preserve">12.80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12.80</w:t>
            </w:r>
          </w:p>
        </w:tc>
        <w:tc>
          <w:tcPr>
            <w:tcW w:w="2551" w:type="dxa"/>
            <w:vAlign w:val="center"/>
          </w:tcPr>
          <w:p>
            <w:pPr>
              <w:pStyle w:val="单元格样式4"/>
            </w:pPr>
            <w:r>
              <w:t xml:space="preserve">12.80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495.99</w:t>
            </w:r>
          </w:p>
        </w:tc>
        <w:tc>
          <w:tcPr>
            <w:tcW w:w="2551" w:type="dxa"/>
            <w:vAlign w:val="center"/>
          </w:tcPr>
          <w:p>
            <w:pPr>
              <w:pStyle w:val="单元格样式4"/>
            </w:pPr>
            <w:r>
              <w:t xml:space="preserve">357.90</w:t>
            </w:r>
          </w:p>
        </w:tc>
        <w:tc>
          <w:tcPr>
            <w:tcW w:w="2551" w:type="dxa"/>
            <w:vAlign w:val="center"/>
          </w:tcPr>
          <w:p>
            <w:pPr>
              <w:pStyle w:val="单元格样式4"/>
            </w:pPr>
            <w:r>
              <w:t xml:space="preserve">138.09</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495.99</w:t>
            </w:r>
          </w:p>
        </w:tc>
        <w:tc>
          <w:tcPr>
            <w:tcW w:w="2551" w:type="dxa"/>
            <w:vAlign w:val="center"/>
          </w:tcPr>
          <w:p>
            <w:pPr>
              <w:pStyle w:val="单元格样式4"/>
            </w:pPr>
            <w:r>
              <w:t xml:space="preserve">357.90</w:t>
            </w:r>
          </w:p>
        </w:tc>
        <w:tc>
          <w:tcPr>
            <w:tcW w:w="2551" w:type="dxa"/>
            <w:vAlign w:val="center"/>
          </w:tcPr>
          <w:p>
            <w:pPr>
              <w:pStyle w:val="单元格样式4"/>
            </w:pPr>
            <w:r>
              <w:t xml:space="preserve">138.09</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71.09</w:t>
            </w:r>
          </w:p>
        </w:tc>
        <w:tc>
          <w:tcPr>
            <w:tcW w:w="2551" w:type="dxa"/>
            <w:vAlign w:val="center"/>
          </w:tcPr>
          <w:p>
            <w:pPr>
              <w:pStyle w:val="单元格样式4"/>
            </w:pPr>
            <w:r>
              <w:t xml:space="preserve">71.09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71.09</w:t>
            </w:r>
          </w:p>
        </w:tc>
        <w:tc>
          <w:tcPr>
            <w:tcW w:w="2551" w:type="dxa"/>
            <w:vAlign w:val="center"/>
          </w:tcPr>
          <w:p>
            <w:pPr>
              <w:pStyle w:val="单元格样式4"/>
            </w:pPr>
            <w:r>
              <w:t xml:space="preserve">71.09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21.76</w:t>
            </w:r>
          </w:p>
        </w:tc>
        <w:tc>
          <w:tcPr>
            <w:tcW w:w="2551" w:type="dxa"/>
            <w:vAlign w:val="center"/>
          </w:tcPr>
          <w:p>
            <w:pPr>
              <w:pStyle w:val="单元格样式4"/>
            </w:pPr>
            <w:r>
              <w:t xml:space="preserve">21.76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32.88</w:t>
            </w:r>
          </w:p>
        </w:tc>
        <w:tc>
          <w:tcPr>
            <w:tcW w:w="2551" w:type="dxa"/>
            <w:vAlign w:val="center"/>
          </w:tcPr>
          <w:p>
            <w:pPr>
              <w:pStyle w:val="单元格样式4"/>
            </w:pPr>
            <w:r>
              <w:t xml:space="preserve">32.88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16.44</w:t>
            </w:r>
          </w:p>
        </w:tc>
        <w:tc>
          <w:tcPr>
            <w:tcW w:w="2551" w:type="dxa"/>
            <w:vAlign w:val="center"/>
          </w:tcPr>
          <w:p>
            <w:pPr>
              <w:pStyle w:val="单元格样式4"/>
            </w:pPr>
            <w:r>
              <w:t xml:space="preserve">16.44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480.54</w:t>
            </w:r>
          </w:p>
        </w:tc>
        <w:tc>
          <w:tcPr>
            <w:tcW w:w="2551" w:type="dxa"/>
            <w:vAlign w:val="center"/>
          </w:tcPr>
          <w:p>
            <w:pPr>
              <w:pStyle w:val="单元格样式4"/>
            </w:pPr>
          </w:p>
        </w:tc>
        <w:tc>
          <w:tcPr>
            <w:tcW w:w="2551" w:type="dxa"/>
            <w:vAlign w:val="center"/>
          </w:tcPr>
          <w:p>
            <w:pPr>
              <w:pStyle w:val="单元格样式4"/>
            </w:pPr>
            <w:r>
              <w:t xml:space="preserve">480.54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480.54</w:t>
            </w:r>
          </w:p>
        </w:tc>
        <w:tc>
          <w:tcPr>
            <w:tcW w:w="2551" w:type="dxa"/>
            <w:vAlign w:val="center"/>
          </w:tcPr>
          <w:p>
            <w:pPr>
              <w:pStyle w:val="单元格样式4"/>
            </w:pPr>
          </w:p>
        </w:tc>
        <w:tc>
          <w:tcPr>
            <w:tcW w:w="2551" w:type="dxa"/>
            <w:vAlign w:val="center"/>
          </w:tcPr>
          <w:p>
            <w:pPr>
              <w:pStyle w:val="单元格样式4"/>
            </w:pPr>
            <w:r>
              <w:t xml:space="preserve">480.54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480.54</w:t>
            </w:r>
          </w:p>
        </w:tc>
        <w:tc>
          <w:tcPr>
            <w:tcW w:w="2551" w:type="dxa"/>
            <w:vAlign w:val="center"/>
          </w:tcPr>
          <w:p>
            <w:pPr>
              <w:pStyle w:val="单元格样式4"/>
            </w:pPr>
          </w:p>
        </w:tc>
        <w:tc>
          <w:tcPr>
            <w:tcW w:w="2551" w:type="dxa"/>
            <w:vAlign w:val="center"/>
          </w:tcPr>
          <w:p>
            <w:pPr>
              <w:pStyle w:val="单元格样式4"/>
            </w:pPr>
            <w:r>
              <w:t xml:space="preserve">480.54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460.86</w:t>
            </w:r>
          </w:p>
        </w:tc>
        <w:tc>
          <w:tcPr>
            <w:tcW w:w="2551" w:type="dxa"/>
            <w:vAlign w:val="center"/>
          </w:tcPr>
          <w:p>
            <w:pPr>
              <w:pStyle w:val="单元格样式7"/>
            </w:pPr>
            <w:r>
              <w:t xml:space="preserve">401.10</w:t>
            </w:r>
          </w:p>
        </w:tc>
        <w:tc>
          <w:tcPr>
            <w:tcW w:w="2551" w:type="dxa"/>
            <w:vAlign w:val="center"/>
          </w:tcPr>
          <w:p>
            <w:pPr>
              <w:pStyle w:val="单元格样式7"/>
            </w:pPr>
            <w:r>
              <w:t xml:space="preserve">59.76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374.43</w:t>
            </w:r>
          </w:p>
        </w:tc>
        <w:tc>
          <w:tcPr>
            <w:tcW w:w="2551" w:type="dxa"/>
            <w:vAlign w:val="center"/>
          </w:tcPr>
          <w:p>
            <w:pPr>
              <w:pStyle w:val="单元格样式4"/>
            </w:pPr>
            <w:r>
              <w:t xml:space="preserve">374.43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200.20</w:t>
            </w:r>
          </w:p>
        </w:tc>
        <w:tc>
          <w:tcPr>
            <w:tcW w:w="2551" w:type="dxa"/>
            <w:vAlign w:val="center"/>
          </w:tcPr>
          <w:p>
            <w:pPr>
              <w:pStyle w:val="单元格样式4"/>
            </w:pPr>
            <w:r>
              <w:t xml:space="preserve">200.20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39.05</w:t>
            </w:r>
          </w:p>
        </w:tc>
        <w:tc>
          <w:tcPr>
            <w:tcW w:w="2551" w:type="dxa"/>
            <w:vAlign w:val="center"/>
          </w:tcPr>
          <w:p>
            <w:pPr>
              <w:pStyle w:val="单元格样式4"/>
            </w:pPr>
            <w:r>
              <w:t xml:space="preserve">39.05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51.00</w:t>
            </w:r>
          </w:p>
        </w:tc>
        <w:tc>
          <w:tcPr>
            <w:tcW w:w="2551" w:type="dxa"/>
            <w:vAlign w:val="center"/>
          </w:tcPr>
          <w:p>
            <w:pPr>
              <w:pStyle w:val="单元格样式4"/>
            </w:pPr>
            <w:r>
              <w:t xml:space="preserve">51.00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15.79</w:t>
            </w:r>
          </w:p>
        </w:tc>
        <w:tc>
          <w:tcPr>
            <w:tcW w:w="2551" w:type="dxa"/>
            <w:vAlign w:val="center"/>
          </w:tcPr>
          <w:p>
            <w:pPr>
              <w:pStyle w:val="单元格样式4"/>
            </w:pPr>
            <w:r>
              <w:t xml:space="preserve">15.79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32.88</w:t>
            </w:r>
          </w:p>
        </w:tc>
        <w:tc>
          <w:tcPr>
            <w:tcW w:w="2551" w:type="dxa"/>
            <w:vAlign w:val="center"/>
          </w:tcPr>
          <w:p>
            <w:pPr>
              <w:pStyle w:val="单元格样式4"/>
            </w:pPr>
            <w:r>
              <w:t xml:space="preserve">32.88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16.44</w:t>
            </w:r>
          </w:p>
        </w:tc>
        <w:tc>
          <w:tcPr>
            <w:tcW w:w="2551" w:type="dxa"/>
            <w:vAlign w:val="center"/>
          </w:tcPr>
          <w:p>
            <w:pPr>
              <w:pStyle w:val="单元格样式4"/>
            </w:pPr>
            <w:r>
              <w:t xml:space="preserve">16.44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59.76</w:t>
            </w:r>
          </w:p>
        </w:tc>
        <w:tc>
          <w:tcPr>
            <w:tcW w:w="2551" w:type="dxa"/>
            <w:vAlign w:val="center"/>
          </w:tcPr>
          <w:p>
            <w:pPr>
              <w:pStyle w:val="单元格样式4"/>
            </w:pPr>
          </w:p>
        </w:tc>
        <w:tc>
          <w:tcPr>
            <w:tcW w:w="2551" w:type="dxa"/>
            <w:vAlign w:val="center"/>
          </w:tcPr>
          <w:p>
            <w:pPr>
              <w:pStyle w:val="单元格样式4"/>
            </w:pPr>
            <w:r>
              <w:t xml:space="preserve">59.76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39.60</w:t>
            </w:r>
          </w:p>
        </w:tc>
        <w:tc>
          <w:tcPr>
            <w:tcW w:w="2551" w:type="dxa"/>
            <w:vAlign w:val="center"/>
          </w:tcPr>
          <w:p>
            <w:pPr>
              <w:pStyle w:val="单元格样式4"/>
            </w:pPr>
          </w:p>
        </w:tc>
        <w:tc>
          <w:tcPr>
            <w:tcW w:w="2551" w:type="dxa"/>
            <w:vAlign w:val="center"/>
          </w:tcPr>
          <w:p>
            <w:pPr>
              <w:pStyle w:val="单元格样式4"/>
            </w:pPr>
            <w:r>
              <w:t xml:space="preserve">39.60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20.16</w:t>
            </w:r>
          </w:p>
        </w:tc>
        <w:tc>
          <w:tcPr>
            <w:tcW w:w="2551" w:type="dxa"/>
            <w:vAlign w:val="center"/>
          </w:tcPr>
          <w:p>
            <w:pPr>
              <w:pStyle w:val="单元格样式4"/>
            </w:pPr>
          </w:p>
        </w:tc>
        <w:tc>
          <w:tcPr>
            <w:tcW w:w="2551" w:type="dxa"/>
            <w:vAlign w:val="center"/>
          </w:tcPr>
          <w:p>
            <w:pPr>
              <w:pStyle w:val="单元格样式4"/>
            </w:pPr>
            <w:r>
              <w:t xml:space="preserve">20.16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26.67</w:t>
            </w:r>
          </w:p>
        </w:tc>
        <w:tc>
          <w:tcPr>
            <w:tcW w:w="2551" w:type="dxa"/>
            <w:vAlign w:val="center"/>
          </w:tcPr>
          <w:p>
            <w:pPr>
              <w:pStyle w:val="单元格样式4"/>
            </w:pPr>
            <w:r>
              <w:t xml:space="preserve">26.67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21.76</w:t>
            </w:r>
          </w:p>
        </w:tc>
        <w:tc>
          <w:tcPr>
            <w:tcW w:w="2551" w:type="dxa"/>
            <w:vAlign w:val="center"/>
          </w:tcPr>
          <w:p>
            <w:pPr>
              <w:pStyle w:val="单元格样式4"/>
            </w:pPr>
            <w:r>
              <w:t xml:space="preserve">21.76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魏县牙里镇人民政府2024年部门预算信息公开情况说明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魏县牙里镇人民政府2024年部门预算信息公开情况说明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按照《中华人民共和国预算法》、《地方预决算公开操作规程》和《关于进一步推进预算公开工作的实施意见》规定，现将魏县牙里镇人民政府2024年部门预算公开如下：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魏县牙里镇人民政府本级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按照预算管理有关规定，目前部门预算的编制实行综合预算管理，即全部收入和支出都反映在预算中。魏县牙里镇人民政府机关及所属事业单位的收支包含在部门预算中。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1079.49万元，其中：一般公共预算收入1079.49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牙里镇人民政府年度部门预算中支出预算的总体情况。2024年支出预算1079.49万元，其中基本支出460.86万元，包括人员经费401.10万元和日常公用经费59.76万元；项目支出618.63万元，主要为占地包产支出比去年减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2024年预算收支安排1079.49万元，较2023年预算增加18.55万元，其中：基本支出增加62.05万元，主要为项目支出增加项目支出减少43.50万元，主要为占地包产支出比去年减少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2024年，我部门机关运行经费共计安排59.76万元，主要用于日常维修、办公用房水电费、办公用房取暖费、办公用房物业管理费等日常运行支出。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四、财政拨款“三公”经费预算情况及增减变化原因</w:t>
      </w:r>
    </w:p>
    <w:p>
      <w:pPr>
        <w:pStyle w:val="插入文本样式-插入预算公开部门财政拨款三公经费预算情况及增减变化原因文件"/>
      </w:pPr>
      <w:r>
        <w:t xml:space="preserve">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p>
    <w:p>
      <w:pPr>
        <w:pStyle w:val="插入文本样式-插入职责分类绩效目标文件"/>
      </w:pPr>
      <w:r>
        <w:t xml:space="preserve">推进农业结构调整：促进农业发展，农民增收。</w:t>
      </w:r>
    </w:p>
    <w:p>
      <w:pPr>
        <w:pStyle w:val="插入文本样式-插入职责分类绩效目标文件"/>
      </w:pPr>
    </w:p>
    <w:p>
      <w:pPr>
        <w:pStyle w:val="插入文本样式-插入职责分类绩效目标文件"/>
      </w:pPr>
      <w:r>
        <w:t xml:space="preserve">提供公共服务：扩大农村劳动力就业，搞好劳务输出</w:t>
      </w:r>
    </w:p>
    <w:p>
      <w:pPr>
        <w:pStyle w:val="插入文本样式-插入职责分类绩效目标文件"/>
      </w:pPr>
    </w:p>
    <w:p>
      <w:pPr>
        <w:pStyle w:val="插入文本样式-插入职责分类绩效目标文件"/>
      </w:pPr>
      <w:r>
        <w:t xml:space="preserve">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插入文本样式-插入实现年度发展规划目标的保障措施文件"/>
      </w:pP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插入文本样式-插入实现年度发展规划目标的保障措施文件"/>
      </w:pP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13043424P000008102947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用于33个行政村发放办公经费，共计70.59万元。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1."目标内容牙里镇33个村，需要70.59万元经费运转，提高村办公积极性，更好服务群众。</w:t>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购置办公用品费用</w:t>
            </w:r>
          </w:p>
        </w:tc>
        <w:tc>
          <w:tcPr>
            <w:tcW w:w="5386" w:type="dxa"/>
            <w:hMerge w:val="restart"/>
            <w:vAlign w:val="center"/>
          </w:tcPr>
          <w:p>
            <w:pPr>
              <w:pStyle w:val="单元格样式2"/>
            </w:pPr>
            <w:r>
              <w:t xml:space="preserve">资金用于购置村办公用品</w:t>
            </w:r>
          </w:p>
        </w:tc>
        <w:tc>
          <w:tcPr>
            <w:tcW w:w="0" w:type="auto"/>
            <w:hMerge/>
            <w:vAlign w:val="center"/>
          </w:tcPr>
          <w:p>
            <w:pPr/>
          </w:p>
        </w:tc>
        <w:tc>
          <w:tcPr>
            <w:tcW w:w="2268" w:type="dxa"/>
            <w:vAlign w:val="center"/>
          </w:tcPr>
          <w:p>
            <w:pPr>
              <w:pStyle w:val="单元格样式2"/>
            </w:pPr>
            <w:r>
              <w:t xml:space="preserve">≤14.1万元</w:t>
            </w:r>
          </w:p>
        </w:tc>
        <w:tc>
          <w:tcPr>
            <w:tcW w:w="1276" w:type="dxa"/>
            <w:vAlign w:val="center"/>
          </w:tcPr>
          <w:p>
            <w:pPr>
              <w:pStyle w:val="单元格样式2"/>
            </w:pPr>
            <w:r>
              <w:t xml:space="preserve">各村正常运转需要购买物品清单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机械费用和人工费用等</w:t>
            </w:r>
          </w:p>
        </w:tc>
        <w:tc>
          <w:tcPr>
            <w:tcW w:w="0" w:type="auto"/>
            <w:hMerge/>
            <w:vAlign w:val="center"/>
          </w:tcPr>
          <w:p>
            <w:pPr/>
          </w:p>
        </w:tc>
        <w:tc>
          <w:tcPr>
            <w:tcW w:w="2268" w:type="dxa"/>
            <w:vAlign w:val="center"/>
          </w:tcPr>
          <w:p>
            <w:pPr>
              <w:pStyle w:val="单元格样式2"/>
            </w:pPr>
            <w:r>
              <w:t xml:space="preserve">≤48.99万元</w:t>
            </w:r>
          </w:p>
        </w:tc>
        <w:tc>
          <w:tcPr>
            <w:tcW w:w="1276" w:type="dxa"/>
            <w:vAlign w:val="center"/>
          </w:tcPr>
          <w:p>
            <w:pPr>
              <w:pStyle w:val="单元格样式2"/>
            </w:pPr>
            <w:r>
              <w:t xml:space="preserve">各村开展工作需要机械人工等数量</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与村日常工作相关支出费用</w:t>
            </w:r>
          </w:p>
        </w:tc>
        <w:tc>
          <w:tcPr>
            <w:tcW w:w="5386" w:type="dxa"/>
            <w:hMerge w:val="restart"/>
            <w:vAlign w:val="center"/>
          </w:tcPr>
          <w:p>
            <w:pPr>
              <w:pStyle w:val="单元格样式2"/>
            </w:pPr>
            <w:r>
              <w:t xml:space="preserve">与村日常工作相关的支出</w:t>
            </w:r>
          </w:p>
        </w:tc>
        <w:tc>
          <w:tcPr>
            <w:tcW w:w="0" w:type="auto"/>
            <w:hMerge/>
            <w:vAlign w:val="center"/>
          </w:tcPr>
          <w:p>
            <w:pPr/>
          </w:p>
        </w:tc>
        <w:tc>
          <w:tcPr>
            <w:tcW w:w="2268" w:type="dxa"/>
            <w:vAlign w:val="center"/>
          </w:tcPr>
          <w:p>
            <w:pPr>
              <w:pStyle w:val="单元格样式2"/>
            </w:pPr>
            <w:r>
              <w:t xml:space="preserve">≤7.5万元</w:t>
            </w:r>
          </w:p>
        </w:tc>
        <w:tc>
          <w:tcPr>
            <w:tcW w:w="1276" w:type="dxa"/>
            <w:vAlign w:val="center"/>
          </w:tcPr>
          <w:p>
            <w:pPr>
              <w:pStyle w:val="单元格样式2"/>
            </w:pPr>
            <w:r>
              <w:t xml:space="preserve">与村日常运转相关费用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hMerge w:val="restart"/>
            <w:vAlign w:val="center"/>
          </w:tcPr>
          <w:p>
            <w:pPr>
              <w:pStyle w:val="单元格样式2"/>
            </w:pPr>
            <w:r>
              <w:t xml:space="preserve">发放经费的村数</w:t>
            </w:r>
          </w:p>
        </w:tc>
        <w:tc>
          <w:tcPr>
            <w:tcW w:w="0" w:type="auto"/>
            <w:hMerge/>
            <w:vAlign w:val="center"/>
          </w:tcPr>
          <w:p>
            <w:pPr/>
          </w:p>
        </w:tc>
        <w:tc>
          <w:tcPr>
            <w:tcW w:w="2268" w:type="dxa"/>
            <w:vAlign w:val="center"/>
          </w:tcPr>
          <w:p>
            <w:pPr>
              <w:pStyle w:val="单元格样式2"/>
            </w:pPr>
            <w:r>
              <w:t xml:space="preserve">33个</w:t>
            </w:r>
          </w:p>
        </w:tc>
        <w:tc>
          <w:tcPr>
            <w:tcW w:w="1276" w:type="dxa"/>
            <w:vAlign w:val="center"/>
          </w:tcPr>
          <w:p>
            <w:pPr>
              <w:pStyle w:val="单元格样式2"/>
            </w:pPr>
            <w:r>
              <w:t xml:space="preserve">乡内村数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办公设施维护数量</w:t>
            </w:r>
          </w:p>
        </w:tc>
        <w:tc>
          <w:tcPr>
            <w:tcW w:w="5386" w:type="dxa"/>
            <w:hMerge w:val="restart"/>
            <w:vAlign w:val="center"/>
          </w:tcPr>
          <w:p>
            <w:pPr>
              <w:pStyle w:val="单元格样式2"/>
            </w:pPr>
            <w:r>
              <w:t xml:space="preserve">用于维护各村办公设施数量</w:t>
            </w:r>
          </w:p>
        </w:tc>
        <w:tc>
          <w:tcPr>
            <w:tcW w:w="0" w:type="auto"/>
            <w:hMerge/>
            <w:vAlign w:val="center"/>
          </w:tcPr>
          <w:p>
            <w:pPr/>
          </w:p>
        </w:tc>
        <w:tc>
          <w:tcPr>
            <w:tcW w:w="2268" w:type="dxa"/>
            <w:vAlign w:val="center"/>
          </w:tcPr>
          <w:p>
            <w:pPr>
              <w:pStyle w:val="单元格样式2"/>
            </w:pPr>
            <w:r>
              <w:t xml:space="preserve">≥10个</w:t>
            </w:r>
          </w:p>
        </w:tc>
        <w:tc>
          <w:tcPr>
            <w:tcW w:w="1276" w:type="dxa"/>
            <w:vAlign w:val="center"/>
          </w:tcPr>
          <w:p>
            <w:pPr>
              <w:pStyle w:val="单元格样式2"/>
            </w:pPr>
            <w:r>
              <w:t xml:space="preserve">全乡村两室数量</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清理垃圾率</w:t>
            </w:r>
          </w:p>
        </w:tc>
        <w:tc>
          <w:tcPr>
            <w:tcW w:w="5386" w:type="dxa"/>
            <w:hMerge w:val="restart"/>
            <w:vAlign w:val="center"/>
          </w:tcPr>
          <w:p>
            <w:pPr>
              <w:pStyle w:val="单元格样式2"/>
            </w:pPr>
            <w:r>
              <w:t xml:space="preserve">清理垃圾处数/全村全部垃圾处数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全乡各村清理实际结果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及时发放金额/应发放总金额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村委会正常工作，降低群众上访意愿，维护社会稳定</w:t>
            </w:r>
          </w:p>
        </w:tc>
        <w:tc>
          <w:tcPr>
            <w:tcW w:w="5386" w:type="dxa"/>
            <w:hMerge w:val="restart"/>
            <w:vAlign w:val="center"/>
          </w:tcPr>
          <w:p>
            <w:pPr>
              <w:pStyle w:val="单元格样式2"/>
            </w:pPr>
            <w:r>
              <w:t xml:space="preserve">村委会正常工作，降低群众上访意愿，维护社会稳定</w:t>
            </w:r>
          </w:p>
        </w:tc>
        <w:tc>
          <w:tcPr>
            <w:tcW w:w="0" w:type="auto"/>
            <w:hMerge/>
            <w:vAlign w:val="center"/>
          </w:tcPr>
          <w:p>
            <w:pPr/>
          </w:p>
        </w:tc>
        <w:tc>
          <w:tcPr>
            <w:tcW w:w="2268" w:type="dxa"/>
            <w:vAlign w:val="center"/>
          </w:tcPr>
          <w:p>
            <w:pPr>
              <w:pStyle w:val="单元格样式2"/>
            </w:pPr>
            <w:r>
              <w:t xml:space="preserve">村委会正常工作，降低群众上访意愿，维护社会稳定</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提高村干部工作积极性和工作效率，更好为群众服务</w:t>
            </w:r>
          </w:p>
        </w:tc>
        <w:tc>
          <w:tcPr>
            <w:tcW w:w="5386" w:type="dxa"/>
            <w:hMerge w:val="restart"/>
            <w:vAlign w:val="center"/>
          </w:tcPr>
          <w:p>
            <w:pPr>
              <w:pStyle w:val="单元格样式2"/>
            </w:pPr>
            <w:r>
              <w:t xml:space="preserve">提高村干部工作积极性和工作效率，更好为群众服务</w:t>
            </w:r>
          </w:p>
        </w:tc>
        <w:tc>
          <w:tcPr>
            <w:tcW w:w="0" w:type="auto"/>
            <w:hMerge/>
            <w:vAlign w:val="center"/>
          </w:tcPr>
          <w:p>
            <w:pPr/>
          </w:p>
        </w:tc>
        <w:tc>
          <w:tcPr>
            <w:tcW w:w="2268" w:type="dxa"/>
            <w:vAlign w:val="center"/>
          </w:tcPr>
          <w:p>
            <w:pPr>
              <w:pStyle w:val="单元格样式2"/>
            </w:pPr>
            <w:r>
              <w:t xml:space="preserve">村干部工作效率和积极性提高</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13043424P000008102728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409.95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409.95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用于198村干部工资发放，共计409.95万元。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村干部领取工资人数</w:t>
            </w:r>
          </w:p>
        </w:tc>
        <w:tc>
          <w:tcPr>
            <w:tcW w:w="0" w:type="auto"/>
            <w:hMerge/>
            <w:vAlign w:val="center"/>
          </w:tcPr>
          <w:p>
            <w:pPr/>
          </w:p>
        </w:tc>
        <w:tc>
          <w:tcPr>
            <w:tcW w:w="2268" w:type="dxa"/>
            <w:vAlign w:val="center"/>
          </w:tcPr>
          <w:p>
            <w:pPr>
              <w:pStyle w:val="单元格样式2"/>
            </w:pPr>
            <w:r>
              <w:t xml:space="preserve">198人</w:t>
            </w:r>
          </w:p>
        </w:tc>
        <w:tc>
          <w:tcPr>
            <w:tcW w:w="1276" w:type="dxa"/>
            <w:vAlign w:val="center"/>
          </w:tcPr>
          <w:p>
            <w:pPr>
              <w:pStyle w:val="单元格样式2"/>
            </w:pPr>
            <w:r>
              <w:t xml:space="preserve">村干部名单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村干部工资总额</w:t>
            </w:r>
          </w:p>
        </w:tc>
        <w:tc>
          <w:tcPr>
            <w:tcW w:w="5386" w:type="dxa"/>
            <w:hMerge w:val="restart"/>
            <w:vAlign w:val="center"/>
          </w:tcPr>
          <w:p>
            <w:pPr>
              <w:pStyle w:val="单元格样式2"/>
            </w:pPr>
            <w:r>
              <w:t xml:space="preserve">村干部工资总金额</w:t>
            </w:r>
          </w:p>
        </w:tc>
        <w:tc>
          <w:tcPr>
            <w:tcW w:w="0" w:type="auto"/>
            <w:hMerge/>
            <w:vAlign w:val="center"/>
          </w:tcPr>
          <w:p>
            <w:pPr/>
          </w:p>
        </w:tc>
        <w:tc>
          <w:tcPr>
            <w:tcW w:w="2268" w:type="dxa"/>
            <w:vAlign w:val="center"/>
          </w:tcPr>
          <w:p>
            <w:pPr>
              <w:pStyle w:val="单元格样式2"/>
            </w:pPr>
            <w:r>
              <w:t xml:space="preserve">409.95万元</w:t>
            </w:r>
          </w:p>
        </w:tc>
        <w:tc>
          <w:tcPr>
            <w:tcW w:w="1276" w:type="dxa"/>
            <w:vAlign w:val="center"/>
          </w:tcPr>
          <w:p>
            <w:pPr>
              <w:pStyle w:val="单元格样式2"/>
            </w:pPr>
            <w:r>
              <w:t xml:space="preserve">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提高村干部福利待遇</w:t>
            </w:r>
          </w:p>
        </w:tc>
        <w:tc>
          <w:tcPr>
            <w:tcW w:w="5386" w:type="dxa"/>
            <w:hMerge w:val="restart"/>
            <w:vAlign w:val="center"/>
          </w:tcPr>
          <w:p>
            <w:pPr>
              <w:pStyle w:val="单元格样式2"/>
            </w:pPr>
            <w:r>
              <w:t xml:space="preserve">提高村干部福利待遇</w:t>
            </w:r>
          </w:p>
        </w:tc>
        <w:tc>
          <w:tcPr>
            <w:tcW w:w="0" w:type="auto"/>
            <w:hMerge/>
            <w:vAlign w:val="center"/>
          </w:tcPr>
          <w:p>
            <w:pPr/>
          </w:p>
        </w:tc>
        <w:tc>
          <w:tcPr>
            <w:tcW w:w="2268" w:type="dxa"/>
            <w:vAlign w:val="center"/>
          </w:tcPr>
          <w:p>
            <w:pPr>
              <w:pStyle w:val="单元格样式2"/>
            </w:pPr>
            <w:r>
              <w:t xml:space="preserve">提高村干部福利待遇</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村干部权益保障</w:t>
            </w:r>
          </w:p>
        </w:tc>
        <w:tc>
          <w:tcPr>
            <w:tcW w:w="5386" w:type="dxa"/>
            <w:hMerge w:val="restart"/>
            <w:vAlign w:val="center"/>
          </w:tcPr>
          <w:p>
            <w:pPr>
              <w:pStyle w:val="单元格样式2"/>
            </w:pPr>
            <w:r>
              <w:t xml:space="preserve">村干部权益保障</w:t>
            </w:r>
          </w:p>
        </w:tc>
        <w:tc>
          <w:tcPr>
            <w:tcW w:w="0" w:type="auto"/>
            <w:hMerge/>
            <w:vAlign w:val="center"/>
          </w:tcPr>
          <w:p>
            <w:pPr/>
          </w:p>
        </w:tc>
        <w:tc>
          <w:tcPr>
            <w:tcW w:w="2268" w:type="dxa"/>
            <w:vAlign w:val="center"/>
          </w:tcPr>
          <w:p>
            <w:pPr>
              <w:pStyle w:val="单元格样式2"/>
            </w:pPr>
            <w:r>
              <w:t xml:space="preserve">村干部权益保障</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3、2024年自收自支人员补助绩效目标表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13043424P00001210424U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用于32位自收自支人员82.31万元工资按时发放，提高职工生活水平，降低信访事件发生，促进工作顺利开展。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1."目标内容1：保障32位自收自支人员82.31万元工资按时发放，提高职工生活水平，降低信访事件发生，促进工作顺利开展。</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32人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82.31万元</w:t>
            </w:r>
          </w:p>
        </w:tc>
        <w:tc>
          <w:tcPr>
            <w:tcW w:w="1276" w:type="dxa"/>
            <w:vAlign w:val="center"/>
          </w:tcPr>
          <w:p>
            <w:pPr>
              <w:pStyle w:val="单元格样式2"/>
            </w:pPr>
            <w:r>
              <w:t xml:space="preserve">工资发放表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13043424P00001210645R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及时拨付55.78万元乡经费后，使牙里镇环境整治、疫情防控、社会治安、乡村振兴等工作顺利开展，保障下辖33个村的管理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1.及时拨付55.78万元乡经费后，使牙里镇环境整治、疫情防控、社会治安、乡村振兴等工作顺利开展，保障下辖33个村的管理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≤4.56万元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≤2.6万元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≤45.62万元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≤3万元</w:t>
            </w:r>
          </w:p>
        </w:tc>
        <w:tc>
          <w:tcPr>
            <w:tcW w:w="1276" w:type="dxa"/>
            <w:vAlign w:val="center"/>
          </w:tcPr>
          <w:p>
            <w:pPr>
              <w:pStyle w:val="单元格样式2"/>
            </w:pPr>
            <w:r>
              <w:t xml:space="preserve">乡开展工作需要机械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乡现有办公设备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乡清理垃圾数量/乡垃圾总数量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32人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办公用品合格使用情况</w:t>
            </w:r>
          </w:p>
        </w:tc>
        <w:tc>
          <w:tcPr>
            <w:tcW w:w="5386" w:type="dxa"/>
            <w:hMerge w:val="restart"/>
            <w:vAlign w:val="center"/>
          </w:tcPr>
          <w:p>
            <w:pPr>
              <w:pStyle w:val="单元格样式2"/>
            </w:pPr>
            <w:r>
              <w:t xml:space="preserve">办公用品合格使用情况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落实上级政策部署和重点任务</w:t>
            </w:r>
          </w:p>
        </w:tc>
        <w:tc>
          <w:tcPr>
            <w:tcW w:w="5386" w:type="dxa"/>
            <w:hMerge w:val="restart"/>
            <w:vAlign w:val="center"/>
          </w:tcPr>
          <w:p>
            <w:pPr>
              <w:pStyle w:val="单元格样式2"/>
            </w:pPr>
            <w:r>
              <w:t xml:space="preserve">落实县委县政府决策部署和县委县政府安排的重点工作任务</w:t>
            </w:r>
          </w:p>
        </w:tc>
        <w:tc>
          <w:tcPr>
            <w:tcW w:w="0" w:type="auto"/>
            <w:hMerge/>
            <w:vAlign w:val="center"/>
          </w:tcPr>
          <w:p>
            <w:pPr/>
          </w:p>
        </w:tc>
        <w:tc>
          <w:tcPr>
            <w:tcW w:w="2268" w:type="dxa"/>
            <w:vAlign w:val="center"/>
          </w:tcPr>
          <w:p>
            <w:pPr>
              <w:pStyle w:val="单元格样式2"/>
            </w:pPr>
            <w:r>
              <w:t xml:space="preserve">落实县委县政府决策部署和县委县政府安排的重点工作任务</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hMerge w:val="restart"/>
            <w:vAlign w:val="center"/>
          </w:tcPr>
          <w:p>
            <w:pPr>
              <w:pStyle w:val="单元格样式2"/>
            </w:pPr>
            <w:r>
              <w:t xml:space="preserve">乡域内生态环境卫生大气质量等得到有效改善</w:t>
            </w:r>
          </w:p>
          <w:p>
            <w:pPr>
              <w:pStyle w:val="单元格样式2"/>
            </w:pPr>
          </w:p>
        </w:tc>
        <w:tc>
          <w:tcPr>
            <w:tcW w:w="0" w:type="auto"/>
            <w:hMerge/>
            <w:vAlign w:val="center"/>
          </w:tcPr>
          <w:p>
            <w:pPr/>
          </w:p>
        </w:tc>
        <w:tc>
          <w:tcPr>
            <w:tcW w:w="2268" w:type="dxa"/>
            <w:vAlign w:val="center"/>
          </w:tcPr>
          <w:p>
            <w:pPr>
              <w:pStyle w:val="单元格样式2"/>
            </w:pPr>
            <w:r>
              <w:t xml:space="preserve">乡域内环境卫生大气质量等得到有效改善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魏县牙里镇人民政府（含所属单位）上年末固定资产金额为532.57万元（详见下表）。本年度拟购置固定资产总额为0.00万元，已按要求列入政府采购预算，详见政府采购预算表。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532.57</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3645</w:t>
            </w:r>
          </w:p>
        </w:tc>
        <w:tc>
          <w:tcPr>
            <w:tcW w:w="2835" w:type="dxa"/>
            <w:vAlign w:val="center"/>
          </w:tcPr>
          <w:p>
            <w:pPr>
              <w:pStyle w:val="单元格样式4"/>
            </w:pPr>
            <w:r>
              <w:t xml:space="preserve">432.08</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2051</w:t>
            </w:r>
          </w:p>
        </w:tc>
        <w:tc>
          <w:tcPr>
            <w:tcW w:w="2835" w:type="dxa"/>
            <w:vAlign w:val="center"/>
          </w:tcPr>
          <w:p>
            <w:pPr>
              <w:pStyle w:val="单元格样式4"/>
            </w:pPr>
            <w:r>
              <w:t xml:space="preserve">243.13</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11</w:t>
            </w:r>
          </w:p>
        </w:tc>
        <w:tc>
          <w:tcPr>
            <w:tcW w:w="2835" w:type="dxa"/>
            <w:vAlign w:val="center"/>
          </w:tcPr>
          <w:p>
            <w:pPr>
              <w:pStyle w:val="单元格样式4"/>
            </w:pPr>
            <w:r>
              <w:t xml:space="preserve">28.36</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307</w:t>
            </w:r>
          </w:p>
        </w:tc>
        <w:tc>
          <w:tcPr>
            <w:tcW w:w="2835" w:type="dxa"/>
            <w:vAlign w:val="center"/>
          </w:tcPr>
          <w:p>
            <w:pPr>
              <w:pStyle w:val="单元格样式4"/>
            </w:pPr>
            <w:r>
              <w:t xml:space="preserve">72.13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2024-02-23T15:20:10Z</dcterms:created>
  <dcterms:modified xsi:type="dcterms:W3CDTF">2024-02-23T07:20:09Z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2024-02-23T15:20:12Z</dcterms:created>
  <dcterms:modified xsi:type="dcterms:W3CDTF">2024-02-23T07:20:12Z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2024-02-23T15:20:12Z</dcterms:created>
  <dcterms:modified xsi:type="dcterms:W3CDTF">2024-02-23T07:20:12Z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2024-02-23T15:20:13Z</dcterms:created>
  <dcterms:modified xsi:type="dcterms:W3CDTF">2024-02-23T07:20:13Z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2024-02-23T15:20:10Z</dcterms:created>
  <dcterms:modified xsi:type="dcterms:W3CDTF">2024-02-23T07:20:10Z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2024-02-23T15:20:11Z</dcterms:created>
  <dcterms:modified xsi:type="dcterms:W3CDTF">2024-02-23T07:20:11Z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2024-02-23T15:20:11Z</dcterms:created>
  <dcterms:modified xsi:type="dcterms:W3CDTF">2024-02-23T07:20:11Z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2024-02-23T15:20:11Z</dcterms:created>
  <dcterms:modified xsi:type="dcterms:W3CDTF">2024-02-23T07:20:11Z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2024-02-23T15:20:13Z</dcterms:created>
  <dcterms:modified xsi:type="dcterms:W3CDTF">2024-02-23T07:20:31Z</dcterms:modified>
</cp:coreProperties>
</file>