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一、魏县交通战备办本级收支预算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一、魏县交通战备办本级收支预算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351001魏县交通战备办本级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201.54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r>
              <w:t>163.85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201.54</w:t>
            </w:r>
          </w:p>
        </w:tc>
        <w:tc>
          <w:tcPr>
            <w:tcW w:w="4535" w:type="dxa"/>
            <w:vAlign w:val="center"/>
          </w:tcPr>
          <w:p>
            <w:pPr>
              <w:pStyle w:val="14"/>
            </w:pPr>
            <w:r>
              <w:t>本年支出合计</w:t>
            </w:r>
          </w:p>
        </w:tc>
        <w:tc>
          <w:tcPr>
            <w:tcW w:w="2126" w:type="dxa"/>
            <w:vAlign w:val="center"/>
          </w:tcPr>
          <w:p>
            <w:pPr>
              <w:pStyle w:val="15"/>
            </w:pPr>
            <w:r>
              <w:t>201.54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201.54</w:t>
            </w:r>
          </w:p>
        </w:tc>
        <w:tc>
          <w:tcPr>
            <w:tcW w:w="4535" w:type="dxa"/>
            <w:vAlign w:val="center"/>
          </w:tcPr>
          <w:p>
            <w:pPr>
              <w:pStyle w:val="14"/>
            </w:pPr>
            <w:r>
              <w:t>支出总计</w:t>
            </w:r>
          </w:p>
        </w:tc>
        <w:tc>
          <w:tcPr>
            <w:tcW w:w="2126" w:type="dxa"/>
            <w:vAlign w:val="center"/>
          </w:tcPr>
          <w:p>
            <w:pPr>
              <w:pStyle w:val="15"/>
            </w:pPr>
            <w:r>
              <w:t>201.54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351001魏县交通战备办本级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201.54</w:t>
            </w:r>
          </w:p>
        </w:tc>
        <w:tc>
          <w:tcPr>
            <w:tcW w:w="1134" w:type="dxa"/>
            <w:vAlign w:val="center"/>
          </w:tcPr>
          <w:p>
            <w:pPr>
              <w:pStyle w:val="15"/>
            </w:pPr>
            <w:r>
              <w:t>201.54</w:t>
            </w:r>
          </w:p>
        </w:tc>
        <w:tc>
          <w:tcPr>
            <w:tcW w:w="1134" w:type="dxa"/>
            <w:vAlign w:val="center"/>
          </w:tcPr>
          <w:p>
            <w:pPr>
              <w:pStyle w:val="15"/>
            </w:pPr>
            <w:r>
              <w:t>201.54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203</w:t>
            </w:r>
          </w:p>
        </w:tc>
        <w:tc>
          <w:tcPr>
            <w:tcW w:w="1559" w:type="dxa"/>
            <w:vAlign w:val="center"/>
          </w:tcPr>
          <w:p>
            <w:pPr>
              <w:pStyle w:val="12"/>
            </w:pPr>
            <w:r>
              <w:t>国防支出</w:t>
            </w:r>
          </w:p>
        </w:tc>
        <w:tc>
          <w:tcPr>
            <w:tcW w:w="1134" w:type="dxa"/>
            <w:vAlign w:val="center"/>
          </w:tcPr>
          <w:p>
            <w:pPr>
              <w:pStyle w:val="11"/>
            </w:pPr>
            <w:r>
              <w:t>163.85</w:t>
            </w:r>
          </w:p>
        </w:tc>
        <w:tc>
          <w:tcPr>
            <w:tcW w:w="1134" w:type="dxa"/>
            <w:vAlign w:val="center"/>
          </w:tcPr>
          <w:p>
            <w:pPr>
              <w:pStyle w:val="11"/>
            </w:pPr>
            <w:r>
              <w:t>163.85</w:t>
            </w:r>
          </w:p>
        </w:tc>
        <w:tc>
          <w:tcPr>
            <w:tcW w:w="1134" w:type="dxa"/>
            <w:vAlign w:val="center"/>
          </w:tcPr>
          <w:p>
            <w:pPr>
              <w:pStyle w:val="11"/>
            </w:pPr>
            <w:r>
              <w:t>163.85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20306</w:t>
            </w:r>
          </w:p>
        </w:tc>
        <w:tc>
          <w:tcPr>
            <w:tcW w:w="1559" w:type="dxa"/>
            <w:vAlign w:val="center"/>
          </w:tcPr>
          <w:p>
            <w:pPr>
              <w:pStyle w:val="12"/>
            </w:pPr>
            <w:r>
              <w:t>国防动员</w:t>
            </w:r>
          </w:p>
        </w:tc>
        <w:tc>
          <w:tcPr>
            <w:tcW w:w="1134" w:type="dxa"/>
            <w:vAlign w:val="center"/>
          </w:tcPr>
          <w:p>
            <w:pPr>
              <w:pStyle w:val="11"/>
            </w:pPr>
            <w:r>
              <w:t>163.85</w:t>
            </w:r>
          </w:p>
        </w:tc>
        <w:tc>
          <w:tcPr>
            <w:tcW w:w="1134" w:type="dxa"/>
            <w:vAlign w:val="center"/>
          </w:tcPr>
          <w:p>
            <w:pPr>
              <w:pStyle w:val="11"/>
            </w:pPr>
            <w:r>
              <w:t>163.85</w:t>
            </w:r>
          </w:p>
        </w:tc>
        <w:tc>
          <w:tcPr>
            <w:tcW w:w="1134" w:type="dxa"/>
            <w:vAlign w:val="center"/>
          </w:tcPr>
          <w:p>
            <w:pPr>
              <w:pStyle w:val="11"/>
            </w:pPr>
            <w:r>
              <w:t>163.85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2030604</w:t>
            </w:r>
          </w:p>
        </w:tc>
        <w:tc>
          <w:tcPr>
            <w:tcW w:w="1559" w:type="dxa"/>
            <w:vAlign w:val="center"/>
          </w:tcPr>
          <w:p>
            <w:pPr>
              <w:pStyle w:val="12"/>
            </w:pPr>
            <w:r>
              <w:t>交通战备</w:t>
            </w:r>
          </w:p>
        </w:tc>
        <w:tc>
          <w:tcPr>
            <w:tcW w:w="1134" w:type="dxa"/>
            <w:vAlign w:val="center"/>
          </w:tcPr>
          <w:p>
            <w:pPr>
              <w:pStyle w:val="11"/>
            </w:pPr>
            <w:r>
              <w:t>163.85</w:t>
            </w:r>
          </w:p>
        </w:tc>
        <w:tc>
          <w:tcPr>
            <w:tcW w:w="1134" w:type="dxa"/>
            <w:vAlign w:val="center"/>
          </w:tcPr>
          <w:p>
            <w:pPr>
              <w:pStyle w:val="11"/>
            </w:pPr>
            <w:r>
              <w:t>163.85</w:t>
            </w:r>
          </w:p>
        </w:tc>
        <w:tc>
          <w:tcPr>
            <w:tcW w:w="1134" w:type="dxa"/>
            <w:vAlign w:val="center"/>
          </w:tcPr>
          <w:p>
            <w:pPr>
              <w:pStyle w:val="11"/>
            </w:pPr>
            <w:r>
              <w:t>163.85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r>
              <w:t>28.28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r>
              <w:t>1.03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18.17</w:t>
            </w:r>
          </w:p>
        </w:tc>
        <w:tc>
          <w:tcPr>
            <w:tcW w:w="1134" w:type="dxa"/>
            <w:vAlign w:val="center"/>
          </w:tcPr>
          <w:p>
            <w:pPr>
              <w:pStyle w:val="11"/>
            </w:pPr>
            <w:r>
              <w:t>18.17</w:t>
            </w:r>
          </w:p>
        </w:tc>
        <w:tc>
          <w:tcPr>
            <w:tcW w:w="1134" w:type="dxa"/>
            <w:vAlign w:val="center"/>
          </w:tcPr>
          <w:p>
            <w:pPr>
              <w:pStyle w:val="11"/>
            </w:pPr>
            <w:r>
              <w:t>18.17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r>
              <w:t>9.08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r>
              <w:t>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351001魏县交通战备办本级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201.54</w:t>
            </w:r>
          </w:p>
        </w:tc>
        <w:tc>
          <w:tcPr>
            <w:tcW w:w="1361" w:type="dxa"/>
            <w:vAlign w:val="center"/>
          </w:tcPr>
          <w:p>
            <w:pPr>
              <w:pStyle w:val="15"/>
            </w:pPr>
            <w:r>
              <w:t>201.54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203</w:t>
            </w:r>
          </w:p>
        </w:tc>
        <w:tc>
          <w:tcPr>
            <w:tcW w:w="4535" w:type="dxa"/>
            <w:vAlign w:val="center"/>
          </w:tcPr>
          <w:p>
            <w:pPr>
              <w:pStyle w:val="12"/>
            </w:pPr>
            <w:r>
              <w:t>国防支出</w:t>
            </w:r>
          </w:p>
        </w:tc>
        <w:tc>
          <w:tcPr>
            <w:tcW w:w="1361" w:type="dxa"/>
            <w:vAlign w:val="center"/>
          </w:tcPr>
          <w:p>
            <w:pPr>
              <w:pStyle w:val="11"/>
            </w:pPr>
            <w:r>
              <w:t>163.85</w:t>
            </w:r>
          </w:p>
        </w:tc>
        <w:tc>
          <w:tcPr>
            <w:tcW w:w="1361" w:type="dxa"/>
            <w:vAlign w:val="center"/>
          </w:tcPr>
          <w:p>
            <w:pPr>
              <w:pStyle w:val="11"/>
            </w:pPr>
            <w:r>
              <w:t>163.85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20306</w:t>
            </w:r>
          </w:p>
        </w:tc>
        <w:tc>
          <w:tcPr>
            <w:tcW w:w="4535" w:type="dxa"/>
            <w:vAlign w:val="center"/>
          </w:tcPr>
          <w:p>
            <w:pPr>
              <w:pStyle w:val="12"/>
            </w:pPr>
            <w:r>
              <w:t>国防动员</w:t>
            </w:r>
          </w:p>
        </w:tc>
        <w:tc>
          <w:tcPr>
            <w:tcW w:w="1361" w:type="dxa"/>
            <w:vAlign w:val="center"/>
          </w:tcPr>
          <w:p>
            <w:pPr>
              <w:pStyle w:val="11"/>
            </w:pPr>
            <w:r>
              <w:t>163.85</w:t>
            </w:r>
          </w:p>
        </w:tc>
        <w:tc>
          <w:tcPr>
            <w:tcW w:w="1361" w:type="dxa"/>
            <w:vAlign w:val="center"/>
          </w:tcPr>
          <w:p>
            <w:pPr>
              <w:pStyle w:val="11"/>
            </w:pPr>
            <w:r>
              <w:t>163.85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2030604</w:t>
            </w:r>
          </w:p>
        </w:tc>
        <w:tc>
          <w:tcPr>
            <w:tcW w:w="4535" w:type="dxa"/>
            <w:vAlign w:val="center"/>
          </w:tcPr>
          <w:p>
            <w:pPr>
              <w:pStyle w:val="12"/>
            </w:pPr>
            <w:r>
              <w:t>交通战备</w:t>
            </w:r>
          </w:p>
        </w:tc>
        <w:tc>
          <w:tcPr>
            <w:tcW w:w="1361" w:type="dxa"/>
            <w:vAlign w:val="center"/>
          </w:tcPr>
          <w:p>
            <w:pPr>
              <w:pStyle w:val="11"/>
            </w:pPr>
            <w:r>
              <w:t>163.85</w:t>
            </w:r>
          </w:p>
        </w:tc>
        <w:tc>
          <w:tcPr>
            <w:tcW w:w="1361" w:type="dxa"/>
            <w:vAlign w:val="center"/>
          </w:tcPr>
          <w:p>
            <w:pPr>
              <w:pStyle w:val="11"/>
            </w:pPr>
            <w:r>
              <w:t>163.85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28.28</w:t>
            </w:r>
          </w:p>
        </w:tc>
        <w:tc>
          <w:tcPr>
            <w:tcW w:w="1361" w:type="dxa"/>
            <w:vAlign w:val="center"/>
          </w:tcPr>
          <w:p>
            <w:pPr>
              <w:pStyle w:val="11"/>
            </w:pPr>
            <w:r>
              <w:t>28.28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28.28</w:t>
            </w:r>
          </w:p>
        </w:tc>
        <w:tc>
          <w:tcPr>
            <w:tcW w:w="1361" w:type="dxa"/>
            <w:vAlign w:val="center"/>
          </w:tcPr>
          <w:p>
            <w:pPr>
              <w:pStyle w:val="11"/>
            </w:pPr>
            <w:r>
              <w:t>28.28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1.03</w:t>
            </w:r>
          </w:p>
        </w:tc>
        <w:tc>
          <w:tcPr>
            <w:tcW w:w="1361" w:type="dxa"/>
            <w:vAlign w:val="center"/>
          </w:tcPr>
          <w:p>
            <w:pPr>
              <w:pStyle w:val="11"/>
            </w:pPr>
            <w:r>
              <w:t>1.03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18.17</w:t>
            </w:r>
          </w:p>
        </w:tc>
        <w:tc>
          <w:tcPr>
            <w:tcW w:w="1361" w:type="dxa"/>
            <w:vAlign w:val="center"/>
          </w:tcPr>
          <w:p>
            <w:pPr>
              <w:pStyle w:val="11"/>
            </w:pPr>
            <w:r>
              <w:t>18.17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9.08</w:t>
            </w:r>
          </w:p>
        </w:tc>
        <w:tc>
          <w:tcPr>
            <w:tcW w:w="1361" w:type="dxa"/>
            <w:vAlign w:val="center"/>
          </w:tcPr>
          <w:p>
            <w:pPr>
              <w:pStyle w:val="11"/>
            </w:pPr>
            <w:r>
              <w:t>9.08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9.41</w:t>
            </w:r>
          </w:p>
        </w:tc>
        <w:tc>
          <w:tcPr>
            <w:tcW w:w="1361" w:type="dxa"/>
            <w:vAlign w:val="center"/>
          </w:tcPr>
          <w:p>
            <w:pPr>
              <w:pStyle w:val="11"/>
            </w:pPr>
            <w:r>
              <w:t>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9.41</w:t>
            </w:r>
          </w:p>
        </w:tc>
        <w:tc>
          <w:tcPr>
            <w:tcW w:w="1361" w:type="dxa"/>
            <w:vAlign w:val="center"/>
          </w:tcPr>
          <w:p>
            <w:pPr>
              <w:pStyle w:val="11"/>
            </w:pPr>
            <w:r>
              <w:t>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9.41</w:t>
            </w:r>
          </w:p>
        </w:tc>
        <w:tc>
          <w:tcPr>
            <w:tcW w:w="1361" w:type="dxa"/>
            <w:vAlign w:val="center"/>
          </w:tcPr>
          <w:p>
            <w:pPr>
              <w:pStyle w:val="11"/>
            </w:pPr>
            <w:r>
              <w:t>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351001魏县交通战备办本级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201.54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r>
              <w:t>163.85</w:t>
            </w:r>
          </w:p>
        </w:tc>
        <w:tc>
          <w:tcPr>
            <w:tcW w:w="1474" w:type="dxa"/>
            <w:vAlign w:val="center"/>
          </w:tcPr>
          <w:p>
            <w:pPr>
              <w:pStyle w:val="11"/>
            </w:pPr>
            <w:r>
              <w:t>163.85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28.28</w:t>
            </w:r>
          </w:p>
        </w:tc>
        <w:tc>
          <w:tcPr>
            <w:tcW w:w="1474" w:type="dxa"/>
            <w:vAlign w:val="center"/>
          </w:tcPr>
          <w:p>
            <w:pPr>
              <w:pStyle w:val="11"/>
            </w:pPr>
            <w:r>
              <w:t>28.28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9.41</w:t>
            </w:r>
          </w:p>
        </w:tc>
        <w:tc>
          <w:tcPr>
            <w:tcW w:w="1474" w:type="dxa"/>
            <w:vAlign w:val="center"/>
          </w:tcPr>
          <w:p>
            <w:pPr>
              <w:pStyle w:val="11"/>
            </w:pPr>
            <w:r>
              <w:t>9.41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201.54</w:t>
            </w:r>
          </w:p>
        </w:tc>
        <w:tc>
          <w:tcPr>
            <w:tcW w:w="3402" w:type="dxa"/>
            <w:vAlign w:val="center"/>
          </w:tcPr>
          <w:p>
            <w:pPr>
              <w:pStyle w:val="14"/>
            </w:pPr>
            <w:r>
              <w:t>本年支出合计</w:t>
            </w:r>
          </w:p>
        </w:tc>
        <w:tc>
          <w:tcPr>
            <w:tcW w:w="1474" w:type="dxa"/>
            <w:vAlign w:val="center"/>
          </w:tcPr>
          <w:p>
            <w:pPr>
              <w:pStyle w:val="15"/>
            </w:pPr>
            <w:r>
              <w:t>201.54</w:t>
            </w:r>
          </w:p>
        </w:tc>
        <w:tc>
          <w:tcPr>
            <w:tcW w:w="1474" w:type="dxa"/>
            <w:vAlign w:val="center"/>
          </w:tcPr>
          <w:p>
            <w:pPr>
              <w:pStyle w:val="15"/>
            </w:pPr>
            <w:r>
              <w:t>201.54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201.54</w:t>
            </w:r>
          </w:p>
        </w:tc>
        <w:tc>
          <w:tcPr>
            <w:tcW w:w="3402" w:type="dxa"/>
            <w:vAlign w:val="center"/>
          </w:tcPr>
          <w:p>
            <w:pPr>
              <w:pStyle w:val="14"/>
            </w:pPr>
            <w:r>
              <w:t>支出总计</w:t>
            </w:r>
          </w:p>
        </w:tc>
        <w:tc>
          <w:tcPr>
            <w:tcW w:w="1474" w:type="dxa"/>
            <w:vAlign w:val="center"/>
          </w:tcPr>
          <w:p>
            <w:pPr>
              <w:pStyle w:val="15"/>
            </w:pPr>
            <w:r>
              <w:t>201.54</w:t>
            </w:r>
          </w:p>
        </w:tc>
        <w:tc>
          <w:tcPr>
            <w:tcW w:w="1474" w:type="dxa"/>
            <w:vAlign w:val="center"/>
          </w:tcPr>
          <w:p>
            <w:pPr>
              <w:pStyle w:val="15"/>
            </w:pPr>
            <w:r>
              <w:t>201.54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351001魏县交通战备办本级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201.54</w:t>
            </w:r>
          </w:p>
        </w:tc>
        <w:tc>
          <w:tcPr>
            <w:tcW w:w="2551" w:type="dxa"/>
            <w:vAlign w:val="center"/>
          </w:tcPr>
          <w:p>
            <w:pPr>
              <w:pStyle w:val="15"/>
            </w:pPr>
            <w:r>
              <w:t>201.54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203</w:t>
            </w:r>
          </w:p>
        </w:tc>
        <w:tc>
          <w:tcPr>
            <w:tcW w:w="4535" w:type="dxa"/>
            <w:vAlign w:val="center"/>
          </w:tcPr>
          <w:p>
            <w:pPr>
              <w:pStyle w:val="12"/>
            </w:pPr>
            <w:r>
              <w:t>国防支出</w:t>
            </w:r>
          </w:p>
        </w:tc>
        <w:tc>
          <w:tcPr>
            <w:tcW w:w="2551" w:type="dxa"/>
            <w:vAlign w:val="center"/>
          </w:tcPr>
          <w:p>
            <w:pPr>
              <w:pStyle w:val="11"/>
            </w:pPr>
            <w:r>
              <w:t>163.85</w:t>
            </w:r>
          </w:p>
        </w:tc>
        <w:tc>
          <w:tcPr>
            <w:tcW w:w="2551" w:type="dxa"/>
            <w:vAlign w:val="center"/>
          </w:tcPr>
          <w:p>
            <w:pPr>
              <w:pStyle w:val="11"/>
            </w:pPr>
            <w:r>
              <w:t>163.85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20306</w:t>
            </w:r>
          </w:p>
        </w:tc>
        <w:tc>
          <w:tcPr>
            <w:tcW w:w="4535" w:type="dxa"/>
            <w:vAlign w:val="center"/>
          </w:tcPr>
          <w:p>
            <w:pPr>
              <w:pStyle w:val="12"/>
            </w:pPr>
            <w:r>
              <w:t>国防动员</w:t>
            </w:r>
          </w:p>
        </w:tc>
        <w:tc>
          <w:tcPr>
            <w:tcW w:w="2551" w:type="dxa"/>
            <w:vAlign w:val="center"/>
          </w:tcPr>
          <w:p>
            <w:pPr>
              <w:pStyle w:val="11"/>
            </w:pPr>
            <w:r>
              <w:t>163.85</w:t>
            </w:r>
          </w:p>
        </w:tc>
        <w:tc>
          <w:tcPr>
            <w:tcW w:w="2551" w:type="dxa"/>
            <w:vAlign w:val="center"/>
          </w:tcPr>
          <w:p>
            <w:pPr>
              <w:pStyle w:val="11"/>
            </w:pPr>
            <w:r>
              <w:t>163.85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2030604</w:t>
            </w:r>
          </w:p>
        </w:tc>
        <w:tc>
          <w:tcPr>
            <w:tcW w:w="4535" w:type="dxa"/>
            <w:vAlign w:val="center"/>
          </w:tcPr>
          <w:p>
            <w:pPr>
              <w:pStyle w:val="12"/>
            </w:pPr>
            <w:r>
              <w:t>交通战备</w:t>
            </w:r>
          </w:p>
        </w:tc>
        <w:tc>
          <w:tcPr>
            <w:tcW w:w="2551" w:type="dxa"/>
            <w:vAlign w:val="center"/>
          </w:tcPr>
          <w:p>
            <w:pPr>
              <w:pStyle w:val="11"/>
            </w:pPr>
            <w:r>
              <w:t>163.85</w:t>
            </w:r>
          </w:p>
        </w:tc>
        <w:tc>
          <w:tcPr>
            <w:tcW w:w="2551" w:type="dxa"/>
            <w:vAlign w:val="center"/>
          </w:tcPr>
          <w:p>
            <w:pPr>
              <w:pStyle w:val="11"/>
            </w:pPr>
            <w:r>
              <w:t>163.85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28.28</w:t>
            </w:r>
          </w:p>
        </w:tc>
        <w:tc>
          <w:tcPr>
            <w:tcW w:w="2551" w:type="dxa"/>
            <w:vAlign w:val="center"/>
          </w:tcPr>
          <w:p>
            <w:pPr>
              <w:pStyle w:val="11"/>
            </w:pPr>
            <w:r>
              <w:t>28.28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28.28</w:t>
            </w:r>
          </w:p>
        </w:tc>
        <w:tc>
          <w:tcPr>
            <w:tcW w:w="2551" w:type="dxa"/>
            <w:vAlign w:val="center"/>
          </w:tcPr>
          <w:p>
            <w:pPr>
              <w:pStyle w:val="11"/>
            </w:pPr>
            <w:r>
              <w:t>28.28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18.17</w:t>
            </w:r>
          </w:p>
        </w:tc>
        <w:tc>
          <w:tcPr>
            <w:tcW w:w="2551" w:type="dxa"/>
            <w:vAlign w:val="center"/>
          </w:tcPr>
          <w:p>
            <w:pPr>
              <w:pStyle w:val="11"/>
            </w:pPr>
            <w:r>
              <w:t>18.17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9.08</w:t>
            </w:r>
          </w:p>
        </w:tc>
        <w:tc>
          <w:tcPr>
            <w:tcW w:w="2551" w:type="dxa"/>
            <w:vAlign w:val="center"/>
          </w:tcPr>
          <w:p>
            <w:pPr>
              <w:pStyle w:val="11"/>
            </w:pPr>
            <w:r>
              <w:t>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351001魏县交通战备办本级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201.54</w:t>
            </w:r>
          </w:p>
        </w:tc>
        <w:tc>
          <w:tcPr>
            <w:tcW w:w="2551" w:type="dxa"/>
            <w:vAlign w:val="center"/>
          </w:tcPr>
          <w:p>
            <w:pPr>
              <w:pStyle w:val="15"/>
            </w:pPr>
            <w:r>
              <w:t>178.02</w:t>
            </w:r>
          </w:p>
        </w:tc>
        <w:tc>
          <w:tcPr>
            <w:tcW w:w="2551" w:type="dxa"/>
            <w:vAlign w:val="center"/>
          </w:tcPr>
          <w:p>
            <w:pPr>
              <w:pStyle w:val="15"/>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176.99</w:t>
            </w:r>
          </w:p>
        </w:tc>
        <w:tc>
          <w:tcPr>
            <w:tcW w:w="2551" w:type="dxa"/>
            <w:vAlign w:val="center"/>
          </w:tcPr>
          <w:p>
            <w:pPr>
              <w:pStyle w:val="11"/>
            </w:pPr>
            <w:r>
              <w:t>176.99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100.48</w:t>
            </w:r>
          </w:p>
        </w:tc>
        <w:tc>
          <w:tcPr>
            <w:tcW w:w="2551" w:type="dxa"/>
            <w:vAlign w:val="center"/>
          </w:tcPr>
          <w:p>
            <w:pPr>
              <w:pStyle w:val="11"/>
            </w:pPr>
            <w:r>
              <w:t>100.48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8.07</w:t>
            </w:r>
          </w:p>
        </w:tc>
        <w:tc>
          <w:tcPr>
            <w:tcW w:w="2551" w:type="dxa"/>
            <w:vAlign w:val="center"/>
          </w:tcPr>
          <w:p>
            <w:pPr>
              <w:pStyle w:val="11"/>
            </w:pPr>
            <w:r>
              <w:t>8.07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16.17</w:t>
            </w:r>
          </w:p>
        </w:tc>
        <w:tc>
          <w:tcPr>
            <w:tcW w:w="2551" w:type="dxa"/>
            <w:vAlign w:val="center"/>
          </w:tcPr>
          <w:p>
            <w:pPr>
              <w:pStyle w:val="11"/>
            </w:pPr>
            <w:r>
              <w:t>16.17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15.60</w:t>
            </w:r>
          </w:p>
        </w:tc>
        <w:tc>
          <w:tcPr>
            <w:tcW w:w="2551" w:type="dxa"/>
            <w:vAlign w:val="center"/>
          </w:tcPr>
          <w:p>
            <w:pPr>
              <w:pStyle w:val="11"/>
            </w:pPr>
            <w:r>
              <w:t>15.60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18.17</w:t>
            </w:r>
          </w:p>
        </w:tc>
        <w:tc>
          <w:tcPr>
            <w:tcW w:w="2551" w:type="dxa"/>
            <w:vAlign w:val="center"/>
          </w:tcPr>
          <w:p>
            <w:pPr>
              <w:pStyle w:val="11"/>
            </w:pPr>
            <w:r>
              <w:t>18.17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9.08</w:t>
            </w:r>
          </w:p>
        </w:tc>
        <w:tc>
          <w:tcPr>
            <w:tcW w:w="2551" w:type="dxa"/>
            <w:vAlign w:val="center"/>
          </w:tcPr>
          <w:p>
            <w:pPr>
              <w:pStyle w:val="11"/>
            </w:pPr>
            <w:r>
              <w:t>9.08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9.41</w:t>
            </w:r>
          </w:p>
        </w:tc>
        <w:tc>
          <w:tcPr>
            <w:tcW w:w="2551" w:type="dxa"/>
            <w:vAlign w:val="center"/>
          </w:tcPr>
          <w:p>
            <w:pPr>
              <w:pStyle w:val="11"/>
            </w:pPr>
            <w:r>
              <w:t>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23.52</w:t>
            </w:r>
          </w:p>
        </w:tc>
        <w:tc>
          <w:tcPr>
            <w:tcW w:w="2551" w:type="dxa"/>
            <w:vAlign w:val="center"/>
          </w:tcPr>
          <w:p>
            <w:pPr>
              <w:pStyle w:val="11"/>
            </w:pPr>
          </w:p>
        </w:tc>
        <w:tc>
          <w:tcPr>
            <w:tcW w:w="2551" w:type="dxa"/>
            <w:vAlign w:val="center"/>
          </w:tcPr>
          <w:p>
            <w:pPr>
              <w:pStyle w:val="11"/>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8.52</w:t>
            </w:r>
          </w:p>
        </w:tc>
        <w:tc>
          <w:tcPr>
            <w:tcW w:w="2551" w:type="dxa"/>
            <w:vAlign w:val="center"/>
          </w:tcPr>
          <w:p>
            <w:pPr>
              <w:pStyle w:val="11"/>
            </w:pPr>
          </w:p>
        </w:tc>
        <w:tc>
          <w:tcPr>
            <w:tcW w:w="2551" w:type="dxa"/>
            <w:vAlign w:val="center"/>
          </w:tcPr>
          <w:p>
            <w:pPr>
              <w:pStyle w:val="11"/>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351001魏县交通战备办本级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351001魏县交通战备办本级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351001魏县交通战备办本级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魏县交通战备办本级2024年单位预算信息公开情况说明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按照《中华人民共和国预算法》、《地方预决算公开操作规程》和《关于进一步推进预算公开工作的实施意见》规定，现将魏县交通战备办本级2024年单位预算公开如下：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交通政务管理；负责交通运输综合交通运输体系建设，综合业务管理和综合事物管理。</w:t>
      </w:r>
      <w:r>
        <w:tab/>
      </w:r>
    </w:p>
    <w:p>
      <w:pPr>
        <w:pStyle w:val="17"/>
      </w:pPr>
    </w:p>
    <w:p>
      <w:pPr>
        <w:pStyle w:val="17"/>
      </w:pPr>
      <w:r>
        <w:t>战备交通政务管理；机动车维修与检测人员考试，信息管理系统正常运行，修订公路定额，应急事项处理及时，各项事务运行正常。</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魏县交通战备办本级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201.54万元，其中：一般公共预算收入201.54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交通战备办本级年度单位预算中支出预算的总体情况。2024年支出预算201.54万元，其中基本支出201.54万元，包括人员经费178.02万元和日常公用经费23.52万元；项目支出0.00万元，主要为人员经费支出。</w:t>
      </w:r>
    </w:p>
    <w:p>
      <w:pPr>
        <w:pStyle w:val="18"/>
      </w:pPr>
      <w:r>
        <w:t>3、比上年增减情况</w:t>
      </w:r>
    </w:p>
    <w:p>
      <w:pPr>
        <w:pStyle w:val="18"/>
      </w:pPr>
      <w:r>
        <w:t>2024年预算收支安排201.54万元，较2023年预算减少6.19万元，其中：基本支出减少6.19万元，主要为人员调动、调资。项目支出增加0.00万元，主要为我单位无项目支出。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2024年，我单位机关运行经费共计安排23.52万元，主要用于日常维修、办公用房水电费、办公用房取暖费、办公用房物业管理费等日常运行支出。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相关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351001魏县交通战备办本级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魏县交通战备办本级上年末固定资产金额为0.00万元（详见下表）。本年度拟购置固定资产总额为0.00万元，已按要求列入政府采购预算，详见政府采购预算表。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351001魏县交通战备办本级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E422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2024-02-28T09:38:23Z</dcterms:created>
  <dcterms:modified xsi:type="dcterms:W3CDTF">2024-02-28T01:38:23Z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2024-02-28T09:38:22Z</dcterms:created>
  <dcterms:modified xsi:type="dcterms:W3CDTF">2024-02-28T01:38:22Z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2024-02-28T09:38:17Z</dcterms:created>
  <dcterms:modified xsi:type="dcterms:W3CDTF">2024-02-28T01:38:17Z</dcterms:modified>
</cp:coreProperties>
</file>

<file path=customXml/itemProps1.xml><?xml version="1.0" encoding="utf-8"?>
<ds:datastoreItem xmlns:ds="http://schemas.openxmlformats.org/officeDocument/2006/customXml" ds:itemID="{e39e874f-79ea-4c6d-a69e-a556d12b7b30}">
  <ds:schemaRefs/>
</ds:datastoreItem>
</file>

<file path=customXml/itemProps2.xml><?xml version="1.0" encoding="utf-8"?>
<ds:datastoreItem xmlns:ds="http://schemas.openxmlformats.org/officeDocument/2006/customXml" ds:itemID="{7d5dac0a-7a88-4b9c-acbe-3f226657b351}">
  <ds:schemaRefs/>
</ds:datastoreItem>
</file>

<file path=customXml/itemProps3.xml><?xml version="1.0" encoding="utf-8"?>
<ds:datastoreItem xmlns:ds="http://schemas.openxmlformats.org/officeDocument/2006/customXml" ds:itemID="{01bd4078-df09-4433-a21c-eb039230f607}">
  <ds:schemaRefs/>
</ds:datastoreItem>
</file>

<file path=customXml/itemProps4.xml><?xml version="1.0" encoding="utf-8"?>
<ds:datastoreItem xmlns:ds="http://schemas.openxmlformats.org/officeDocument/2006/customXml" ds:itemID="{9c260546-3ac5-4e5a-984e-7b14eb6fd5ea}">
  <ds:schemaRefs/>
</ds:datastoreItem>
</file>

<file path=customXml/itemProps5.xml><?xml version="1.0" encoding="utf-8"?>
<ds:datastoreItem xmlns:ds="http://schemas.openxmlformats.org/officeDocument/2006/customXml" ds:itemID="{cb78ccf4-95d8-45ca-b9f6-32f57f59b129}">
  <ds:schemaRefs/>
</ds:datastoreItem>
</file>

<file path=customXml/itemProps6.xml><?xml version="1.0" encoding="utf-8"?>
<ds:datastoreItem xmlns:ds="http://schemas.openxmlformats.org/officeDocument/2006/customXml" ds:itemID="{03b8384a-4fe5-4546-b1fc-6ed40d897fb3}">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2024-02-28T09:38:00Z</dcterms:created>
  <dc:creator>Administrator</dc:creator>
  <cp:lastModifiedBy>Administrator</cp:lastModifiedBy>
  <dcterms:modified xsi:type="dcterms:W3CDTF">2024-02-28T01:44:19Z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02FDD17CD03141259F70CEC605201D32_13</vt:lpwstr>
  </property>
</Properties>
</file>