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2022</w:t>
      </w:r>
      <w:r>
        <w:rPr>
          <w:rFonts w:hint="eastAsia" w:ascii="黑体" w:hAnsi="黑体" w:eastAsia="黑体" w:cs="黑体"/>
          <w:b/>
          <w:color w:val="000000"/>
          <w:sz w:val="44"/>
        </w:rPr>
        <w:t>年部门</w:t>
      </w:r>
      <w:r>
        <w:rPr>
          <w:rFonts w:hint="eastAsia" w:ascii="黑体" w:hAnsi="黑体" w:eastAsia="黑体" w:cs="黑体"/>
          <w:b/>
          <w:color w:val="000000"/>
          <w:sz w:val="44"/>
          <w:lang w:eastAsia="zh-CN"/>
        </w:rPr>
        <w:t>所属单位</w:t>
      </w:r>
      <w:r>
        <w:rPr>
          <w:rFonts w:hint="eastAsia" w:ascii="黑体" w:hAnsi="黑体" w:eastAsia="黑体" w:cs="黑体"/>
          <w:b/>
          <w:color w:val="000000"/>
          <w:sz w:val="44"/>
        </w:rPr>
        <w:t>预算信息公开目录</w:t>
      </w:r>
    </w:p>
    <w:p>
      <w:pPr>
        <w:jc w:val="center"/>
        <w:rPr>
          <w:rFonts w:eastAsia="Times New Roman"/>
        </w:rPr>
      </w:pPr>
      <w:r>
        <w:rPr>
          <w:rFonts w:ascii="黑体" w:hAnsi="黑体" w:eastAsia="黑体" w:cs="黑体"/>
          <w:b/>
          <w:color w:val="000000"/>
          <w:sz w:val="30"/>
        </w:rPr>
        <w:t xml:space="preserve"> </w:t>
      </w:r>
    </w:p>
    <w:p/>
    <w:p>
      <w:pPr>
        <w:jc w:val="center"/>
      </w:pP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一、中共魏县县委机关事务管理局本级收支预算</w:t>
      </w:r>
      <w:r>
        <w:tab/>
      </w:r>
      <w:r>
        <w:fldChar w:fldCharType="begin"/>
      </w:r>
      <w:r>
        <w:instrText xml:space="preserve">PAGEREF _Toc_4_4_0000000019 \h</w:instrText>
      </w:r>
      <w:r>
        <w:fldChar w:fldCharType="separate"/>
      </w:r>
      <w:r>
        <w:t>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hint="eastAsia" w:ascii="方正小标宋_GBK" w:hAnsi="方正小标宋_GBK" w:eastAsia="方正小标宋_GBK" w:cs="方正小标宋_GBK"/>
          <w:color w:val="000000"/>
          <w:sz w:val="72"/>
        </w:rPr>
        <w:t>部门所属单位预算</w:t>
      </w:r>
    </w:p>
    <w:p>
      <w:pPr>
        <w:jc w:val="center"/>
        <w:outlineLvl w:val="3"/>
      </w:pPr>
      <w:bookmarkStart w:id="0" w:name="_Toc_4_4_0000000019"/>
      <w:r>
        <w:rPr>
          <w:rFonts w:hint="eastAsia" w:ascii="方正小标宋_GBK" w:hAnsi="方正小标宋_GBK" w:eastAsia="方正小标宋_GBK" w:cs="方正小标宋_GBK"/>
          <w:color w:val="000000"/>
          <w:sz w:val="44"/>
        </w:rPr>
        <w:t>一、中共魏县县委机关事务管理局本级收支预算</w:t>
      </w:r>
      <w:bookmarkEnd w:id="0"/>
    </w:p>
    <w:p>
      <w:pPr>
        <w:jc w:val="center"/>
        <w:outlineLvl w:val="4"/>
      </w:pPr>
      <w:r>
        <w:rPr>
          <w:rFonts w:hint="eastAsia"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430001</w:t>
            </w:r>
            <w:r>
              <w:rPr>
                <w:rFonts w:hint="eastAsia"/>
              </w:rPr>
              <w:t>中共魏县县委机关事务管理局本级</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1"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rPr>
                <w:rFonts w:hint="eastAsia"/>
              </w:rPr>
              <w:t>一、一般公共预算拨款收入</w:t>
            </w:r>
          </w:p>
        </w:tc>
        <w:tc>
          <w:tcPr>
            <w:tcW w:w="2126" w:type="dxa"/>
            <w:vAlign w:val="center"/>
          </w:tcPr>
          <w:p>
            <w:pPr>
              <w:pStyle w:val="13"/>
            </w:pPr>
            <w:r>
              <w:t>1593.26</w:t>
            </w:r>
          </w:p>
        </w:tc>
        <w:tc>
          <w:tcPr>
            <w:tcW w:w="4535" w:type="dxa"/>
            <w:vAlign w:val="center"/>
          </w:tcPr>
          <w:p>
            <w:pPr>
              <w:pStyle w:val="14"/>
            </w:pPr>
            <w:r>
              <w:rPr>
                <w:rFonts w:hint="eastAsia"/>
              </w:rPr>
              <w:t>一、一般公共服务支出</w:t>
            </w:r>
          </w:p>
        </w:tc>
        <w:tc>
          <w:tcPr>
            <w:tcW w:w="2126" w:type="dxa"/>
            <w:vAlign w:val="center"/>
          </w:tcPr>
          <w:p>
            <w:pPr>
              <w:pStyle w:val="13"/>
            </w:pPr>
            <w:r>
              <w:t>1557.78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rPr>
                <w:rFonts w:hint="eastAsia"/>
              </w:rPr>
              <w:t>二、政府性基金预算拨款收入</w:t>
            </w:r>
          </w:p>
        </w:tc>
        <w:tc>
          <w:tcPr>
            <w:tcW w:w="2126" w:type="dxa"/>
            <w:vAlign w:val="center"/>
          </w:tcPr>
          <w:p>
            <w:pPr>
              <w:pStyle w:val="13"/>
            </w:pPr>
          </w:p>
        </w:tc>
        <w:tc>
          <w:tcPr>
            <w:tcW w:w="4535" w:type="dxa"/>
            <w:vAlign w:val="center"/>
          </w:tcPr>
          <w:p>
            <w:pPr>
              <w:pStyle w:val="14"/>
            </w:pPr>
            <w:r>
              <w:rPr>
                <w:rFonts w:hint="eastAsia"/>
              </w:rPr>
              <w:t>二、外交支出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rPr>
                <w:rFonts w:hint="eastAsia"/>
              </w:rPr>
              <w:t>六、事业单位经营收入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rPr>
                <w:rFonts w:hint="eastAsia"/>
              </w:rPr>
              <w:t>八、附属单位上缴收入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r>
              <w:t>15.28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r>
              <w:t>20.20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rPr>
                <w:rFonts w:hint="eastAsia"/>
              </w:rPr>
              <w:t>本年收入合计</w:t>
            </w:r>
          </w:p>
        </w:tc>
        <w:tc>
          <w:tcPr>
            <w:tcW w:w="2126" w:type="dxa"/>
            <w:vAlign w:val="center"/>
          </w:tcPr>
          <w:p>
            <w:pPr>
              <w:pStyle w:val="17"/>
            </w:pPr>
            <w:r>
              <w:t>1593.26</w:t>
            </w:r>
          </w:p>
        </w:tc>
        <w:tc>
          <w:tcPr>
            <w:tcW w:w="4535" w:type="dxa"/>
            <w:vAlign w:val="center"/>
          </w:tcPr>
          <w:p>
            <w:pPr>
              <w:pStyle w:val="16"/>
            </w:pPr>
            <w:r>
              <w:rPr>
                <w:rFonts w:hint="eastAsia"/>
              </w:rPr>
              <w:t>本年支出合计</w:t>
            </w:r>
          </w:p>
        </w:tc>
        <w:tc>
          <w:tcPr>
            <w:tcW w:w="2126" w:type="dxa"/>
            <w:vAlign w:val="center"/>
          </w:tcPr>
          <w:p>
            <w:pPr>
              <w:pStyle w:val="17"/>
            </w:pPr>
            <w:r>
              <w:t>1593.26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rPr>
                <w:rFonts w:hint="eastAsia"/>
              </w:rPr>
              <w:t>收入总计</w:t>
            </w:r>
          </w:p>
        </w:tc>
        <w:tc>
          <w:tcPr>
            <w:tcW w:w="2126" w:type="dxa"/>
            <w:vAlign w:val="center"/>
          </w:tcPr>
          <w:p>
            <w:pPr>
              <w:pStyle w:val="17"/>
            </w:pPr>
            <w:r>
              <w:t>1593.26</w:t>
            </w:r>
          </w:p>
        </w:tc>
        <w:tc>
          <w:tcPr>
            <w:tcW w:w="4535" w:type="dxa"/>
            <w:vAlign w:val="center"/>
          </w:tcPr>
          <w:p>
            <w:pPr>
              <w:pStyle w:val="16"/>
            </w:pPr>
            <w:r>
              <w:rPr>
                <w:rFonts w:hint="eastAsia"/>
              </w:rPr>
              <w:t>支出总计</w:t>
            </w:r>
          </w:p>
        </w:tc>
        <w:tc>
          <w:tcPr>
            <w:tcW w:w="2126" w:type="dxa"/>
            <w:vAlign w:val="center"/>
          </w:tcPr>
          <w:p>
            <w:pPr>
              <w:pStyle w:val="17"/>
            </w:pPr>
            <w:r>
              <w:t>1593.26</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430001</w:t>
            </w:r>
            <w:r>
              <w:rPr>
                <w:rFonts w:hint="eastAsia"/>
              </w:rPr>
              <w:t>中共魏县县委机关事务管理局本级</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1"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pStyle w:val="17"/>
            </w:pPr>
            <w:r>
              <w:t>1593.26</w:t>
            </w:r>
          </w:p>
        </w:tc>
        <w:tc>
          <w:tcPr>
            <w:tcW w:w="1134" w:type="dxa"/>
            <w:vAlign w:val="center"/>
          </w:tcPr>
          <w:p>
            <w:pPr>
              <w:pStyle w:val="17"/>
            </w:pPr>
            <w:r>
              <w:t>1593.26</w:t>
            </w:r>
          </w:p>
        </w:tc>
        <w:tc>
          <w:tcPr>
            <w:tcW w:w="1134" w:type="dxa"/>
            <w:vAlign w:val="center"/>
          </w:tcPr>
          <w:p>
            <w:pPr>
              <w:pStyle w:val="17"/>
            </w:pPr>
            <w:r>
              <w:t>1593.26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rPr>
                <w:rFonts w:hint="eastAsia"/>
              </w:rPr>
              <w:t>一般公共服务支出</w:t>
            </w:r>
          </w:p>
        </w:tc>
        <w:tc>
          <w:tcPr>
            <w:tcW w:w="1134" w:type="dxa"/>
            <w:vAlign w:val="center"/>
          </w:tcPr>
          <w:p>
            <w:pPr>
              <w:pStyle w:val="13"/>
            </w:pPr>
            <w:r>
              <w:t>1557.78</w:t>
            </w:r>
          </w:p>
        </w:tc>
        <w:tc>
          <w:tcPr>
            <w:tcW w:w="1134" w:type="dxa"/>
            <w:vAlign w:val="center"/>
          </w:tcPr>
          <w:p>
            <w:pPr>
              <w:pStyle w:val="13"/>
            </w:pPr>
            <w:r>
              <w:t>1557.78</w:t>
            </w:r>
          </w:p>
        </w:tc>
        <w:tc>
          <w:tcPr>
            <w:tcW w:w="1134" w:type="dxa"/>
            <w:vAlign w:val="center"/>
          </w:tcPr>
          <w:p>
            <w:pPr>
              <w:pStyle w:val="13"/>
            </w:pPr>
            <w:r>
              <w:t>1557.78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20131</w:t>
            </w:r>
          </w:p>
        </w:tc>
        <w:tc>
          <w:tcPr>
            <w:tcW w:w="1559" w:type="dxa"/>
            <w:vAlign w:val="center"/>
          </w:tcPr>
          <w:p>
            <w:pPr>
              <w:pStyle w:val="14"/>
            </w:pPr>
            <w:r>
              <w:rPr>
                <w:rFonts w:hint="eastAsia"/>
              </w:rPr>
              <w:t>党委办公厅（室）及相关机构事务</w:t>
            </w:r>
          </w:p>
        </w:tc>
        <w:tc>
          <w:tcPr>
            <w:tcW w:w="1134" w:type="dxa"/>
            <w:vAlign w:val="center"/>
          </w:tcPr>
          <w:p>
            <w:pPr>
              <w:pStyle w:val="13"/>
            </w:pPr>
            <w:r>
              <w:t>1557.78</w:t>
            </w:r>
          </w:p>
        </w:tc>
        <w:tc>
          <w:tcPr>
            <w:tcW w:w="1134" w:type="dxa"/>
            <w:vAlign w:val="center"/>
          </w:tcPr>
          <w:p>
            <w:pPr>
              <w:pStyle w:val="13"/>
            </w:pPr>
            <w:r>
              <w:t>1557.78</w:t>
            </w:r>
          </w:p>
        </w:tc>
        <w:tc>
          <w:tcPr>
            <w:tcW w:w="1134" w:type="dxa"/>
            <w:vAlign w:val="center"/>
          </w:tcPr>
          <w:p>
            <w:pPr>
              <w:pStyle w:val="13"/>
            </w:pPr>
            <w:r>
              <w:t>1557.78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2013101</w:t>
            </w:r>
          </w:p>
        </w:tc>
        <w:tc>
          <w:tcPr>
            <w:tcW w:w="1559" w:type="dxa"/>
            <w:vAlign w:val="center"/>
          </w:tcPr>
          <w:p>
            <w:pPr>
              <w:pStyle w:val="14"/>
            </w:pPr>
            <w:r>
              <w:rPr>
                <w:rFonts w:hint="eastAsia"/>
              </w:rPr>
              <w:t>行政运行</w:t>
            </w:r>
          </w:p>
        </w:tc>
        <w:tc>
          <w:tcPr>
            <w:tcW w:w="1134" w:type="dxa"/>
            <w:vAlign w:val="center"/>
          </w:tcPr>
          <w:p>
            <w:pPr>
              <w:pStyle w:val="13"/>
            </w:pPr>
            <w:r>
              <w:t>1557.78</w:t>
            </w:r>
          </w:p>
        </w:tc>
        <w:tc>
          <w:tcPr>
            <w:tcW w:w="1134" w:type="dxa"/>
            <w:vAlign w:val="center"/>
          </w:tcPr>
          <w:p>
            <w:pPr>
              <w:pStyle w:val="13"/>
            </w:pPr>
            <w:r>
              <w:t>1557.78</w:t>
            </w:r>
          </w:p>
        </w:tc>
        <w:tc>
          <w:tcPr>
            <w:tcW w:w="1134" w:type="dxa"/>
            <w:vAlign w:val="center"/>
          </w:tcPr>
          <w:p>
            <w:pPr>
              <w:pStyle w:val="13"/>
            </w:pPr>
            <w:r>
              <w:t>1557.78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rPr>
                <w:rFonts w:hint="eastAsia"/>
              </w:rPr>
              <w:t>社会保障和就业支出</w:t>
            </w:r>
          </w:p>
        </w:tc>
        <w:tc>
          <w:tcPr>
            <w:tcW w:w="1134" w:type="dxa"/>
            <w:vAlign w:val="center"/>
          </w:tcPr>
          <w:p>
            <w:pPr>
              <w:pStyle w:val="13"/>
            </w:pPr>
            <w:r>
              <w:t>15.28</w:t>
            </w:r>
          </w:p>
        </w:tc>
        <w:tc>
          <w:tcPr>
            <w:tcW w:w="1134" w:type="dxa"/>
            <w:vAlign w:val="center"/>
          </w:tcPr>
          <w:p>
            <w:pPr>
              <w:pStyle w:val="13"/>
            </w:pPr>
            <w:r>
              <w:t>15.28</w:t>
            </w:r>
          </w:p>
        </w:tc>
        <w:tc>
          <w:tcPr>
            <w:tcW w:w="1134" w:type="dxa"/>
            <w:vAlign w:val="center"/>
          </w:tcPr>
          <w:p>
            <w:pPr>
              <w:pStyle w:val="13"/>
            </w:pPr>
            <w:r>
              <w:t>15.28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rPr>
                <w:rFonts w:hint="eastAsia"/>
              </w:rPr>
              <w:t>行政事业单位养老支出</w:t>
            </w:r>
          </w:p>
        </w:tc>
        <w:tc>
          <w:tcPr>
            <w:tcW w:w="1134" w:type="dxa"/>
            <w:vAlign w:val="center"/>
          </w:tcPr>
          <w:p>
            <w:pPr>
              <w:pStyle w:val="13"/>
            </w:pPr>
            <w:r>
              <w:t>15.28</w:t>
            </w:r>
          </w:p>
        </w:tc>
        <w:tc>
          <w:tcPr>
            <w:tcW w:w="1134" w:type="dxa"/>
            <w:vAlign w:val="center"/>
          </w:tcPr>
          <w:p>
            <w:pPr>
              <w:pStyle w:val="13"/>
            </w:pPr>
            <w:r>
              <w:t>15.28</w:t>
            </w:r>
          </w:p>
        </w:tc>
        <w:tc>
          <w:tcPr>
            <w:tcW w:w="1134" w:type="dxa"/>
            <w:vAlign w:val="center"/>
          </w:tcPr>
          <w:p>
            <w:pPr>
              <w:pStyle w:val="13"/>
            </w:pPr>
            <w:r>
              <w:t>15.28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rPr>
                <w:rFonts w:hint="eastAsia"/>
              </w:rPr>
              <w:t>行政单位离退休</w:t>
            </w:r>
          </w:p>
        </w:tc>
        <w:tc>
          <w:tcPr>
            <w:tcW w:w="1134" w:type="dxa"/>
            <w:vAlign w:val="center"/>
          </w:tcPr>
          <w:p>
            <w:pPr>
              <w:pStyle w:val="13"/>
            </w:pPr>
            <w:r>
              <w:t>15.28</w:t>
            </w:r>
          </w:p>
        </w:tc>
        <w:tc>
          <w:tcPr>
            <w:tcW w:w="1134" w:type="dxa"/>
            <w:vAlign w:val="center"/>
          </w:tcPr>
          <w:p>
            <w:pPr>
              <w:pStyle w:val="13"/>
            </w:pPr>
            <w:r>
              <w:t>15.28</w:t>
            </w:r>
          </w:p>
        </w:tc>
        <w:tc>
          <w:tcPr>
            <w:tcW w:w="1134" w:type="dxa"/>
            <w:vAlign w:val="center"/>
          </w:tcPr>
          <w:p>
            <w:pPr>
              <w:pStyle w:val="13"/>
            </w:pPr>
            <w:r>
              <w:t>15.28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w:t>
            </w:r>
          </w:p>
        </w:tc>
        <w:tc>
          <w:tcPr>
            <w:tcW w:w="1559" w:type="dxa"/>
            <w:vAlign w:val="center"/>
          </w:tcPr>
          <w:p>
            <w:pPr>
              <w:pStyle w:val="14"/>
            </w:pPr>
            <w:r>
              <w:rPr>
                <w:rFonts w:hint="eastAsia"/>
              </w:rPr>
              <w:t>卫生健康支出</w:t>
            </w:r>
          </w:p>
        </w:tc>
        <w:tc>
          <w:tcPr>
            <w:tcW w:w="1134" w:type="dxa"/>
            <w:vAlign w:val="center"/>
          </w:tcPr>
          <w:p>
            <w:pPr>
              <w:pStyle w:val="13"/>
            </w:pPr>
            <w:r>
              <w:t>20.20</w:t>
            </w:r>
          </w:p>
        </w:tc>
        <w:tc>
          <w:tcPr>
            <w:tcW w:w="1134" w:type="dxa"/>
            <w:vAlign w:val="center"/>
          </w:tcPr>
          <w:p>
            <w:pPr>
              <w:pStyle w:val="13"/>
            </w:pPr>
            <w:r>
              <w:t>20.20</w:t>
            </w:r>
          </w:p>
        </w:tc>
        <w:tc>
          <w:tcPr>
            <w:tcW w:w="1134" w:type="dxa"/>
            <w:vAlign w:val="center"/>
          </w:tcPr>
          <w:p>
            <w:pPr>
              <w:pStyle w:val="13"/>
            </w:pPr>
            <w:r>
              <w:t>20.20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w:t>
            </w:r>
          </w:p>
        </w:tc>
        <w:tc>
          <w:tcPr>
            <w:tcW w:w="1559" w:type="dxa"/>
            <w:vAlign w:val="center"/>
          </w:tcPr>
          <w:p>
            <w:pPr>
              <w:pStyle w:val="14"/>
            </w:pPr>
            <w:r>
              <w:rPr>
                <w:rFonts w:hint="eastAsia"/>
              </w:rPr>
              <w:t>行政事业单位医疗</w:t>
            </w:r>
          </w:p>
        </w:tc>
        <w:tc>
          <w:tcPr>
            <w:tcW w:w="1134" w:type="dxa"/>
            <w:vAlign w:val="center"/>
          </w:tcPr>
          <w:p>
            <w:pPr>
              <w:pStyle w:val="13"/>
            </w:pPr>
            <w:r>
              <w:t>20.20</w:t>
            </w:r>
          </w:p>
        </w:tc>
        <w:tc>
          <w:tcPr>
            <w:tcW w:w="1134" w:type="dxa"/>
            <w:vAlign w:val="center"/>
          </w:tcPr>
          <w:p>
            <w:pPr>
              <w:pStyle w:val="13"/>
            </w:pPr>
            <w:r>
              <w:t>20.20</w:t>
            </w:r>
          </w:p>
        </w:tc>
        <w:tc>
          <w:tcPr>
            <w:tcW w:w="1134" w:type="dxa"/>
            <w:vAlign w:val="center"/>
          </w:tcPr>
          <w:p>
            <w:pPr>
              <w:pStyle w:val="13"/>
            </w:pPr>
            <w:r>
              <w:t>20.20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2101199</w:t>
            </w:r>
          </w:p>
        </w:tc>
        <w:tc>
          <w:tcPr>
            <w:tcW w:w="1559" w:type="dxa"/>
            <w:vAlign w:val="center"/>
          </w:tcPr>
          <w:p>
            <w:pPr>
              <w:pStyle w:val="14"/>
            </w:pPr>
            <w:r>
              <w:rPr>
                <w:rFonts w:hint="eastAsia"/>
              </w:rPr>
              <w:t>其他行政事业单位医疗支出</w:t>
            </w:r>
          </w:p>
        </w:tc>
        <w:tc>
          <w:tcPr>
            <w:tcW w:w="1134" w:type="dxa"/>
            <w:vAlign w:val="center"/>
          </w:tcPr>
          <w:p>
            <w:pPr>
              <w:pStyle w:val="13"/>
            </w:pPr>
            <w:r>
              <w:t>20.20</w:t>
            </w:r>
          </w:p>
        </w:tc>
        <w:tc>
          <w:tcPr>
            <w:tcW w:w="1134" w:type="dxa"/>
            <w:vAlign w:val="center"/>
          </w:tcPr>
          <w:p>
            <w:pPr>
              <w:pStyle w:val="13"/>
            </w:pPr>
            <w:r>
              <w:t>20.20</w:t>
            </w:r>
          </w:p>
        </w:tc>
        <w:tc>
          <w:tcPr>
            <w:tcW w:w="1134" w:type="dxa"/>
            <w:vAlign w:val="center"/>
          </w:tcPr>
          <w:p>
            <w:pPr>
              <w:pStyle w:val="13"/>
            </w:pPr>
            <w:r>
              <w:t>20.20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430001</w:t>
            </w:r>
            <w:r>
              <w:rPr>
                <w:rFonts w:hint="eastAsia"/>
              </w:rPr>
              <w:t>中共魏县县委机关事务管理局本级</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5"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rPr>
                <w:rFonts w:hint="eastAsia"/>
              </w:rPr>
              <w:t>合计</w:t>
            </w:r>
          </w:p>
        </w:tc>
        <w:tc>
          <w:tcPr>
            <w:tcW w:w="1361" w:type="dxa"/>
            <w:vAlign w:val="center"/>
          </w:tcPr>
          <w:p>
            <w:pPr>
              <w:pStyle w:val="17"/>
            </w:pPr>
            <w:r>
              <w:t>1593.26</w:t>
            </w:r>
          </w:p>
        </w:tc>
        <w:tc>
          <w:tcPr>
            <w:tcW w:w="1361" w:type="dxa"/>
            <w:vAlign w:val="center"/>
          </w:tcPr>
          <w:p>
            <w:pPr>
              <w:pStyle w:val="17"/>
            </w:pPr>
            <w:r>
              <w:t>481.26</w:t>
            </w:r>
          </w:p>
        </w:tc>
        <w:tc>
          <w:tcPr>
            <w:tcW w:w="1361" w:type="dxa"/>
            <w:vAlign w:val="center"/>
          </w:tcPr>
          <w:p>
            <w:pPr>
              <w:pStyle w:val="17"/>
            </w:pPr>
            <w:r>
              <w:t>1112.00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rPr>
                <w:rFonts w:hint="eastAsia"/>
              </w:rPr>
              <w:t>一般公共服务支出</w:t>
            </w:r>
          </w:p>
        </w:tc>
        <w:tc>
          <w:tcPr>
            <w:tcW w:w="1361" w:type="dxa"/>
            <w:vAlign w:val="center"/>
          </w:tcPr>
          <w:p>
            <w:pPr>
              <w:pStyle w:val="13"/>
            </w:pPr>
            <w:r>
              <w:t>1557.78</w:t>
            </w:r>
          </w:p>
        </w:tc>
        <w:tc>
          <w:tcPr>
            <w:tcW w:w="1361" w:type="dxa"/>
            <w:vAlign w:val="center"/>
          </w:tcPr>
          <w:p>
            <w:pPr>
              <w:pStyle w:val="13"/>
            </w:pPr>
            <w:r>
              <w:t>445.78</w:t>
            </w:r>
          </w:p>
        </w:tc>
        <w:tc>
          <w:tcPr>
            <w:tcW w:w="1361" w:type="dxa"/>
            <w:vAlign w:val="center"/>
          </w:tcPr>
          <w:p>
            <w:pPr>
              <w:pStyle w:val="13"/>
            </w:pPr>
            <w:r>
              <w:t>1112.00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20131</w:t>
            </w:r>
          </w:p>
        </w:tc>
        <w:tc>
          <w:tcPr>
            <w:tcW w:w="4535" w:type="dxa"/>
            <w:vAlign w:val="center"/>
          </w:tcPr>
          <w:p>
            <w:pPr>
              <w:pStyle w:val="14"/>
            </w:pPr>
            <w:r>
              <w:rPr>
                <w:rFonts w:hint="eastAsia"/>
              </w:rPr>
              <w:t>党委办公厅（室）及相关机构事务</w:t>
            </w:r>
          </w:p>
        </w:tc>
        <w:tc>
          <w:tcPr>
            <w:tcW w:w="1361" w:type="dxa"/>
            <w:vAlign w:val="center"/>
          </w:tcPr>
          <w:p>
            <w:pPr>
              <w:pStyle w:val="13"/>
            </w:pPr>
            <w:r>
              <w:t>1557.78</w:t>
            </w:r>
          </w:p>
        </w:tc>
        <w:tc>
          <w:tcPr>
            <w:tcW w:w="1361" w:type="dxa"/>
            <w:vAlign w:val="center"/>
          </w:tcPr>
          <w:p>
            <w:pPr>
              <w:pStyle w:val="13"/>
            </w:pPr>
            <w:r>
              <w:t>445.78</w:t>
            </w:r>
          </w:p>
        </w:tc>
        <w:tc>
          <w:tcPr>
            <w:tcW w:w="1361" w:type="dxa"/>
            <w:vAlign w:val="center"/>
          </w:tcPr>
          <w:p>
            <w:pPr>
              <w:pStyle w:val="13"/>
            </w:pPr>
            <w:r>
              <w:t>1112.00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2013101</w:t>
            </w:r>
          </w:p>
        </w:tc>
        <w:tc>
          <w:tcPr>
            <w:tcW w:w="4535" w:type="dxa"/>
            <w:vAlign w:val="center"/>
          </w:tcPr>
          <w:p>
            <w:pPr>
              <w:pStyle w:val="14"/>
            </w:pPr>
            <w:r>
              <w:rPr>
                <w:rFonts w:hint="eastAsia"/>
              </w:rPr>
              <w:t>行政运行</w:t>
            </w:r>
          </w:p>
        </w:tc>
        <w:tc>
          <w:tcPr>
            <w:tcW w:w="1361" w:type="dxa"/>
            <w:vAlign w:val="center"/>
          </w:tcPr>
          <w:p>
            <w:pPr>
              <w:pStyle w:val="13"/>
            </w:pPr>
            <w:r>
              <w:t>1557.78</w:t>
            </w:r>
          </w:p>
        </w:tc>
        <w:tc>
          <w:tcPr>
            <w:tcW w:w="1361" w:type="dxa"/>
            <w:vAlign w:val="center"/>
          </w:tcPr>
          <w:p>
            <w:pPr>
              <w:pStyle w:val="13"/>
            </w:pPr>
            <w:r>
              <w:t>445.78</w:t>
            </w:r>
          </w:p>
        </w:tc>
        <w:tc>
          <w:tcPr>
            <w:tcW w:w="1361" w:type="dxa"/>
            <w:vAlign w:val="center"/>
          </w:tcPr>
          <w:p>
            <w:pPr>
              <w:pStyle w:val="13"/>
            </w:pPr>
            <w:r>
              <w:t>1112.00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rPr>
                <w:rFonts w:hint="eastAsia"/>
              </w:rPr>
              <w:t>社会保障和就业支出</w:t>
            </w:r>
          </w:p>
        </w:tc>
        <w:tc>
          <w:tcPr>
            <w:tcW w:w="1361" w:type="dxa"/>
            <w:vAlign w:val="center"/>
          </w:tcPr>
          <w:p>
            <w:pPr>
              <w:pStyle w:val="13"/>
            </w:pPr>
            <w:r>
              <w:t>15.28</w:t>
            </w:r>
          </w:p>
        </w:tc>
        <w:tc>
          <w:tcPr>
            <w:tcW w:w="1361" w:type="dxa"/>
            <w:vAlign w:val="center"/>
          </w:tcPr>
          <w:p>
            <w:pPr>
              <w:pStyle w:val="13"/>
            </w:pPr>
            <w:r>
              <w:t>15.28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rPr>
                <w:rFonts w:hint="eastAsia"/>
              </w:rPr>
              <w:t>行政事业单位养老支出</w:t>
            </w:r>
          </w:p>
        </w:tc>
        <w:tc>
          <w:tcPr>
            <w:tcW w:w="1361" w:type="dxa"/>
            <w:vAlign w:val="center"/>
          </w:tcPr>
          <w:p>
            <w:pPr>
              <w:pStyle w:val="13"/>
            </w:pPr>
            <w:r>
              <w:t>15.28</w:t>
            </w:r>
          </w:p>
        </w:tc>
        <w:tc>
          <w:tcPr>
            <w:tcW w:w="1361" w:type="dxa"/>
            <w:vAlign w:val="center"/>
          </w:tcPr>
          <w:p>
            <w:pPr>
              <w:pStyle w:val="13"/>
            </w:pPr>
            <w:r>
              <w:t>15.28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5" w:type="dxa"/>
            <w:vAlign w:val="center"/>
          </w:tcPr>
          <w:p>
            <w:pPr>
              <w:pStyle w:val="14"/>
            </w:pPr>
            <w:r>
              <w:rPr>
                <w:rFonts w:hint="eastAsia"/>
              </w:rPr>
              <w:t>行政单位离退休</w:t>
            </w:r>
          </w:p>
        </w:tc>
        <w:tc>
          <w:tcPr>
            <w:tcW w:w="1361" w:type="dxa"/>
            <w:vAlign w:val="center"/>
          </w:tcPr>
          <w:p>
            <w:pPr>
              <w:pStyle w:val="13"/>
            </w:pPr>
            <w:r>
              <w:t>15.28</w:t>
            </w:r>
          </w:p>
        </w:tc>
        <w:tc>
          <w:tcPr>
            <w:tcW w:w="1361" w:type="dxa"/>
            <w:vAlign w:val="center"/>
          </w:tcPr>
          <w:p>
            <w:pPr>
              <w:pStyle w:val="13"/>
            </w:pPr>
            <w:r>
              <w:t>15.28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w:t>
            </w:r>
          </w:p>
        </w:tc>
        <w:tc>
          <w:tcPr>
            <w:tcW w:w="4535" w:type="dxa"/>
            <w:vAlign w:val="center"/>
          </w:tcPr>
          <w:p>
            <w:pPr>
              <w:pStyle w:val="14"/>
            </w:pPr>
            <w:r>
              <w:rPr>
                <w:rFonts w:hint="eastAsia"/>
              </w:rPr>
              <w:t>卫生健康支出</w:t>
            </w:r>
          </w:p>
        </w:tc>
        <w:tc>
          <w:tcPr>
            <w:tcW w:w="1361" w:type="dxa"/>
            <w:vAlign w:val="center"/>
          </w:tcPr>
          <w:p>
            <w:pPr>
              <w:pStyle w:val="13"/>
            </w:pPr>
            <w:r>
              <w:t>20.20</w:t>
            </w:r>
          </w:p>
        </w:tc>
        <w:tc>
          <w:tcPr>
            <w:tcW w:w="1361" w:type="dxa"/>
            <w:vAlign w:val="center"/>
          </w:tcPr>
          <w:p>
            <w:pPr>
              <w:pStyle w:val="13"/>
            </w:pPr>
            <w:r>
              <w:t>20.20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w:t>
            </w:r>
          </w:p>
        </w:tc>
        <w:tc>
          <w:tcPr>
            <w:tcW w:w="4535" w:type="dxa"/>
            <w:vAlign w:val="center"/>
          </w:tcPr>
          <w:p>
            <w:pPr>
              <w:pStyle w:val="14"/>
            </w:pPr>
            <w:r>
              <w:rPr>
                <w:rFonts w:hint="eastAsia"/>
              </w:rPr>
              <w:t>行政事业单位医疗</w:t>
            </w:r>
          </w:p>
        </w:tc>
        <w:tc>
          <w:tcPr>
            <w:tcW w:w="1361" w:type="dxa"/>
            <w:vAlign w:val="center"/>
          </w:tcPr>
          <w:p>
            <w:pPr>
              <w:pStyle w:val="13"/>
            </w:pPr>
            <w:r>
              <w:t>20.20</w:t>
            </w:r>
          </w:p>
        </w:tc>
        <w:tc>
          <w:tcPr>
            <w:tcW w:w="1361" w:type="dxa"/>
            <w:vAlign w:val="center"/>
          </w:tcPr>
          <w:p>
            <w:pPr>
              <w:pStyle w:val="13"/>
            </w:pPr>
            <w:r>
              <w:t>20.20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2101199</w:t>
            </w:r>
          </w:p>
        </w:tc>
        <w:tc>
          <w:tcPr>
            <w:tcW w:w="4535" w:type="dxa"/>
            <w:vAlign w:val="center"/>
          </w:tcPr>
          <w:p>
            <w:pPr>
              <w:pStyle w:val="14"/>
            </w:pPr>
            <w:r>
              <w:rPr>
                <w:rFonts w:hint="eastAsia"/>
              </w:rPr>
              <w:t>其他行政事业单位医疗支出</w:t>
            </w:r>
          </w:p>
        </w:tc>
        <w:tc>
          <w:tcPr>
            <w:tcW w:w="1361" w:type="dxa"/>
            <w:vAlign w:val="center"/>
          </w:tcPr>
          <w:p>
            <w:pPr>
              <w:pStyle w:val="13"/>
            </w:pPr>
            <w:r>
              <w:t>20.20</w:t>
            </w:r>
          </w:p>
        </w:tc>
        <w:tc>
          <w:tcPr>
            <w:tcW w:w="1361" w:type="dxa"/>
            <w:vAlign w:val="center"/>
          </w:tcPr>
          <w:p>
            <w:pPr>
              <w:pStyle w:val="13"/>
            </w:pPr>
            <w:r>
              <w:t>20.20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430001</w:t>
            </w:r>
            <w:r>
              <w:rPr>
                <w:rFonts w:hint="eastAsia"/>
              </w:rPr>
              <w:t>中共魏县县委机关事务管理局本级</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r>
              <w:t>1593.26</w:t>
            </w:r>
          </w:p>
        </w:tc>
        <w:tc>
          <w:tcPr>
            <w:tcW w:w="3402" w:type="dxa"/>
            <w:vAlign w:val="center"/>
          </w:tcPr>
          <w:p>
            <w:pPr>
              <w:pStyle w:val="14"/>
            </w:pPr>
            <w:r>
              <w:rPr>
                <w:rFonts w:hint="eastAsia"/>
              </w:rPr>
              <w:t>一、一般公共服务支出</w:t>
            </w:r>
          </w:p>
        </w:tc>
        <w:tc>
          <w:tcPr>
            <w:tcW w:w="1474" w:type="dxa"/>
            <w:vAlign w:val="center"/>
          </w:tcPr>
          <w:p>
            <w:pPr>
              <w:pStyle w:val="13"/>
            </w:pPr>
            <w:r>
              <w:t>1557.78</w:t>
            </w:r>
          </w:p>
        </w:tc>
        <w:tc>
          <w:tcPr>
            <w:tcW w:w="1474" w:type="dxa"/>
            <w:vAlign w:val="center"/>
          </w:tcPr>
          <w:p>
            <w:pPr>
              <w:pStyle w:val="13"/>
            </w:pPr>
            <w:r>
              <w:t>1557.78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r>
              <w:t>15.28</w:t>
            </w:r>
          </w:p>
        </w:tc>
        <w:tc>
          <w:tcPr>
            <w:tcW w:w="1474" w:type="dxa"/>
            <w:vAlign w:val="center"/>
          </w:tcPr>
          <w:p>
            <w:pPr>
              <w:pStyle w:val="13"/>
            </w:pPr>
            <w:r>
              <w:t>15.28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r>
              <w:t>20.20</w:t>
            </w:r>
          </w:p>
        </w:tc>
        <w:tc>
          <w:tcPr>
            <w:tcW w:w="1474" w:type="dxa"/>
            <w:vAlign w:val="center"/>
          </w:tcPr>
          <w:p>
            <w:pPr>
              <w:pStyle w:val="13"/>
            </w:pPr>
            <w:r>
              <w:t>20.20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rPr>
                <w:rFonts w:hint="eastAsia"/>
              </w:rPr>
              <w:t>本年收入合计</w:t>
            </w:r>
          </w:p>
        </w:tc>
        <w:tc>
          <w:tcPr>
            <w:tcW w:w="1474" w:type="dxa"/>
            <w:vAlign w:val="center"/>
          </w:tcPr>
          <w:p>
            <w:pPr>
              <w:pStyle w:val="17"/>
            </w:pPr>
            <w:r>
              <w:t>1593.26</w:t>
            </w:r>
          </w:p>
        </w:tc>
        <w:tc>
          <w:tcPr>
            <w:tcW w:w="3402" w:type="dxa"/>
            <w:vAlign w:val="center"/>
          </w:tcPr>
          <w:p>
            <w:pPr>
              <w:pStyle w:val="16"/>
            </w:pPr>
            <w:r>
              <w:rPr>
                <w:rFonts w:hint="eastAsia"/>
              </w:rPr>
              <w:t>本年支出合计</w:t>
            </w:r>
          </w:p>
        </w:tc>
        <w:tc>
          <w:tcPr>
            <w:tcW w:w="1474" w:type="dxa"/>
            <w:vAlign w:val="center"/>
          </w:tcPr>
          <w:p>
            <w:pPr>
              <w:pStyle w:val="17"/>
            </w:pPr>
            <w:r>
              <w:t>1593.26</w:t>
            </w:r>
          </w:p>
        </w:tc>
        <w:tc>
          <w:tcPr>
            <w:tcW w:w="1474" w:type="dxa"/>
            <w:vAlign w:val="center"/>
          </w:tcPr>
          <w:p>
            <w:pPr>
              <w:pStyle w:val="17"/>
            </w:pPr>
            <w:r>
              <w:t>1593.26</w:t>
            </w:r>
          </w:p>
        </w:tc>
        <w:tc>
          <w:tcPr>
            <w:tcW w:w="1474" w:type="dxa"/>
            <w:vAlign w:val="center"/>
          </w:tcPr>
          <w:p>
            <w:pPr>
              <w:pStyle w:val="17"/>
            </w:pPr>
          </w:p>
        </w:tc>
        <w:tc>
          <w:tcPr>
            <w:tcW w:w="1474" w:type="dxa"/>
            <w:vAlign w:val="center"/>
          </w:tcPr>
          <w:p>
            <w:pPr>
              <w:pStyle w:val="17"/>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rPr>
                <w:rFonts w:hint="eastAsia"/>
              </w:rPr>
              <w:t>年初财政拨款结转和结余</w:t>
            </w:r>
          </w:p>
        </w:tc>
        <w:tc>
          <w:tcPr>
            <w:tcW w:w="1474" w:type="dxa"/>
            <w:vAlign w:val="center"/>
          </w:tcPr>
          <w:p>
            <w:pPr>
              <w:pStyle w:val="13"/>
            </w:pP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rPr>
                <w:rFonts w:hint="eastAsia"/>
              </w:rPr>
              <w:t>收入总计</w:t>
            </w:r>
          </w:p>
        </w:tc>
        <w:tc>
          <w:tcPr>
            <w:tcW w:w="1474" w:type="dxa"/>
            <w:vAlign w:val="center"/>
          </w:tcPr>
          <w:p>
            <w:pPr>
              <w:pStyle w:val="17"/>
            </w:pPr>
            <w:r>
              <w:t>1593.26</w:t>
            </w:r>
          </w:p>
        </w:tc>
        <w:tc>
          <w:tcPr>
            <w:tcW w:w="3402" w:type="dxa"/>
            <w:vAlign w:val="center"/>
          </w:tcPr>
          <w:p>
            <w:pPr>
              <w:pStyle w:val="16"/>
            </w:pPr>
            <w:r>
              <w:rPr>
                <w:rFonts w:hint="eastAsia"/>
              </w:rPr>
              <w:t>支出总计</w:t>
            </w:r>
          </w:p>
        </w:tc>
        <w:tc>
          <w:tcPr>
            <w:tcW w:w="1474" w:type="dxa"/>
            <w:vAlign w:val="center"/>
          </w:tcPr>
          <w:p>
            <w:pPr>
              <w:pStyle w:val="17"/>
            </w:pPr>
            <w:r>
              <w:t>1593.26</w:t>
            </w:r>
          </w:p>
        </w:tc>
        <w:tc>
          <w:tcPr>
            <w:tcW w:w="1474" w:type="dxa"/>
            <w:vAlign w:val="center"/>
          </w:tcPr>
          <w:p>
            <w:pPr>
              <w:pStyle w:val="17"/>
            </w:pPr>
            <w:r>
              <w:t>1593.26</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430001</w:t>
            </w:r>
            <w:r>
              <w:rPr>
                <w:rFonts w:hint="eastAsia"/>
              </w:rPr>
              <w:t>中共魏县县委机关事务管理局本级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1593.26</w:t>
            </w:r>
          </w:p>
        </w:tc>
        <w:tc>
          <w:tcPr>
            <w:tcW w:w="2551" w:type="dxa"/>
            <w:vAlign w:val="center"/>
          </w:tcPr>
          <w:p>
            <w:pPr>
              <w:pStyle w:val="17"/>
            </w:pPr>
            <w:r>
              <w:t>481.26</w:t>
            </w:r>
          </w:p>
        </w:tc>
        <w:tc>
          <w:tcPr>
            <w:tcW w:w="2551" w:type="dxa"/>
            <w:vAlign w:val="center"/>
          </w:tcPr>
          <w:p>
            <w:pPr>
              <w:pStyle w:val="17"/>
            </w:pPr>
            <w:r>
              <w:t>1112.00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rPr>
                <w:rFonts w:hint="eastAsia"/>
              </w:rPr>
              <w:t>一般公共服务支出</w:t>
            </w:r>
          </w:p>
        </w:tc>
        <w:tc>
          <w:tcPr>
            <w:tcW w:w="2551" w:type="dxa"/>
            <w:vAlign w:val="center"/>
          </w:tcPr>
          <w:p>
            <w:pPr>
              <w:pStyle w:val="13"/>
            </w:pPr>
            <w:r>
              <w:t>1557.78</w:t>
            </w:r>
          </w:p>
        </w:tc>
        <w:tc>
          <w:tcPr>
            <w:tcW w:w="2551" w:type="dxa"/>
            <w:vAlign w:val="center"/>
          </w:tcPr>
          <w:p>
            <w:pPr>
              <w:pStyle w:val="13"/>
            </w:pPr>
            <w:r>
              <w:t>445.78</w:t>
            </w:r>
          </w:p>
        </w:tc>
        <w:tc>
          <w:tcPr>
            <w:tcW w:w="2551" w:type="dxa"/>
            <w:vAlign w:val="center"/>
          </w:tcPr>
          <w:p>
            <w:pPr>
              <w:pStyle w:val="13"/>
            </w:pPr>
            <w:r>
              <w:t>1112.00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20131</w:t>
            </w:r>
          </w:p>
        </w:tc>
        <w:tc>
          <w:tcPr>
            <w:tcW w:w="4535" w:type="dxa"/>
            <w:vAlign w:val="center"/>
          </w:tcPr>
          <w:p>
            <w:pPr>
              <w:pStyle w:val="14"/>
            </w:pPr>
            <w:r>
              <w:rPr>
                <w:rFonts w:hint="eastAsia"/>
              </w:rPr>
              <w:t>党委办公厅（室）及相关机构事务</w:t>
            </w:r>
          </w:p>
        </w:tc>
        <w:tc>
          <w:tcPr>
            <w:tcW w:w="2551" w:type="dxa"/>
            <w:vAlign w:val="center"/>
          </w:tcPr>
          <w:p>
            <w:pPr>
              <w:pStyle w:val="13"/>
            </w:pPr>
            <w:r>
              <w:t>1557.78</w:t>
            </w:r>
          </w:p>
        </w:tc>
        <w:tc>
          <w:tcPr>
            <w:tcW w:w="2551" w:type="dxa"/>
            <w:vAlign w:val="center"/>
          </w:tcPr>
          <w:p>
            <w:pPr>
              <w:pStyle w:val="13"/>
            </w:pPr>
            <w:r>
              <w:t>445.78</w:t>
            </w:r>
          </w:p>
        </w:tc>
        <w:tc>
          <w:tcPr>
            <w:tcW w:w="2551" w:type="dxa"/>
            <w:vAlign w:val="center"/>
          </w:tcPr>
          <w:p>
            <w:pPr>
              <w:pStyle w:val="13"/>
            </w:pPr>
            <w:r>
              <w:t>1112.00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2013101</w:t>
            </w:r>
          </w:p>
        </w:tc>
        <w:tc>
          <w:tcPr>
            <w:tcW w:w="4535" w:type="dxa"/>
            <w:vAlign w:val="center"/>
          </w:tcPr>
          <w:p>
            <w:pPr>
              <w:pStyle w:val="14"/>
            </w:pPr>
            <w:r>
              <w:rPr>
                <w:rFonts w:hint="eastAsia"/>
              </w:rPr>
              <w:t>行政运行</w:t>
            </w:r>
          </w:p>
        </w:tc>
        <w:tc>
          <w:tcPr>
            <w:tcW w:w="2551" w:type="dxa"/>
            <w:vAlign w:val="center"/>
          </w:tcPr>
          <w:p>
            <w:pPr>
              <w:pStyle w:val="13"/>
            </w:pPr>
            <w:r>
              <w:t>1557.78</w:t>
            </w:r>
          </w:p>
        </w:tc>
        <w:tc>
          <w:tcPr>
            <w:tcW w:w="2551" w:type="dxa"/>
            <w:vAlign w:val="center"/>
          </w:tcPr>
          <w:p>
            <w:pPr>
              <w:pStyle w:val="13"/>
            </w:pPr>
            <w:r>
              <w:t>445.78</w:t>
            </w:r>
          </w:p>
        </w:tc>
        <w:tc>
          <w:tcPr>
            <w:tcW w:w="2551" w:type="dxa"/>
            <w:vAlign w:val="center"/>
          </w:tcPr>
          <w:p>
            <w:pPr>
              <w:pStyle w:val="13"/>
            </w:pPr>
            <w:r>
              <w:t>1112.00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rPr>
                <w:rFonts w:hint="eastAsia"/>
              </w:rPr>
              <w:t>社会保障和就业支出</w:t>
            </w:r>
          </w:p>
        </w:tc>
        <w:tc>
          <w:tcPr>
            <w:tcW w:w="2551" w:type="dxa"/>
            <w:vAlign w:val="center"/>
          </w:tcPr>
          <w:p>
            <w:pPr>
              <w:pStyle w:val="13"/>
            </w:pPr>
            <w:r>
              <w:t>15.28</w:t>
            </w:r>
          </w:p>
        </w:tc>
        <w:tc>
          <w:tcPr>
            <w:tcW w:w="2551" w:type="dxa"/>
            <w:vAlign w:val="center"/>
          </w:tcPr>
          <w:p>
            <w:pPr>
              <w:pStyle w:val="13"/>
            </w:pPr>
            <w:r>
              <w:t>15.28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rPr>
                <w:rFonts w:hint="eastAsia"/>
              </w:rPr>
              <w:t>行政事业单位养老支出</w:t>
            </w:r>
          </w:p>
        </w:tc>
        <w:tc>
          <w:tcPr>
            <w:tcW w:w="2551" w:type="dxa"/>
            <w:vAlign w:val="center"/>
          </w:tcPr>
          <w:p>
            <w:pPr>
              <w:pStyle w:val="13"/>
            </w:pPr>
            <w:r>
              <w:t>15.28</w:t>
            </w:r>
          </w:p>
        </w:tc>
        <w:tc>
          <w:tcPr>
            <w:tcW w:w="2551" w:type="dxa"/>
            <w:vAlign w:val="center"/>
          </w:tcPr>
          <w:p>
            <w:pPr>
              <w:pStyle w:val="13"/>
            </w:pPr>
            <w:r>
              <w:t>15.28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rPr>
                <w:rFonts w:hint="eastAsia"/>
              </w:rPr>
              <w:t>行政单位离退休</w:t>
            </w:r>
          </w:p>
        </w:tc>
        <w:tc>
          <w:tcPr>
            <w:tcW w:w="2551" w:type="dxa"/>
            <w:vAlign w:val="center"/>
          </w:tcPr>
          <w:p>
            <w:pPr>
              <w:pStyle w:val="13"/>
            </w:pPr>
            <w:r>
              <w:t>15.28</w:t>
            </w:r>
          </w:p>
        </w:tc>
        <w:tc>
          <w:tcPr>
            <w:tcW w:w="2551" w:type="dxa"/>
            <w:vAlign w:val="center"/>
          </w:tcPr>
          <w:p>
            <w:pPr>
              <w:pStyle w:val="13"/>
            </w:pPr>
            <w:r>
              <w:t>15.28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w:t>
            </w:r>
          </w:p>
        </w:tc>
        <w:tc>
          <w:tcPr>
            <w:tcW w:w="4535" w:type="dxa"/>
            <w:vAlign w:val="center"/>
          </w:tcPr>
          <w:p>
            <w:pPr>
              <w:pStyle w:val="14"/>
            </w:pPr>
            <w:r>
              <w:rPr>
                <w:rFonts w:hint="eastAsia"/>
              </w:rPr>
              <w:t>卫生健康支出</w:t>
            </w:r>
          </w:p>
        </w:tc>
        <w:tc>
          <w:tcPr>
            <w:tcW w:w="2551" w:type="dxa"/>
            <w:vAlign w:val="center"/>
          </w:tcPr>
          <w:p>
            <w:pPr>
              <w:pStyle w:val="13"/>
            </w:pPr>
            <w:r>
              <w:t>20.20</w:t>
            </w:r>
          </w:p>
        </w:tc>
        <w:tc>
          <w:tcPr>
            <w:tcW w:w="2551" w:type="dxa"/>
            <w:vAlign w:val="center"/>
          </w:tcPr>
          <w:p>
            <w:pPr>
              <w:pStyle w:val="13"/>
            </w:pPr>
            <w:r>
              <w:t>20.20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w:t>
            </w:r>
          </w:p>
        </w:tc>
        <w:tc>
          <w:tcPr>
            <w:tcW w:w="4535" w:type="dxa"/>
            <w:vAlign w:val="center"/>
          </w:tcPr>
          <w:p>
            <w:pPr>
              <w:pStyle w:val="14"/>
            </w:pPr>
            <w:r>
              <w:rPr>
                <w:rFonts w:hint="eastAsia"/>
              </w:rPr>
              <w:t>行政事业单位医疗</w:t>
            </w:r>
          </w:p>
        </w:tc>
        <w:tc>
          <w:tcPr>
            <w:tcW w:w="2551" w:type="dxa"/>
            <w:vAlign w:val="center"/>
          </w:tcPr>
          <w:p>
            <w:pPr>
              <w:pStyle w:val="13"/>
            </w:pPr>
            <w:r>
              <w:t>20.20</w:t>
            </w:r>
          </w:p>
        </w:tc>
        <w:tc>
          <w:tcPr>
            <w:tcW w:w="2551" w:type="dxa"/>
            <w:vAlign w:val="center"/>
          </w:tcPr>
          <w:p>
            <w:pPr>
              <w:pStyle w:val="13"/>
            </w:pPr>
            <w:r>
              <w:t>20.20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2101199</w:t>
            </w:r>
          </w:p>
        </w:tc>
        <w:tc>
          <w:tcPr>
            <w:tcW w:w="4535" w:type="dxa"/>
            <w:vAlign w:val="center"/>
          </w:tcPr>
          <w:p>
            <w:pPr>
              <w:pStyle w:val="14"/>
            </w:pPr>
            <w:r>
              <w:rPr>
                <w:rFonts w:hint="eastAsia"/>
              </w:rPr>
              <w:t>其他行政事业单位医疗支出</w:t>
            </w:r>
          </w:p>
        </w:tc>
        <w:tc>
          <w:tcPr>
            <w:tcW w:w="2551" w:type="dxa"/>
            <w:vAlign w:val="center"/>
          </w:tcPr>
          <w:p>
            <w:pPr>
              <w:pStyle w:val="13"/>
            </w:pPr>
            <w:r>
              <w:t>20.20</w:t>
            </w:r>
          </w:p>
        </w:tc>
        <w:tc>
          <w:tcPr>
            <w:tcW w:w="2551" w:type="dxa"/>
            <w:vAlign w:val="center"/>
          </w:tcPr>
          <w:p>
            <w:pPr>
              <w:pStyle w:val="13"/>
            </w:pPr>
            <w:r>
              <w:t>20.20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430001</w:t>
            </w:r>
            <w:r>
              <w:rPr>
                <w:rFonts w:hint="eastAsia"/>
              </w:rPr>
              <w:t>中共魏县县委机关事务管理局本级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1"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481.26</w:t>
            </w:r>
          </w:p>
        </w:tc>
        <w:tc>
          <w:tcPr>
            <w:tcW w:w="2551" w:type="dxa"/>
            <w:vAlign w:val="center"/>
          </w:tcPr>
          <w:p>
            <w:pPr>
              <w:pStyle w:val="17"/>
            </w:pPr>
            <w:r>
              <w:t>420.48</w:t>
            </w:r>
          </w:p>
        </w:tc>
        <w:tc>
          <w:tcPr>
            <w:tcW w:w="2551" w:type="dxa"/>
            <w:vAlign w:val="center"/>
          </w:tcPr>
          <w:p>
            <w:pPr>
              <w:pStyle w:val="17"/>
            </w:pPr>
            <w:r>
              <w:t>60.78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pPr>
            <w:r>
              <w:t>399.63</w:t>
            </w:r>
          </w:p>
        </w:tc>
        <w:tc>
          <w:tcPr>
            <w:tcW w:w="2551" w:type="dxa"/>
            <w:vAlign w:val="center"/>
          </w:tcPr>
          <w:p>
            <w:pPr>
              <w:pStyle w:val="13"/>
            </w:pPr>
            <w:r>
              <w:t>399.63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pStyle w:val="13"/>
            </w:pPr>
            <w:r>
              <w:t>247.55</w:t>
            </w:r>
          </w:p>
        </w:tc>
        <w:tc>
          <w:tcPr>
            <w:tcW w:w="2551" w:type="dxa"/>
            <w:vAlign w:val="center"/>
          </w:tcPr>
          <w:p>
            <w:pPr>
              <w:pStyle w:val="13"/>
            </w:pPr>
            <w:r>
              <w:t>247.55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30103</w:t>
            </w:r>
          </w:p>
        </w:tc>
        <w:tc>
          <w:tcPr>
            <w:tcW w:w="4535" w:type="dxa"/>
            <w:vAlign w:val="center"/>
          </w:tcPr>
          <w:p>
            <w:pPr>
              <w:pStyle w:val="14"/>
            </w:pPr>
            <w:r>
              <w:rPr>
                <w:rFonts w:hint="eastAsia"/>
              </w:rPr>
              <w:t>奖金</w:t>
            </w:r>
          </w:p>
        </w:tc>
        <w:tc>
          <w:tcPr>
            <w:tcW w:w="2551" w:type="dxa"/>
            <w:vAlign w:val="center"/>
          </w:tcPr>
          <w:p>
            <w:pPr>
              <w:pStyle w:val="13"/>
            </w:pPr>
            <w:r>
              <w:t>10.19</w:t>
            </w:r>
          </w:p>
        </w:tc>
        <w:tc>
          <w:tcPr>
            <w:tcW w:w="2551" w:type="dxa"/>
            <w:vAlign w:val="center"/>
          </w:tcPr>
          <w:p>
            <w:pPr>
              <w:pStyle w:val="13"/>
            </w:pPr>
            <w:r>
              <w:t>10.19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30107</w:t>
            </w:r>
          </w:p>
        </w:tc>
        <w:tc>
          <w:tcPr>
            <w:tcW w:w="4535" w:type="dxa"/>
            <w:vAlign w:val="center"/>
          </w:tcPr>
          <w:p>
            <w:pPr>
              <w:pStyle w:val="14"/>
            </w:pPr>
            <w:r>
              <w:rPr>
                <w:rFonts w:hint="eastAsia"/>
              </w:rPr>
              <w:t>绩效工资</w:t>
            </w:r>
          </w:p>
        </w:tc>
        <w:tc>
          <w:tcPr>
            <w:tcW w:w="2551" w:type="dxa"/>
            <w:vAlign w:val="center"/>
          </w:tcPr>
          <w:p>
            <w:pPr>
              <w:pStyle w:val="13"/>
            </w:pPr>
            <w:r>
              <w:t>7.49</w:t>
            </w:r>
          </w:p>
        </w:tc>
        <w:tc>
          <w:tcPr>
            <w:tcW w:w="2551" w:type="dxa"/>
            <w:vAlign w:val="center"/>
          </w:tcPr>
          <w:p>
            <w:pPr>
              <w:pStyle w:val="13"/>
            </w:pPr>
            <w:r>
              <w:t>7.49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rPr>
                <w:rFonts w:hint="eastAsia"/>
              </w:rPr>
              <w:t>机关事业单位基本养老保险缴费</w:t>
            </w:r>
          </w:p>
        </w:tc>
        <w:tc>
          <w:tcPr>
            <w:tcW w:w="2551" w:type="dxa"/>
            <w:vAlign w:val="center"/>
          </w:tcPr>
          <w:p>
            <w:pPr>
              <w:pStyle w:val="13"/>
            </w:pPr>
            <w:r>
              <w:t>37.14</w:t>
            </w:r>
          </w:p>
        </w:tc>
        <w:tc>
          <w:tcPr>
            <w:tcW w:w="2551" w:type="dxa"/>
            <w:vAlign w:val="center"/>
          </w:tcPr>
          <w:p>
            <w:pPr>
              <w:pStyle w:val="13"/>
            </w:pPr>
            <w:r>
              <w:t>37.14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rPr>
                <w:rFonts w:hint="eastAsia"/>
              </w:rPr>
              <w:t>职业年金缴费</w:t>
            </w:r>
          </w:p>
        </w:tc>
        <w:tc>
          <w:tcPr>
            <w:tcW w:w="2551" w:type="dxa"/>
            <w:vAlign w:val="center"/>
          </w:tcPr>
          <w:p>
            <w:pPr>
              <w:pStyle w:val="13"/>
            </w:pPr>
            <w:r>
              <w:t>18.57</w:t>
            </w:r>
          </w:p>
        </w:tc>
        <w:tc>
          <w:tcPr>
            <w:tcW w:w="2551" w:type="dxa"/>
            <w:vAlign w:val="center"/>
          </w:tcPr>
          <w:p>
            <w:pPr>
              <w:pStyle w:val="13"/>
            </w:pPr>
            <w:r>
              <w:t>18.57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rPr>
                <w:rFonts w:hint="eastAsia"/>
              </w:rPr>
              <w:t>职工基本医疗保险缴费</w:t>
            </w:r>
          </w:p>
        </w:tc>
        <w:tc>
          <w:tcPr>
            <w:tcW w:w="2551" w:type="dxa"/>
            <w:vAlign w:val="center"/>
          </w:tcPr>
          <w:p>
            <w:pPr>
              <w:pStyle w:val="13"/>
            </w:pPr>
            <w:r>
              <w:t>20.20</w:t>
            </w:r>
          </w:p>
        </w:tc>
        <w:tc>
          <w:tcPr>
            <w:tcW w:w="2551" w:type="dxa"/>
            <w:vAlign w:val="center"/>
          </w:tcPr>
          <w:p>
            <w:pPr>
              <w:pStyle w:val="13"/>
            </w:pPr>
            <w:r>
              <w:t>20.20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30199</w:t>
            </w:r>
          </w:p>
        </w:tc>
        <w:tc>
          <w:tcPr>
            <w:tcW w:w="4535" w:type="dxa"/>
            <w:vAlign w:val="center"/>
          </w:tcPr>
          <w:p>
            <w:pPr>
              <w:pStyle w:val="14"/>
            </w:pPr>
            <w:r>
              <w:rPr>
                <w:rFonts w:hint="eastAsia"/>
              </w:rPr>
              <w:t>其他工资福利支出</w:t>
            </w:r>
          </w:p>
        </w:tc>
        <w:tc>
          <w:tcPr>
            <w:tcW w:w="2551" w:type="dxa"/>
            <w:vAlign w:val="center"/>
          </w:tcPr>
          <w:p>
            <w:pPr>
              <w:pStyle w:val="13"/>
            </w:pPr>
            <w:r>
              <w:t>58.49</w:t>
            </w:r>
          </w:p>
        </w:tc>
        <w:tc>
          <w:tcPr>
            <w:tcW w:w="2551" w:type="dxa"/>
            <w:vAlign w:val="center"/>
          </w:tcPr>
          <w:p>
            <w:pPr>
              <w:pStyle w:val="13"/>
            </w:pPr>
            <w:r>
              <w:t>58.49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pStyle w:val="13"/>
            </w:pPr>
            <w:r>
              <w:t>56.78</w:t>
            </w:r>
          </w:p>
        </w:tc>
        <w:tc>
          <w:tcPr>
            <w:tcW w:w="2551" w:type="dxa"/>
            <w:vAlign w:val="center"/>
          </w:tcPr>
          <w:p>
            <w:pPr>
              <w:pStyle w:val="13"/>
            </w:pPr>
          </w:p>
        </w:tc>
        <w:tc>
          <w:tcPr>
            <w:tcW w:w="2551" w:type="dxa"/>
            <w:vAlign w:val="center"/>
          </w:tcPr>
          <w:p>
            <w:pPr>
              <w:pStyle w:val="13"/>
            </w:pPr>
            <w:r>
              <w:t>56.78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rPr>
                <w:rFonts w:hint="eastAsia"/>
              </w:rPr>
              <w:t>办公费</w:t>
            </w:r>
          </w:p>
        </w:tc>
        <w:tc>
          <w:tcPr>
            <w:tcW w:w="2551" w:type="dxa"/>
            <w:vAlign w:val="center"/>
          </w:tcPr>
          <w:p>
            <w:pPr>
              <w:pStyle w:val="13"/>
            </w:pPr>
            <w:r>
              <w:t>38.00</w:t>
            </w:r>
          </w:p>
        </w:tc>
        <w:tc>
          <w:tcPr>
            <w:tcW w:w="2551" w:type="dxa"/>
            <w:vAlign w:val="center"/>
          </w:tcPr>
          <w:p>
            <w:pPr>
              <w:pStyle w:val="13"/>
            </w:pPr>
          </w:p>
        </w:tc>
        <w:tc>
          <w:tcPr>
            <w:tcW w:w="2551" w:type="dxa"/>
            <w:vAlign w:val="center"/>
          </w:tcPr>
          <w:p>
            <w:pPr>
              <w:pStyle w:val="13"/>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30239</w:t>
            </w:r>
          </w:p>
        </w:tc>
        <w:tc>
          <w:tcPr>
            <w:tcW w:w="4535" w:type="dxa"/>
            <w:vAlign w:val="center"/>
          </w:tcPr>
          <w:p>
            <w:pPr>
              <w:pStyle w:val="14"/>
            </w:pPr>
            <w:r>
              <w:rPr>
                <w:rFonts w:hint="eastAsia"/>
              </w:rPr>
              <w:t>其他交通费用</w:t>
            </w:r>
          </w:p>
        </w:tc>
        <w:tc>
          <w:tcPr>
            <w:tcW w:w="2551" w:type="dxa"/>
            <w:vAlign w:val="center"/>
          </w:tcPr>
          <w:p>
            <w:pPr>
              <w:pStyle w:val="13"/>
            </w:pPr>
            <w:r>
              <w:t>18.78</w:t>
            </w:r>
          </w:p>
        </w:tc>
        <w:tc>
          <w:tcPr>
            <w:tcW w:w="2551" w:type="dxa"/>
            <w:vAlign w:val="center"/>
          </w:tcPr>
          <w:p>
            <w:pPr>
              <w:pStyle w:val="13"/>
            </w:pPr>
          </w:p>
        </w:tc>
        <w:tc>
          <w:tcPr>
            <w:tcW w:w="2551" w:type="dxa"/>
            <w:vAlign w:val="center"/>
          </w:tcPr>
          <w:p>
            <w:pPr>
              <w:pStyle w:val="13"/>
            </w:pPr>
            <w:r>
              <w:t>18.78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pPr>
            <w:r>
              <w:t>20.85</w:t>
            </w:r>
          </w:p>
        </w:tc>
        <w:tc>
          <w:tcPr>
            <w:tcW w:w="2551" w:type="dxa"/>
            <w:vAlign w:val="center"/>
          </w:tcPr>
          <w:p>
            <w:pPr>
              <w:pStyle w:val="13"/>
            </w:pPr>
            <w:r>
              <w:t>20.85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30302</w:t>
            </w:r>
          </w:p>
        </w:tc>
        <w:tc>
          <w:tcPr>
            <w:tcW w:w="4535" w:type="dxa"/>
            <w:vAlign w:val="center"/>
          </w:tcPr>
          <w:p>
            <w:pPr>
              <w:pStyle w:val="14"/>
            </w:pPr>
            <w:r>
              <w:rPr>
                <w:rFonts w:hint="eastAsia"/>
              </w:rPr>
              <w:t>退休费</w:t>
            </w:r>
          </w:p>
        </w:tc>
        <w:tc>
          <w:tcPr>
            <w:tcW w:w="2551" w:type="dxa"/>
            <w:vAlign w:val="center"/>
          </w:tcPr>
          <w:p>
            <w:pPr>
              <w:pStyle w:val="13"/>
            </w:pPr>
            <w:r>
              <w:t>15.28</w:t>
            </w:r>
          </w:p>
        </w:tc>
        <w:tc>
          <w:tcPr>
            <w:tcW w:w="2551" w:type="dxa"/>
            <w:vAlign w:val="center"/>
          </w:tcPr>
          <w:p>
            <w:pPr>
              <w:pStyle w:val="13"/>
            </w:pPr>
            <w:r>
              <w:t>15.28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30305</w:t>
            </w:r>
          </w:p>
        </w:tc>
        <w:tc>
          <w:tcPr>
            <w:tcW w:w="4535" w:type="dxa"/>
            <w:vAlign w:val="center"/>
          </w:tcPr>
          <w:p>
            <w:pPr>
              <w:pStyle w:val="14"/>
            </w:pPr>
            <w:r>
              <w:rPr>
                <w:rFonts w:hint="eastAsia"/>
              </w:rPr>
              <w:t>生活补助</w:t>
            </w:r>
          </w:p>
        </w:tc>
        <w:tc>
          <w:tcPr>
            <w:tcW w:w="2551" w:type="dxa"/>
            <w:vAlign w:val="center"/>
          </w:tcPr>
          <w:p>
            <w:pPr>
              <w:pStyle w:val="13"/>
            </w:pPr>
            <w:r>
              <w:t>5.57</w:t>
            </w:r>
          </w:p>
        </w:tc>
        <w:tc>
          <w:tcPr>
            <w:tcW w:w="2551" w:type="dxa"/>
            <w:vAlign w:val="center"/>
          </w:tcPr>
          <w:p>
            <w:pPr>
              <w:pStyle w:val="13"/>
            </w:pPr>
            <w:r>
              <w:t>5.57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310</w:t>
            </w:r>
          </w:p>
        </w:tc>
        <w:tc>
          <w:tcPr>
            <w:tcW w:w="4535" w:type="dxa"/>
            <w:vAlign w:val="center"/>
          </w:tcPr>
          <w:p>
            <w:pPr>
              <w:pStyle w:val="14"/>
            </w:pPr>
            <w:r>
              <w:rPr>
                <w:rFonts w:hint="eastAsia"/>
              </w:rPr>
              <w:t>资本性支出</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31002</w:t>
            </w:r>
          </w:p>
        </w:tc>
        <w:tc>
          <w:tcPr>
            <w:tcW w:w="4535" w:type="dxa"/>
            <w:vAlign w:val="center"/>
          </w:tcPr>
          <w:p>
            <w:pPr>
              <w:pStyle w:val="14"/>
            </w:pPr>
            <w:r>
              <w:rPr>
                <w:rFonts w:hint="eastAsia"/>
              </w:rPr>
              <w:t>办公设备购置</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430001</w:t>
            </w:r>
            <w:r>
              <w:rPr>
                <w:rFonts w:hint="eastAsia"/>
              </w:rPr>
              <w:t>中共魏县县委机关事务管理局本级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430001</w:t>
            </w:r>
            <w:r>
              <w:rPr>
                <w:rFonts w:hint="eastAsia"/>
              </w:rPr>
              <w:t>中共魏县县委机关事务管理局本级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430001</w:t>
            </w:r>
            <w:r>
              <w:rPr>
                <w:rFonts w:hint="eastAsia"/>
              </w:rPr>
              <w:t>中共魏县县委机关事务管理局本级</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4"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rPr>
                <w:rFonts w:hint="eastAsia"/>
              </w:rPr>
              <w:t>合计</w:t>
            </w:r>
          </w:p>
        </w:tc>
        <w:tc>
          <w:tcPr>
            <w:tcW w:w="2381" w:type="dxa"/>
            <w:vAlign w:val="center"/>
          </w:tcPr>
          <w:p>
            <w:pPr>
              <w:pStyle w:val="17"/>
            </w:pPr>
            <w:r>
              <w:t>110.94</w:t>
            </w:r>
          </w:p>
        </w:tc>
        <w:tc>
          <w:tcPr>
            <w:tcW w:w="2381" w:type="dxa"/>
            <w:vAlign w:val="center"/>
          </w:tcPr>
          <w:p>
            <w:pPr>
              <w:pStyle w:val="17"/>
            </w:pPr>
            <w:r>
              <w:t>110.94</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rPr>
                <w:rFonts w:hint="eastAsia"/>
              </w:rPr>
              <w:t>“三公”经费小计</w:t>
            </w:r>
          </w:p>
        </w:tc>
        <w:tc>
          <w:tcPr>
            <w:tcW w:w="2381" w:type="dxa"/>
            <w:vAlign w:val="center"/>
          </w:tcPr>
          <w:p>
            <w:pPr>
              <w:pStyle w:val="13"/>
            </w:pPr>
            <w:r>
              <w:t>110.94</w:t>
            </w:r>
          </w:p>
        </w:tc>
        <w:tc>
          <w:tcPr>
            <w:tcW w:w="2381" w:type="dxa"/>
            <w:vAlign w:val="center"/>
          </w:tcPr>
          <w:p>
            <w:pPr>
              <w:pStyle w:val="13"/>
            </w:pPr>
            <w:r>
              <w:t>110.94</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rPr>
                <w:rFonts w:hint="eastAsia"/>
              </w:rP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w:t>
            </w:r>
            <w:r>
              <w:rPr>
                <w:rFonts w:hint="eastAsia"/>
              </w:rPr>
              <w:t>其中：教学科研人员因公出国（境）</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w:t>
            </w:r>
            <w:r>
              <w:rPr>
                <w:rFonts w:hint="eastAsia"/>
              </w:rPr>
              <w:t>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rPr>
                <w:rFonts w:hint="eastAsia"/>
              </w:rPr>
              <w:t>二、公务用车购置及运维费</w:t>
            </w:r>
          </w:p>
        </w:tc>
        <w:tc>
          <w:tcPr>
            <w:tcW w:w="2381" w:type="dxa"/>
            <w:vAlign w:val="center"/>
          </w:tcPr>
          <w:p>
            <w:pPr>
              <w:pStyle w:val="13"/>
            </w:pPr>
            <w:r>
              <w:t>110.94</w:t>
            </w:r>
          </w:p>
        </w:tc>
        <w:tc>
          <w:tcPr>
            <w:tcW w:w="2381" w:type="dxa"/>
            <w:vAlign w:val="center"/>
          </w:tcPr>
          <w:p>
            <w:pPr>
              <w:pStyle w:val="13"/>
            </w:pPr>
            <w:r>
              <w:t>110.94</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w:t>
            </w:r>
            <w:r>
              <w:rPr>
                <w:rFonts w:hint="eastAsia"/>
              </w:rPr>
              <w:t>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w:t>
            </w:r>
            <w:r>
              <w:rPr>
                <w:rFonts w:hint="eastAsia"/>
              </w:rPr>
              <w:t>公务用车运行维护费</w:t>
            </w:r>
          </w:p>
        </w:tc>
        <w:tc>
          <w:tcPr>
            <w:tcW w:w="2381" w:type="dxa"/>
            <w:vAlign w:val="center"/>
          </w:tcPr>
          <w:p>
            <w:pPr>
              <w:pStyle w:val="13"/>
            </w:pPr>
            <w:r>
              <w:t>110.94</w:t>
            </w:r>
          </w:p>
        </w:tc>
        <w:tc>
          <w:tcPr>
            <w:tcW w:w="2381" w:type="dxa"/>
            <w:vAlign w:val="center"/>
          </w:tcPr>
          <w:p>
            <w:pPr>
              <w:pStyle w:val="13"/>
            </w:pPr>
            <w:r>
              <w:t>110.94</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rPr>
                <w:rFonts w:hint="eastAsia"/>
              </w:rP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44"/>
        </w:rPr>
        <w:t>中共魏县县委机关事务管理局本级</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val="en-US" w:eastAsia="zh-CN"/>
        </w:rPr>
        <w:t>中华人民共和国</w:t>
      </w:r>
      <w:r>
        <w:rPr>
          <w:rFonts w:hint="eastAsia" w:eastAsia="方正仿宋_GBK"/>
          <w:color w:val="000000"/>
          <w:sz w:val="28"/>
        </w:rPr>
        <w:t>预算法》、《地方预决算公开操作规程》和《关于进一步推进预算公开工作的实施意见》规定，现将中共魏县县委机关事务管理局本级</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27"/>
      </w:pPr>
      <w:r>
        <w:t>1</w:t>
      </w:r>
      <w:r>
        <w:rPr>
          <w:rFonts w:hint="eastAsia"/>
        </w:rPr>
        <w:t>、根据上级及县委、</w:t>
      </w:r>
      <w:r>
        <w:rPr>
          <w:rFonts w:hint="eastAsia"/>
          <w:lang w:val="en-US" w:eastAsia="zh-CN"/>
        </w:rPr>
        <w:t>县</w:t>
      </w:r>
      <w:bookmarkStart w:id="1" w:name="_GoBack"/>
      <w:bookmarkEnd w:id="1"/>
      <w:r>
        <w:rPr>
          <w:rFonts w:hint="eastAsia"/>
        </w:rPr>
        <w:t>政府的有关方针、政策，结合县委、县政府机关的具体情况，研究制定机关事务工作的具体规定和办法并组织实施。</w:t>
      </w:r>
    </w:p>
    <w:p>
      <w:pPr>
        <w:pStyle w:val="27"/>
      </w:pPr>
      <w:r>
        <w:t>2</w:t>
      </w:r>
      <w:r>
        <w:rPr>
          <w:rFonts w:hint="eastAsia"/>
        </w:rPr>
        <w:t>、负责县四家班子及大院内经费管理，负责四家班子国有资产的管理等工作。</w:t>
      </w:r>
    </w:p>
    <w:p>
      <w:pPr>
        <w:pStyle w:val="27"/>
      </w:pPr>
      <w:r>
        <w:t>3</w:t>
      </w:r>
      <w:r>
        <w:rPr>
          <w:rFonts w:hint="eastAsia"/>
        </w:rPr>
        <w:t>、负责四家班子房产产权、产籍管理：负责县四家班子办公用房、配套设施的分配维修管理。</w:t>
      </w:r>
    </w:p>
    <w:p>
      <w:pPr>
        <w:pStyle w:val="27"/>
      </w:pPr>
      <w:r>
        <w:t>4</w:t>
      </w:r>
      <w:r>
        <w:rPr>
          <w:rFonts w:hint="eastAsia"/>
        </w:rPr>
        <w:t>、负责县四家班子车辆管理和驾驶人员的安全教育工作、负责车辆的维修保养油料的供应。</w:t>
      </w:r>
    </w:p>
    <w:p>
      <w:pPr>
        <w:pStyle w:val="27"/>
      </w:pPr>
      <w:r>
        <w:t>5</w:t>
      </w:r>
      <w:r>
        <w:rPr>
          <w:rFonts w:hint="eastAsia"/>
        </w:rPr>
        <w:t>、负责做好四家班子上级领导和同级部门来人的食宿安排工作，负责以四家班子名义召开的重要会议的接待服务工作。</w:t>
      </w:r>
    </w:p>
    <w:p>
      <w:pPr>
        <w:pStyle w:val="27"/>
      </w:pPr>
      <w:r>
        <w:t>6</w:t>
      </w:r>
      <w:r>
        <w:rPr>
          <w:rFonts w:hint="eastAsia"/>
        </w:rPr>
        <w:t>、负责四家班子内部及局内工勤人员岗位培训工作和工勤人员的技术等级培训、考核和技师聘任工作。</w:t>
      </w:r>
    </w:p>
    <w:p>
      <w:pPr>
        <w:pStyle w:val="27"/>
      </w:pPr>
      <w:r>
        <w:t>7</w:t>
      </w:r>
      <w:r>
        <w:rPr>
          <w:rFonts w:hint="eastAsia"/>
        </w:rPr>
        <w:t>、负责机关大院的环境、卫生、水、电、暖供应及维修工作。</w:t>
      </w:r>
    </w:p>
    <w:p>
      <w:pPr>
        <w:pStyle w:val="27"/>
      </w:pPr>
      <w:r>
        <w:t>8</w:t>
      </w:r>
      <w:r>
        <w:rPr>
          <w:rFonts w:hint="eastAsia"/>
        </w:rPr>
        <w:t>、负责机关大院安全保卫工作。</w:t>
      </w:r>
    </w:p>
    <w:p>
      <w:pPr>
        <w:pStyle w:val="27"/>
      </w:pPr>
      <w:r>
        <w:t>9</w:t>
      </w:r>
      <w:r>
        <w:rPr>
          <w:rFonts w:hint="eastAsia"/>
        </w:rPr>
        <w:t>、负责四家班子各种文字材料打印及各种办公用品的登记发放工作。</w:t>
      </w:r>
    </w:p>
    <w:p>
      <w:pPr>
        <w:pStyle w:val="27"/>
      </w:pPr>
      <w:r>
        <w:t>10</w:t>
      </w:r>
      <w:r>
        <w:rPr>
          <w:rFonts w:hint="eastAsia"/>
        </w:rPr>
        <w:t>、承办四家班子领导交办的其他工作</w:t>
      </w:r>
      <w:r>
        <w:t>.</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中共魏县县委机关事务管理局本级</w:t>
            </w:r>
          </w:p>
        </w:tc>
        <w:tc>
          <w:tcPr>
            <w:tcW w:w="1843" w:type="dxa"/>
            <w:vAlign w:val="center"/>
          </w:tcPr>
          <w:p>
            <w:pPr>
              <w:pStyle w:val="15"/>
            </w:pPr>
            <w:r>
              <w:rPr>
                <w:rFonts w:hint="eastAsia"/>
              </w:rPr>
              <w:t>行政</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财政拨款</w:t>
            </w:r>
          </w:p>
        </w:tc>
      </w:tr>
    </w:tbl>
    <w:p>
      <w:pPr>
        <w:spacing w:before="10" w:after="10"/>
        <w:ind w:firstLine="640"/>
        <w:outlineLvl w:val="5"/>
      </w:pPr>
      <w:r>
        <w:rPr>
          <w:rFonts w:hint="eastAsia" w:ascii="黑体" w:hAnsi="黑体" w:eastAsia="黑体" w:cs="黑体"/>
          <w:color w:val="000000"/>
          <w:sz w:val="32"/>
        </w:rPr>
        <w:t>二、单位预算安排的总体情况</w:t>
      </w:r>
    </w:p>
    <w:p>
      <w:pPr>
        <w:pStyle w:val="28"/>
      </w:pPr>
      <w:r>
        <w:rPr>
          <w:rFonts w:hint="eastAsia"/>
        </w:rPr>
        <w:t>按照预算管理有关规定，目前我县部门预算的编制实行综合预算制度，即全部收入和支出都反映的预算中。</w:t>
      </w:r>
    </w:p>
    <w:p>
      <w:pPr>
        <w:pStyle w:val="28"/>
      </w:pPr>
      <w:r>
        <w:t>1</w:t>
      </w:r>
      <w:r>
        <w:rPr>
          <w:rFonts w:hint="eastAsia"/>
        </w:rPr>
        <w:t>、收入说明：</w:t>
      </w:r>
      <w:r>
        <w:t>2022</w:t>
      </w:r>
      <w:r>
        <w:rPr>
          <w:rFonts w:hint="eastAsia"/>
        </w:rPr>
        <w:t>年收入预算共计</w:t>
      </w:r>
      <w:r>
        <w:t>1593.26</w:t>
      </w:r>
      <w:r>
        <w:rPr>
          <w:rFonts w:hint="eastAsia"/>
        </w:rPr>
        <w:t>万元，全部为财政拨款收入。</w:t>
      </w:r>
    </w:p>
    <w:p>
      <w:pPr>
        <w:pStyle w:val="28"/>
      </w:pPr>
      <w:r>
        <w:t>2</w:t>
      </w:r>
      <w:r>
        <w:rPr>
          <w:rFonts w:hint="eastAsia"/>
        </w:rPr>
        <w:t>、支出说明：</w:t>
      </w:r>
      <w:r>
        <w:t>2022</w:t>
      </w:r>
      <w:r>
        <w:rPr>
          <w:rFonts w:hint="eastAsia"/>
        </w:rPr>
        <w:t>年支出预算共计</w:t>
      </w:r>
      <w:r>
        <w:t>1593.26</w:t>
      </w:r>
      <w:r>
        <w:rPr>
          <w:rFonts w:hint="eastAsia"/>
        </w:rPr>
        <w:t>万元，其中人员经费支出预算</w:t>
      </w:r>
      <w:r>
        <w:t>420.48</w:t>
      </w:r>
      <w:r>
        <w:rPr>
          <w:rFonts w:hint="eastAsia"/>
        </w:rPr>
        <w:t>万元，日常公用经费支出预算</w:t>
      </w:r>
      <w:r>
        <w:t>60.78</w:t>
      </w:r>
      <w:r>
        <w:rPr>
          <w:rFonts w:hint="eastAsia"/>
        </w:rPr>
        <w:t>万元，专项公用支出</w:t>
      </w:r>
      <w:r>
        <w:t>1112</w:t>
      </w:r>
      <w:r>
        <w:rPr>
          <w:rFonts w:hint="eastAsia"/>
        </w:rPr>
        <w:t>万元。</w:t>
      </w:r>
    </w:p>
    <w:p>
      <w:pPr>
        <w:pStyle w:val="28"/>
      </w:pPr>
      <w:r>
        <w:t>3</w:t>
      </w:r>
      <w:r>
        <w:rPr>
          <w:rFonts w:hint="eastAsia"/>
        </w:rPr>
        <w:t>、比上年增减情况：经过对比测算，</w:t>
      </w:r>
      <w:r>
        <w:t>2022</w:t>
      </w:r>
      <w:r>
        <w:rPr>
          <w:rFonts w:hint="eastAsia"/>
        </w:rPr>
        <w:t>年财政拨款预算比</w:t>
      </w:r>
      <w:r>
        <w:t>2021</w:t>
      </w:r>
      <w:r>
        <w:rPr>
          <w:rFonts w:hint="eastAsia"/>
        </w:rPr>
        <w:t>年减增加</w:t>
      </w:r>
      <w:r>
        <w:t>95.01</w:t>
      </w:r>
      <w:r>
        <w:rPr>
          <w:rFonts w:hint="eastAsia"/>
        </w:rPr>
        <w:t>万元，主要是：人员经费增加</w:t>
      </w:r>
      <w:r>
        <w:t>18.23</w:t>
      </w:r>
      <w:r>
        <w:rPr>
          <w:rFonts w:hint="eastAsia"/>
        </w:rPr>
        <w:t>万元</w:t>
      </w:r>
      <w:r>
        <w:t>(</w:t>
      </w:r>
      <w:r>
        <w:rPr>
          <w:rFonts w:hint="eastAsia"/>
        </w:rPr>
        <w:t>人员经费增加的主要因素为单位人员增加调资</w:t>
      </w:r>
      <w:r>
        <w:t>)</w:t>
      </w:r>
      <w:r>
        <w:rPr>
          <w:rFonts w:hint="eastAsia"/>
        </w:rPr>
        <w:t>、日常公用经费</w:t>
      </w:r>
      <w:r>
        <w:t>60.78</w:t>
      </w:r>
      <w:r>
        <w:rPr>
          <w:rFonts w:hint="eastAsia"/>
        </w:rPr>
        <w:t>万元，较去年增加</w:t>
      </w:r>
      <w:r>
        <w:t>18.78</w:t>
      </w:r>
      <w:r>
        <w:rPr>
          <w:rFonts w:hint="eastAsia"/>
        </w:rPr>
        <w:t>万元（主要为增加公务交通补贴经费），专项公用经费</w:t>
      </w:r>
      <w:r>
        <w:t>1112</w:t>
      </w:r>
      <w:r>
        <w:rPr>
          <w:rFonts w:hint="eastAsia"/>
        </w:rPr>
        <w:t>万元，较去年增加</w:t>
      </w:r>
      <w:r>
        <w:t>58</w:t>
      </w:r>
      <w:r>
        <w:rPr>
          <w:rFonts w:hint="eastAsia"/>
        </w:rPr>
        <w:t>万元，（主要根据实际工作需求，增加会议租车费等）。</w:t>
      </w:r>
    </w:p>
    <w:p>
      <w:pPr>
        <w:spacing w:before="10" w:after="10"/>
        <w:ind w:firstLine="640"/>
        <w:outlineLvl w:val="5"/>
        <w:rPr>
          <w:rFonts w:ascii="黑体" w:hAnsi="黑体" w:eastAsia="黑体"/>
          <w:sz w:val="32"/>
          <w:szCs w:val="32"/>
          <w:lang w:eastAsia="zh-CN"/>
        </w:rPr>
      </w:pPr>
      <w:r>
        <w:rPr>
          <w:rFonts w:hint="eastAsia" w:ascii="黑体" w:hAnsi="黑体" w:eastAsia="黑体"/>
          <w:sz w:val="32"/>
          <w:szCs w:val="32"/>
        </w:rPr>
        <w:t>三、机关运行经费安排情况</w:t>
      </w:r>
    </w:p>
    <w:p>
      <w:pPr>
        <w:pStyle w:val="29"/>
        <w:ind w:firstLineChars="200"/>
      </w:pPr>
      <w:r>
        <w:rPr>
          <w:rFonts w:hint="eastAsia"/>
        </w:rPr>
        <w:t>机关运行经费共计安排</w:t>
      </w:r>
      <w:r>
        <w:t>60.78</w:t>
      </w:r>
      <w:r>
        <w:rPr>
          <w:rFonts w:hint="eastAsia"/>
        </w:rPr>
        <w:t>万元，主要用于保证正常办公的基本需要和维持单位日常业务运转，包括：办公费、邮电费、差旅费、手续费、公务接待费、工会经费、公务用车运行维护费和离退休干部等经费。</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30"/>
      </w:pPr>
      <w:r>
        <w:t>2022</w:t>
      </w:r>
      <w:r>
        <w:rPr>
          <w:rFonts w:hint="eastAsia"/>
        </w:rPr>
        <w:t>年，财政拨款</w:t>
      </w:r>
      <w:r>
        <w:t>“</w:t>
      </w:r>
      <w:r>
        <w:rPr>
          <w:rFonts w:hint="eastAsia"/>
        </w:rPr>
        <w:t>三公</w:t>
      </w:r>
      <w:r>
        <w:t>”</w:t>
      </w:r>
      <w:r>
        <w:rPr>
          <w:rFonts w:hint="eastAsia"/>
        </w:rPr>
        <w:t>经费预算安排</w:t>
      </w:r>
      <w:r>
        <w:t>110.94</w:t>
      </w:r>
      <w:r>
        <w:rPr>
          <w:rFonts w:hint="eastAsia"/>
        </w:rPr>
        <w:t>万元，其中因公出国</w:t>
      </w:r>
      <w:r>
        <w:t>(</w:t>
      </w:r>
      <w:r>
        <w:rPr>
          <w:rFonts w:hint="eastAsia"/>
        </w:rPr>
        <w:t>境</w:t>
      </w:r>
      <w:r>
        <w:t>)</w:t>
      </w:r>
      <w:r>
        <w:rPr>
          <w:rFonts w:hint="eastAsia"/>
        </w:rPr>
        <w:t>费</w:t>
      </w:r>
      <w:r>
        <w:t>0</w:t>
      </w:r>
      <w:r>
        <w:rPr>
          <w:rFonts w:hint="eastAsia"/>
        </w:rPr>
        <w:t>万元；公务用车购置及运维费</w:t>
      </w:r>
      <w:r>
        <w:t xml:space="preserve">110.94 </w:t>
      </w:r>
      <w:r>
        <w:rPr>
          <w:rFonts w:hint="eastAsia"/>
        </w:rPr>
        <w:t>万元</w:t>
      </w:r>
      <w:r>
        <w:t>(</w:t>
      </w:r>
      <w:r>
        <w:rPr>
          <w:rFonts w:hint="eastAsia"/>
        </w:rPr>
        <w:t>其中：公务用车购置费为</w:t>
      </w:r>
      <w:r>
        <w:t>0</w:t>
      </w:r>
      <w:r>
        <w:rPr>
          <w:rFonts w:hint="eastAsia"/>
        </w:rPr>
        <w:t>万元，公务用车运行费</w:t>
      </w:r>
      <w:r>
        <w:t>110.94</w:t>
      </w:r>
      <w:r>
        <w:rPr>
          <w:rFonts w:hint="eastAsia"/>
        </w:rPr>
        <w:t>万元</w:t>
      </w:r>
      <w:r>
        <w:t>)</w:t>
      </w:r>
      <w:r>
        <w:rPr>
          <w:rFonts w:hint="eastAsia"/>
        </w:rPr>
        <w:t>；公务接待费</w:t>
      </w:r>
      <w:r>
        <w:t>0</w:t>
      </w:r>
      <w:r>
        <w:rPr>
          <w:rFonts w:hint="eastAsia"/>
        </w:rPr>
        <w:t>万元。与</w:t>
      </w:r>
      <w:r>
        <w:t>2021</w:t>
      </w:r>
      <w:r>
        <w:rPr>
          <w:rFonts w:hint="eastAsia"/>
        </w:rPr>
        <w:t>年相比，因公出国</w:t>
      </w:r>
      <w:r>
        <w:t>(</w:t>
      </w:r>
      <w:r>
        <w:rPr>
          <w:rFonts w:hint="eastAsia"/>
        </w:rPr>
        <w:t>境</w:t>
      </w:r>
      <w:r>
        <w:t>)</w:t>
      </w:r>
      <w:r>
        <w:rPr>
          <w:rFonts w:hint="eastAsia"/>
        </w:rPr>
        <w:t>费</w:t>
      </w:r>
      <w:r>
        <w:t>0</w:t>
      </w:r>
      <w:r>
        <w:rPr>
          <w:rFonts w:hint="eastAsia"/>
        </w:rPr>
        <w:t>万元没有变动，与去年持平；公务用车运行费没有变动，公务接待费没有变动，原因是我单位根据单位业务需要，不需要安排此项活动经费。</w:t>
      </w: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年后勤服务中心专项公用经费绩效目标表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抓好会务服务，进一步完善服务工作职责</w:t>
            </w:r>
          </w:p>
          <w:p>
            <w:pPr>
              <w:pStyle w:val="14"/>
            </w:pPr>
            <w:r>
              <w:t>2.</w:t>
            </w:r>
            <w:r>
              <w:rPr>
                <w:rFonts w:hint="eastAsia"/>
              </w:rPr>
              <w:t>加强机关大院环境卫生工作，提高后勤服务质量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质量指标</w:t>
            </w:r>
          </w:p>
        </w:tc>
        <w:tc>
          <w:tcPr>
            <w:tcW w:w="2835" w:type="dxa"/>
            <w:vAlign w:val="center"/>
          </w:tcPr>
          <w:p>
            <w:pPr>
              <w:pStyle w:val="14"/>
            </w:pPr>
            <w:r>
              <w:rPr>
                <w:rFonts w:hint="eastAsia"/>
              </w:rPr>
              <w:t>机关后勤服务检查合格率</w:t>
            </w:r>
          </w:p>
        </w:tc>
        <w:tc>
          <w:tcPr>
            <w:tcW w:w="2835" w:type="dxa"/>
            <w:vAlign w:val="center"/>
          </w:tcPr>
          <w:p>
            <w:pPr>
              <w:pStyle w:val="14"/>
            </w:pPr>
            <w:r>
              <w:rPr>
                <w:rFonts w:hint="eastAsia"/>
              </w:rPr>
              <w:t>机关后勤服务检查合格率</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国家、省、市和我县制定的预算绩效管理相关制度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机关后勤服务天数</w:t>
            </w:r>
          </w:p>
        </w:tc>
        <w:tc>
          <w:tcPr>
            <w:tcW w:w="2835" w:type="dxa"/>
            <w:vAlign w:val="center"/>
          </w:tcPr>
          <w:p>
            <w:pPr>
              <w:pStyle w:val="14"/>
            </w:pPr>
            <w:r>
              <w:rPr>
                <w:rFonts w:hint="eastAsia"/>
              </w:rPr>
              <w:t>机关后勤服务天数</w:t>
            </w:r>
          </w:p>
        </w:tc>
        <w:tc>
          <w:tcPr>
            <w:tcW w:w="2551" w:type="dxa"/>
            <w:vAlign w:val="center"/>
          </w:tcPr>
          <w:p>
            <w:pPr>
              <w:pStyle w:val="14"/>
            </w:pPr>
            <w:r>
              <w:t>365</w:t>
            </w:r>
            <w:r>
              <w:rPr>
                <w:rFonts w:hint="eastAsia"/>
              </w:rPr>
              <w:t>天</w:t>
            </w:r>
          </w:p>
        </w:tc>
        <w:tc>
          <w:tcPr>
            <w:tcW w:w="2268" w:type="dxa"/>
            <w:vAlign w:val="center"/>
          </w:tcPr>
          <w:p>
            <w:pPr>
              <w:pStyle w:val="14"/>
            </w:pPr>
            <w:r>
              <w:rPr>
                <w:rFonts w:hint="eastAsia"/>
              </w:rPr>
              <w:t>国家、省、市和我县制定的预算绩效管理相关制度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预算资金</w:t>
            </w:r>
          </w:p>
        </w:tc>
        <w:tc>
          <w:tcPr>
            <w:tcW w:w="2835" w:type="dxa"/>
            <w:vAlign w:val="center"/>
          </w:tcPr>
          <w:p>
            <w:pPr>
              <w:pStyle w:val="14"/>
            </w:pPr>
            <w:r>
              <w:rPr>
                <w:rFonts w:hint="eastAsia"/>
              </w:rPr>
              <w:t>预算资金</w:t>
            </w:r>
            <w:r>
              <w:t>1112</w:t>
            </w:r>
            <w:r>
              <w:rPr>
                <w:rFonts w:hint="eastAsia"/>
              </w:rPr>
              <w:t>万元</w:t>
            </w:r>
          </w:p>
        </w:tc>
        <w:tc>
          <w:tcPr>
            <w:tcW w:w="2551" w:type="dxa"/>
            <w:vAlign w:val="center"/>
          </w:tcPr>
          <w:p>
            <w:pPr>
              <w:pStyle w:val="14"/>
            </w:pPr>
            <w:r>
              <w:t>1112</w:t>
            </w:r>
            <w:r>
              <w:rPr>
                <w:rFonts w:hint="eastAsia"/>
              </w:rPr>
              <w:t>万元</w:t>
            </w:r>
          </w:p>
        </w:tc>
        <w:tc>
          <w:tcPr>
            <w:tcW w:w="2268" w:type="dxa"/>
            <w:vAlign w:val="center"/>
          </w:tcPr>
          <w:p>
            <w:pPr>
              <w:pStyle w:val="14"/>
            </w:pPr>
            <w:r>
              <w:rPr>
                <w:rFonts w:hint="eastAsia"/>
              </w:rPr>
              <w:t>国家、省、市和我县制定的预算绩效管理相关制度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维修维护工作完成率</w:t>
            </w:r>
          </w:p>
        </w:tc>
        <w:tc>
          <w:tcPr>
            <w:tcW w:w="2835" w:type="dxa"/>
            <w:vAlign w:val="center"/>
          </w:tcPr>
          <w:p>
            <w:pPr>
              <w:pStyle w:val="14"/>
            </w:pPr>
            <w:r>
              <w:rPr>
                <w:rFonts w:hint="eastAsia"/>
              </w:rPr>
              <w:t>维修维护工作及时完成</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国家、省、市和我县制定的预算绩效管理相关制度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为机关大院职工提供较好的工作环境</w:t>
            </w:r>
          </w:p>
        </w:tc>
        <w:tc>
          <w:tcPr>
            <w:tcW w:w="2835" w:type="dxa"/>
            <w:vAlign w:val="center"/>
          </w:tcPr>
          <w:p>
            <w:pPr>
              <w:pStyle w:val="14"/>
            </w:pPr>
            <w:r>
              <w:rPr>
                <w:rFonts w:hint="eastAsia"/>
              </w:rPr>
              <w:t>为机关大院职工提供较好的工作环境</w:t>
            </w:r>
          </w:p>
        </w:tc>
        <w:tc>
          <w:tcPr>
            <w:tcW w:w="2551" w:type="dxa"/>
            <w:vAlign w:val="center"/>
          </w:tcPr>
          <w:p>
            <w:pPr>
              <w:pStyle w:val="14"/>
            </w:pPr>
            <w:r>
              <w:rPr>
                <w:rFonts w:hint="eastAsia"/>
              </w:rPr>
              <w:t>为机关大院职工提供较好的工作环境</w:t>
            </w:r>
          </w:p>
        </w:tc>
        <w:tc>
          <w:tcPr>
            <w:tcW w:w="2268" w:type="dxa"/>
            <w:vAlign w:val="center"/>
          </w:tcPr>
          <w:p>
            <w:pPr>
              <w:pStyle w:val="14"/>
            </w:pPr>
            <w:r>
              <w:rPr>
                <w:rFonts w:hint="eastAsia"/>
              </w:rPr>
              <w:t>国家、省、市和我县制定的预算绩效管理相关制度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持续提升大院环境和满意度</w:t>
            </w:r>
          </w:p>
        </w:tc>
        <w:tc>
          <w:tcPr>
            <w:tcW w:w="2835" w:type="dxa"/>
            <w:vAlign w:val="center"/>
          </w:tcPr>
          <w:p>
            <w:pPr>
              <w:pStyle w:val="14"/>
            </w:pPr>
            <w:r>
              <w:rPr>
                <w:rFonts w:hint="eastAsia"/>
              </w:rPr>
              <w:t>持续提升在院环境，保证人员待遇，提升办公人员、工作人员满意度</w:t>
            </w:r>
          </w:p>
        </w:tc>
        <w:tc>
          <w:tcPr>
            <w:tcW w:w="2551" w:type="dxa"/>
            <w:vAlign w:val="center"/>
          </w:tcPr>
          <w:p>
            <w:pPr>
              <w:pStyle w:val="14"/>
            </w:pPr>
            <w:r>
              <w:rPr>
                <w:rFonts w:hint="eastAsia"/>
              </w:rPr>
              <w:t>办公人员意见反馈</w:t>
            </w:r>
          </w:p>
        </w:tc>
        <w:tc>
          <w:tcPr>
            <w:tcW w:w="2268" w:type="dxa"/>
            <w:vAlign w:val="center"/>
          </w:tcPr>
          <w:p>
            <w:pPr>
              <w:pStyle w:val="14"/>
            </w:pPr>
            <w:r>
              <w:rPr>
                <w:rFonts w:hint="eastAsia"/>
              </w:rPr>
              <w:t>国家、省、市和我县制定的预算绩效管理相关制度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职工满意度</w:t>
            </w:r>
          </w:p>
        </w:tc>
        <w:tc>
          <w:tcPr>
            <w:tcW w:w="2835" w:type="dxa"/>
            <w:vAlign w:val="center"/>
          </w:tcPr>
          <w:p>
            <w:pPr>
              <w:pStyle w:val="14"/>
            </w:pPr>
            <w:r>
              <w:rPr>
                <w:rFonts w:hint="eastAsia"/>
              </w:rPr>
              <w:t>开展满意度调查</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满意度调查表</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年，中共魏县县委机关事务管理局本级安排政府采购预算</w:t>
      </w:r>
      <w:r>
        <w:rPr>
          <w:rFonts w:eastAsia="方正仿宋_GBK"/>
          <w:color w:val="000000"/>
          <w:sz w:val="28"/>
        </w:rPr>
        <w:t>4.00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430001</w:t>
            </w:r>
            <w:r>
              <w:rPr>
                <w:rFonts w:hint="eastAsia"/>
              </w:rPr>
              <w:t>中共魏县县委机关事务管理局本级</w:t>
            </w:r>
          </w:p>
        </w:tc>
        <w:tc>
          <w:tcPr>
            <w:tcW w:w="8674" w:type="dxa"/>
            <w:gridSpan w:val="9"/>
            <w:tcBorders>
              <w:top w:val="single" w:color="FFFFFF" w:sz="6" w:space="0"/>
              <w:left w:val="single" w:color="FFFFFF" w:sz="6" w:space="0"/>
              <w:right w:val="single" w:color="FFFFFF" w:sz="6" w:space="0"/>
            </w:tcBorders>
            <w:vAlign w:val="center"/>
          </w:tcPr>
          <w:p>
            <w:pPr>
              <w:pStyle w:val="2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rPr>
                <w:rFonts w:hint="eastAsia"/>
              </w:rPr>
              <w:t>政府采购项目来源</w:t>
            </w:r>
          </w:p>
        </w:tc>
        <w:tc>
          <w:tcPr>
            <w:tcW w:w="1134"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850" w:type="dxa"/>
            <w:vMerge w:val="restart"/>
            <w:vAlign w:val="center"/>
          </w:tcPr>
          <w:p>
            <w:pPr>
              <w:pStyle w:val="12"/>
            </w:pPr>
            <w:r>
              <w:rPr>
                <w:rFonts w:hint="eastAsia"/>
              </w:rPr>
              <w:t>数量</w:t>
            </w:r>
          </w:p>
        </w:tc>
        <w:tc>
          <w:tcPr>
            <w:tcW w:w="850" w:type="dxa"/>
            <w:vMerge w:val="restart"/>
            <w:vAlign w:val="center"/>
          </w:tcPr>
          <w:p>
            <w:pPr>
              <w:pStyle w:val="12"/>
            </w:pPr>
            <w:r>
              <w:rPr>
                <w:rFonts w:hint="eastAsia"/>
              </w:rPr>
              <w:t>单价</w:t>
            </w:r>
          </w:p>
        </w:tc>
        <w:tc>
          <w:tcPr>
            <w:tcW w:w="7710" w:type="dxa"/>
            <w:gridSpan w:val="8"/>
            <w:vAlign w:val="center"/>
          </w:tcPr>
          <w:p>
            <w:pPr>
              <w:pStyle w:val="12"/>
            </w:pPr>
            <w:r>
              <w:rPr>
                <w:rFonts w:hint="eastAsia"/>
              </w:rPr>
              <w:t>政府采购金额（当年部门预算安排资金）</w:t>
            </w:r>
          </w:p>
        </w:tc>
        <w:tc>
          <w:tcPr>
            <w:tcW w:w="964" w:type="dxa"/>
            <w:vMerge w:val="restart"/>
            <w:vAlign w:val="center"/>
          </w:tcPr>
          <w:p>
            <w:pPr>
              <w:pStyle w:val="12"/>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rPr>
              <w:t>项目名称</w:t>
            </w:r>
          </w:p>
        </w:tc>
        <w:tc>
          <w:tcPr>
            <w:tcW w:w="964" w:type="dxa"/>
            <w:vAlign w:val="center"/>
          </w:tcPr>
          <w:p>
            <w:pPr>
              <w:pStyle w:val="12"/>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rPr>
                <w:rFonts w:hint="eastAsia"/>
              </w:rPr>
              <w:t>合计</w:t>
            </w:r>
          </w:p>
        </w:tc>
        <w:tc>
          <w:tcPr>
            <w:tcW w:w="964" w:type="dxa"/>
            <w:vAlign w:val="center"/>
          </w:tcPr>
          <w:p>
            <w:pPr>
              <w:pStyle w:val="12"/>
            </w:pPr>
            <w:r>
              <w:rPr>
                <w:rFonts w:hint="eastAsia"/>
              </w:rPr>
              <w:t>一般公共预算拨款</w:t>
            </w:r>
          </w:p>
        </w:tc>
        <w:tc>
          <w:tcPr>
            <w:tcW w:w="964" w:type="dxa"/>
            <w:vAlign w:val="center"/>
          </w:tcPr>
          <w:p>
            <w:pPr>
              <w:pStyle w:val="12"/>
            </w:pPr>
            <w:r>
              <w:rPr>
                <w:rFonts w:hint="eastAsia"/>
              </w:rP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rPr>
                <w:rFonts w:hint="eastAsia"/>
              </w:rPr>
              <w:t>财政专户核拨</w:t>
            </w:r>
          </w:p>
        </w:tc>
        <w:tc>
          <w:tcPr>
            <w:tcW w:w="964" w:type="dxa"/>
            <w:vAlign w:val="center"/>
          </w:tcPr>
          <w:p>
            <w:pPr>
              <w:pStyle w:val="12"/>
            </w:pPr>
            <w:r>
              <w:rPr>
                <w:rFonts w:hint="eastAsia"/>
              </w:rPr>
              <w:t>单位</w:t>
            </w:r>
            <w:r>
              <w:t xml:space="preserve">    </w:t>
            </w:r>
            <w:r>
              <w:rPr>
                <w:rFonts w:hint="eastAsia"/>
              </w:rPr>
              <w:t>资金</w:t>
            </w:r>
          </w:p>
        </w:tc>
        <w:tc>
          <w:tcPr>
            <w:tcW w:w="964" w:type="dxa"/>
            <w:vAlign w:val="center"/>
          </w:tcPr>
          <w:p>
            <w:pPr>
              <w:pStyle w:val="12"/>
            </w:pPr>
            <w:r>
              <w:rPr>
                <w:rFonts w:hint="eastAsia"/>
              </w:rPr>
              <w:t>财政拨</w:t>
            </w:r>
            <w:r>
              <w:t xml:space="preserve">    </w:t>
            </w:r>
            <w:r>
              <w:rPr>
                <w:rFonts w:hint="eastAsia"/>
              </w:rPr>
              <w:t>款结转</w:t>
            </w:r>
          </w:p>
        </w:tc>
        <w:tc>
          <w:tcPr>
            <w:tcW w:w="964"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rPr>
                <w:rFonts w:hint="eastAsia"/>
              </w:rPr>
              <w:t>合</w:t>
            </w:r>
            <w:r>
              <w:t xml:space="preserve">  </w:t>
            </w:r>
            <w:r>
              <w:rPr>
                <w:rFonts w:hint="eastAsia"/>
              </w:rPr>
              <w:t>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4.00</w:t>
            </w:r>
          </w:p>
        </w:tc>
        <w:tc>
          <w:tcPr>
            <w:tcW w:w="964" w:type="dxa"/>
            <w:vAlign w:val="center"/>
          </w:tcPr>
          <w:p>
            <w:pPr>
              <w:pStyle w:val="17"/>
            </w:pPr>
            <w:r>
              <w:t>4.00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rPr>
                <w:rFonts w:hint="eastAsia"/>
              </w:rPr>
              <w:t>中共魏县县委机关事务管理局本级小计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4.00</w:t>
            </w:r>
          </w:p>
        </w:tc>
        <w:tc>
          <w:tcPr>
            <w:tcW w:w="964" w:type="dxa"/>
            <w:vAlign w:val="center"/>
          </w:tcPr>
          <w:p>
            <w:pPr>
              <w:pStyle w:val="17"/>
            </w:pPr>
            <w:r>
              <w:t>4.00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2022</w:t>
            </w:r>
            <w:r>
              <w:rPr>
                <w:rFonts w:hint="eastAsia"/>
              </w:rPr>
              <w:t>年公用类项目</w:t>
            </w:r>
          </w:p>
        </w:tc>
        <w:tc>
          <w:tcPr>
            <w:tcW w:w="964" w:type="dxa"/>
            <w:vAlign w:val="center"/>
          </w:tcPr>
          <w:p>
            <w:pPr>
              <w:pStyle w:val="13"/>
            </w:pPr>
            <w:r>
              <w:t>60.78</w:t>
            </w:r>
          </w:p>
        </w:tc>
        <w:tc>
          <w:tcPr>
            <w:tcW w:w="1134" w:type="dxa"/>
            <w:vAlign w:val="center"/>
          </w:tcPr>
          <w:p>
            <w:pPr>
              <w:pStyle w:val="14"/>
            </w:pPr>
            <w:r>
              <w:rPr>
                <w:rFonts w:hint="eastAsia"/>
              </w:rPr>
              <w:t>复印机</w:t>
            </w:r>
          </w:p>
        </w:tc>
        <w:tc>
          <w:tcPr>
            <w:tcW w:w="1134" w:type="dxa"/>
            <w:vAlign w:val="center"/>
          </w:tcPr>
          <w:p>
            <w:pPr>
              <w:pStyle w:val="14"/>
            </w:pPr>
            <w:r>
              <w:t>A020201</w:t>
            </w:r>
          </w:p>
        </w:tc>
        <w:tc>
          <w:tcPr>
            <w:tcW w:w="709" w:type="dxa"/>
            <w:vAlign w:val="center"/>
          </w:tcPr>
          <w:p>
            <w:pPr>
              <w:pStyle w:val="15"/>
            </w:pPr>
            <w:r>
              <w:rPr>
                <w:rFonts w:hint="eastAsia"/>
              </w:rPr>
              <w:t>台</w:t>
            </w:r>
          </w:p>
        </w:tc>
        <w:tc>
          <w:tcPr>
            <w:tcW w:w="850" w:type="dxa"/>
            <w:vAlign w:val="center"/>
          </w:tcPr>
          <w:p>
            <w:pPr>
              <w:pStyle w:val="13"/>
            </w:pPr>
            <w:r>
              <w:t>1</w:t>
            </w:r>
          </w:p>
        </w:tc>
        <w:tc>
          <w:tcPr>
            <w:tcW w:w="850" w:type="dxa"/>
            <w:vAlign w:val="center"/>
          </w:tcPr>
          <w:p>
            <w:pPr>
              <w:pStyle w:val="13"/>
            </w:pPr>
            <w:r>
              <w:t>2.00</w:t>
            </w: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2022</w:t>
            </w:r>
            <w:r>
              <w:rPr>
                <w:rFonts w:hint="eastAsia"/>
              </w:rPr>
              <w:t>年公用类项目</w:t>
            </w:r>
          </w:p>
        </w:tc>
        <w:tc>
          <w:tcPr>
            <w:tcW w:w="964" w:type="dxa"/>
            <w:vAlign w:val="center"/>
          </w:tcPr>
          <w:p>
            <w:pPr>
              <w:pStyle w:val="13"/>
            </w:pPr>
            <w:r>
              <w:t>60.78</w:t>
            </w:r>
          </w:p>
        </w:tc>
        <w:tc>
          <w:tcPr>
            <w:tcW w:w="1134" w:type="dxa"/>
            <w:vAlign w:val="center"/>
          </w:tcPr>
          <w:p>
            <w:pPr>
              <w:pStyle w:val="14"/>
            </w:pPr>
            <w:r>
              <w:rPr>
                <w:rFonts w:hint="eastAsia"/>
              </w:rPr>
              <w:t>多功能一体机</w:t>
            </w:r>
          </w:p>
        </w:tc>
        <w:tc>
          <w:tcPr>
            <w:tcW w:w="1134" w:type="dxa"/>
            <w:vAlign w:val="center"/>
          </w:tcPr>
          <w:p>
            <w:pPr>
              <w:pStyle w:val="14"/>
            </w:pPr>
            <w:r>
              <w:t>A020204</w:t>
            </w:r>
          </w:p>
        </w:tc>
        <w:tc>
          <w:tcPr>
            <w:tcW w:w="709" w:type="dxa"/>
            <w:vAlign w:val="center"/>
          </w:tcPr>
          <w:p>
            <w:pPr>
              <w:pStyle w:val="15"/>
            </w:pPr>
            <w:r>
              <w:rPr>
                <w:rFonts w:hint="eastAsia"/>
              </w:rPr>
              <w:t>台</w:t>
            </w:r>
          </w:p>
        </w:tc>
        <w:tc>
          <w:tcPr>
            <w:tcW w:w="850" w:type="dxa"/>
            <w:vAlign w:val="center"/>
          </w:tcPr>
          <w:p>
            <w:pPr>
              <w:pStyle w:val="13"/>
            </w:pPr>
            <w:r>
              <w:t>4</w:t>
            </w:r>
          </w:p>
        </w:tc>
        <w:tc>
          <w:tcPr>
            <w:tcW w:w="850" w:type="dxa"/>
            <w:vAlign w:val="center"/>
          </w:tcPr>
          <w:p>
            <w:pPr>
              <w:pStyle w:val="13"/>
            </w:pPr>
            <w:r>
              <w:t>0.20</w:t>
            </w:r>
          </w:p>
        </w:tc>
        <w:tc>
          <w:tcPr>
            <w:tcW w:w="964" w:type="dxa"/>
            <w:vAlign w:val="center"/>
          </w:tcPr>
          <w:p>
            <w:pPr>
              <w:pStyle w:val="13"/>
            </w:pPr>
            <w:r>
              <w:t>0.80</w:t>
            </w:r>
          </w:p>
        </w:tc>
        <w:tc>
          <w:tcPr>
            <w:tcW w:w="964" w:type="dxa"/>
            <w:vAlign w:val="center"/>
          </w:tcPr>
          <w:p>
            <w:pPr>
              <w:pStyle w:val="13"/>
            </w:pPr>
            <w:r>
              <w:t>0.80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2022</w:t>
            </w:r>
            <w:r>
              <w:rPr>
                <w:rFonts w:hint="eastAsia"/>
              </w:rPr>
              <w:t>年公用类项目</w:t>
            </w:r>
          </w:p>
        </w:tc>
        <w:tc>
          <w:tcPr>
            <w:tcW w:w="964" w:type="dxa"/>
            <w:vAlign w:val="center"/>
          </w:tcPr>
          <w:p>
            <w:pPr>
              <w:pStyle w:val="13"/>
            </w:pPr>
            <w:r>
              <w:t>60.78</w:t>
            </w:r>
          </w:p>
        </w:tc>
        <w:tc>
          <w:tcPr>
            <w:tcW w:w="1134" w:type="dxa"/>
            <w:vAlign w:val="center"/>
          </w:tcPr>
          <w:p>
            <w:pPr>
              <w:pStyle w:val="14"/>
            </w:pPr>
            <w:r>
              <w:rPr>
                <w:rFonts w:hint="eastAsia"/>
              </w:rPr>
              <w:t>其他办公设备</w:t>
            </w:r>
          </w:p>
        </w:tc>
        <w:tc>
          <w:tcPr>
            <w:tcW w:w="1134" w:type="dxa"/>
            <w:vAlign w:val="center"/>
          </w:tcPr>
          <w:p>
            <w:pPr>
              <w:pStyle w:val="14"/>
            </w:pPr>
            <w:r>
              <w:t>A020299</w:t>
            </w:r>
          </w:p>
        </w:tc>
        <w:tc>
          <w:tcPr>
            <w:tcW w:w="709" w:type="dxa"/>
            <w:vAlign w:val="center"/>
          </w:tcPr>
          <w:p>
            <w:pPr>
              <w:pStyle w:val="15"/>
            </w:pPr>
            <w:r>
              <w:rPr>
                <w:rFonts w:hint="eastAsia"/>
              </w:rPr>
              <w:t>组</w:t>
            </w:r>
          </w:p>
        </w:tc>
        <w:tc>
          <w:tcPr>
            <w:tcW w:w="850" w:type="dxa"/>
            <w:vAlign w:val="center"/>
          </w:tcPr>
          <w:p>
            <w:pPr>
              <w:pStyle w:val="13"/>
            </w:pPr>
            <w:r>
              <w:t>12</w:t>
            </w:r>
          </w:p>
        </w:tc>
        <w:tc>
          <w:tcPr>
            <w:tcW w:w="850" w:type="dxa"/>
            <w:vAlign w:val="center"/>
          </w:tcPr>
          <w:p>
            <w:pPr>
              <w:pStyle w:val="13"/>
            </w:pPr>
            <w:r>
              <w:t>0.10</w:t>
            </w:r>
          </w:p>
        </w:tc>
        <w:tc>
          <w:tcPr>
            <w:tcW w:w="964" w:type="dxa"/>
            <w:vAlign w:val="center"/>
          </w:tcPr>
          <w:p>
            <w:pPr>
              <w:pStyle w:val="13"/>
            </w:pPr>
            <w:r>
              <w:t>1.20</w:t>
            </w: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w:t>
            </w: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中共魏县县委机关事务管理局本级上年末固定资产金额为</w:t>
      </w:r>
      <w:r>
        <w:rPr>
          <w:rFonts w:eastAsia="方正仿宋_GBK"/>
          <w:color w:val="000000"/>
          <w:sz w:val="28"/>
        </w:rPr>
        <w:t>5615.02</w:t>
      </w:r>
      <w:r>
        <w:rPr>
          <w:rFonts w:hint="eastAsia" w:eastAsia="方正仿宋_GBK"/>
          <w:color w:val="000000"/>
          <w:sz w:val="28"/>
        </w:rPr>
        <w:t>万元（详见下表）。本年度拟购置固定资产总额为</w:t>
      </w:r>
      <w:r>
        <w:rPr>
          <w:rFonts w:eastAsia="方正仿宋_GBK"/>
          <w:color w:val="000000"/>
          <w:sz w:val="28"/>
          <w:lang w:eastAsia="zh-CN"/>
        </w:rPr>
        <w:t>4.</w:t>
      </w:r>
      <w:r>
        <w:rPr>
          <w:rFonts w:eastAsia="方正仿宋_GBK"/>
          <w:color w:val="000000"/>
          <w:sz w:val="28"/>
        </w:rPr>
        <w:t>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430001</w:t>
            </w:r>
            <w:r>
              <w:rPr>
                <w:rFonts w:hint="eastAsia"/>
              </w:rPr>
              <w:t>中共魏县县委机关事务管理局本级</w:t>
            </w:r>
          </w:p>
        </w:tc>
        <w:tc>
          <w:tcPr>
            <w:tcW w:w="5669"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资产总额</w:t>
            </w:r>
          </w:p>
        </w:tc>
        <w:tc>
          <w:tcPr>
            <w:tcW w:w="2835" w:type="dxa"/>
            <w:vAlign w:val="center"/>
          </w:tcPr>
          <w:p>
            <w:pPr>
              <w:pStyle w:val="15"/>
            </w:pPr>
          </w:p>
        </w:tc>
        <w:tc>
          <w:tcPr>
            <w:tcW w:w="2835" w:type="dxa"/>
            <w:vAlign w:val="center"/>
          </w:tcPr>
          <w:p>
            <w:pPr>
              <w:pStyle w:val="13"/>
            </w:pPr>
            <w:r>
              <w:t>5615.02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w:t>
            </w:r>
            <w:r>
              <w:rPr>
                <w:rFonts w:hint="eastAsia"/>
              </w:rPr>
              <w:t>、房屋（平方米）</w:t>
            </w:r>
          </w:p>
        </w:tc>
        <w:tc>
          <w:tcPr>
            <w:tcW w:w="2835" w:type="dxa"/>
            <w:vAlign w:val="center"/>
          </w:tcPr>
          <w:p>
            <w:pPr>
              <w:pStyle w:val="15"/>
            </w:pPr>
            <w:r>
              <w:t>23351.66</w:t>
            </w:r>
          </w:p>
        </w:tc>
        <w:tc>
          <w:tcPr>
            <w:tcW w:w="2835" w:type="dxa"/>
            <w:vAlign w:val="center"/>
          </w:tcPr>
          <w:p>
            <w:pPr>
              <w:pStyle w:val="13"/>
            </w:pPr>
            <w:r>
              <w:t>4245.09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　　其中：办公用房（平方米）</w:t>
            </w:r>
          </w:p>
        </w:tc>
        <w:tc>
          <w:tcPr>
            <w:tcW w:w="2835" w:type="dxa"/>
            <w:vAlign w:val="center"/>
          </w:tcPr>
          <w:p>
            <w:pPr>
              <w:pStyle w:val="15"/>
            </w:pPr>
            <w:r>
              <w:t>1554</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w:t>
            </w:r>
            <w:r>
              <w:rPr>
                <w:rFonts w:hint="eastAsia"/>
              </w:rPr>
              <w:t>、车辆（台、辆）</w:t>
            </w:r>
          </w:p>
        </w:tc>
        <w:tc>
          <w:tcPr>
            <w:tcW w:w="2835" w:type="dxa"/>
            <w:vAlign w:val="center"/>
          </w:tcPr>
          <w:p>
            <w:pPr>
              <w:pStyle w:val="15"/>
            </w:pPr>
            <w:r>
              <w:t>3</w:t>
            </w:r>
          </w:p>
        </w:tc>
        <w:tc>
          <w:tcPr>
            <w:tcW w:w="2835" w:type="dxa"/>
            <w:vAlign w:val="center"/>
          </w:tcPr>
          <w:p>
            <w:pPr>
              <w:pStyle w:val="13"/>
            </w:pPr>
            <w:r>
              <w:t>96.59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w:t>
            </w:r>
            <w:r>
              <w:rPr>
                <w:rFonts w:hint="eastAsia"/>
              </w:rPr>
              <w:t>、单价在</w:t>
            </w:r>
            <w:r>
              <w:t>20</w:t>
            </w:r>
            <w:r>
              <w:rPr>
                <w:rFonts w:hint="eastAsia"/>
              </w:rPr>
              <w:t>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w:t>
            </w:r>
            <w:r>
              <w:rPr>
                <w:rFonts w:hint="eastAsia"/>
              </w:rPr>
              <w:t>、其他固定资产</w:t>
            </w:r>
          </w:p>
        </w:tc>
        <w:tc>
          <w:tcPr>
            <w:tcW w:w="2835" w:type="dxa"/>
            <w:vAlign w:val="center"/>
          </w:tcPr>
          <w:p>
            <w:pPr>
              <w:pStyle w:val="15"/>
            </w:pPr>
          </w:p>
        </w:tc>
        <w:tc>
          <w:tcPr>
            <w:tcW w:w="2835" w:type="dxa"/>
            <w:vAlign w:val="center"/>
          </w:tcPr>
          <w:p>
            <w:pPr>
              <w:pStyle w:val="13"/>
            </w:pPr>
            <w:r>
              <w:t>1273.34</w:t>
            </w:r>
          </w:p>
        </w:tc>
      </w:tr>
    </w:tbl>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Q2MTQ4YzkyZTFlOGQwZDU4NjAzODFkYzU3NTA2N2IifQ=="/>
  </w:docVars>
  <w:rsids>
    <w:rsidRoot w:val="008A1915"/>
    <w:rsid w:val="000005EA"/>
    <w:rsid w:val="00242D9C"/>
    <w:rsid w:val="002C4473"/>
    <w:rsid w:val="00343A94"/>
    <w:rsid w:val="007218E6"/>
    <w:rsid w:val="008A1915"/>
    <w:rsid w:val="008B249E"/>
    <w:rsid w:val="008D7110"/>
    <w:rsid w:val="00930FBC"/>
    <w:rsid w:val="00A71834"/>
    <w:rsid w:val="00AF2112"/>
    <w:rsid w:val="00DE6870"/>
    <w:rsid w:val="00DE723E"/>
    <w:rsid w:val="00E44450"/>
    <w:rsid w:val="0BAC2FF8"/>
    <w:rsid w:val="30E3468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99"/>
    <w:pPr>
      <w:ind w:left="480"/>
    </w:pPr>
  </w:style>
  <w:style w:type="paragraph" w:styleId="3">
    <w:name w:val="toc 1"/>
    <w:basedOn w:val="1"/>
    <w:qFormat/>
    <w:uiPriority w:val="99"/>
    <w:pPr>
      <w:spacing w:before="120"/>
      <w:ind w:firstLine="560"/>
    </w:pPr>
    <w:rPr>
      <w:rFonts w:eastAsia="方正仿宋_GBK"/>
      <w:color w:val="000000"/>
      <w:sz w:val="28"/>
    </w:rPr>
  </w:style>
  <w:style w:type="paragraph" w:styleId="4">
    <w:name w:val="toc 4"/>
    <w:basedOn w:val="1"/>
    <w:qFormat/>
    <w:uiPriority w:val="99"/>
    <w:pPr>
      <w:ind w:left="720"/>
    </w:pPr>
  </w:style>
  <w:style w:type="paragraph" w:styleId="5">
    <w:name w:val="toc 2"/>
    <w:basedOn w:val="1"/>
    <w:autoRedefine/>
    <w:qFormat/>
    <w:uiPriority w:val="99"/>
    <w:pPr>
      <w:ind w:left="240"/>
    </w:pPr>
  </w:style>
  <w:style w:type="table" w:styleId="7">
    <w:name w:val="Table Grid"/>
    <w:basedOn w:val="6"/>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99"/>
    <w:pPr>
      <w:jc w:val="right"/>
    </w:pPr>
    <w:rPr>
      <w:rFonts w:ascii="方正小标宋_GBK" w:hAnsi="方正小标宋_GBK" w:eastAsia="方正小标宋_GBK" w:cs="方正小标宋_GBK"/>
    </w:rPr>
  </w:style>
  <w:style w:type="paragraph" w:customStyle="1" w:styleId="10">
    <w:name w:val="单元格样式21"/>
    <w:basedOn w:val="1"/>
    <w:qFormat/>
    <w:uiPriority w:val="99"/>
    <w:pPr>
      <w:jc w:val="center"/>
    </w:pPr>
    <w:rPr>
      <w:rFonts w:ascii="方正小标宋_GBK" w:hAnsi="方正小标宋_GBK" w:eastAsia="方正小标宋_GBK" w:cs="方正小标宋_GBK"/>
    </w:rPr>
  </w:style>
  <w:style w:type="paragraph" w:customStyle="1" w:styleId="11">
    <w:name w:val="单元格样式20"/>
    <w:basedOn w:val="1"/>
    <w:autoRedefine/>
    <w:qFormat/>
    <w:uiPriority w:val="99"/>
    <w:rPr>
      <w:rFonts w:ascii="方正小标宋_GBK" w:hAnsi="方正小标宋_GBK" w:eastAsia="方正小标宋_GBK" w:cs="方正小标宋_GBK"/>
    </w:rPr>
  </w:style>
  <w:style w:type="paragraph" w:customStyle="1" w:styleId="12">
    <w:name w:val="单元格样式1"/>
    <w:basedOn w:val="1"/>
    <w:autoRedefine/>
    <w:qFormat/>
    <w:uiPriority w:val="99"/>
    <w:pPr>
      <w:jc w:val="center"/>
    </w:pPr>
    <w:rPr>
      <w:rFonts w:ascii="方正书宋_GBK" w:hAnsi="方正书宋_GBK" w:eastAsia="方正书宋_GBK" w:cs="方正书宋_GBK"/>
      <w:b/>
      <w:sz w:val="21"/>
    </w:rPr>
  </w:style>
  <w:style w:type="paragraph" w:customStyle="1" w:styleId="13">
    <w:name w:val="单元格样式4"/>
    <w:basedOn w:val="1"/>
    <w:autoRedefine/>
    <w:qFormat/>
    <w:uiPriority w:val="99"/>
    <w:pPr>
      <w:jc w:val="right"/>
    </w:pPr>
    <w:rPr>
      <w:rFonts w:ascii="方正书宋_GBK" w:hAnsi="方正书宋_GBK" w:eastAsia="方正书宋_GBK" w:cs="方正书宋_GBK"/>
      <w:sz w:val="21"/>
    </w:rPr>
  </w:style>
  <w:style w:type="paragraph" w:customStyle="1" w:styleId="14">
    <w:name w:val="单元格样式2"/>
    <w:basedOn w:val="1"/>
    <w:qFormat/>
    <w:uiPriority w:val="99"/>
    <w:rPr>
      <w:rFonts w:ascii="方正书宋_GBK" w:hAnsi="方正书宋_GBK" w:eastAsia="方正书宋_GBK" w:cs="方正书宋_GBK"/>
      <w:sz w:val="21"/>
    </w:rPr>
  </w:style>
  <w:style w:type="paragraph" w:customStyle="1" w:styleId="15">
    <w:name w:val="单元格样式3"/>
    <w:basedOn w:val="1"/>
    <w:autoRedefine/>
    <w:qFormat/>
    <w:uiPriority w:val="99"/>
    <w:pPr>
      <w:jc w:val="center"/>
    </w:pPr>
    <w:rPr>
      <w:rFonts w:ascii="方正书宋_GBK" w:hAnsi="方正书宋_GBK" w:eastAsia="方正书宋_GBK" w:cs="方正书宋_GBK"/>
      <w:sz w:val="21"/>
    </w:rPr>
  </w:style>
  <w:style w:type="paragraph" w:customStyle="1" w:styleId="16">
    <w:name w:val="单元格样式6"/>
    <w:basedOn w:val="1"/>
    <w:autoRedefine/>
    <w:qFormat/>
    <w:uiPriority w:val="99"/>
    <w:pPr>
      <w:jc w:val="center"/>
    </w:pPr>
    <w:rPr>
      <w:rFonts w:ascii="方正书宋_GBK" w:hAnsi="方正书宋_GBK" w:eastAsia="方正书宋_GBK" w:cs="方正书宋_GBK"/>
      <w:b/>
      <w:sz w:val="21"/>
    </w:rPr>
  </w:style>
  <w:style w:type="paragraph" w:customStyle="1" w:styleId="17">
    <w:name w:val="单元格样式7"/>
    <w:basedOn w:val="1"/>
    <w:autoRedefine/>
    <w:qFormat/>
    <w:uiPriority w:val="99"/>
    <w:pPr>
      <w:jc w:val="right"/>
    </w:pPr>
    <w:rPr>
      <w:rFonts w:ascii="方正书宋_GBK" w:hAnsi="方正书宋_GBK" w:eastAsia="方正书宋_GBK" w:cs="方正书宋_GBK"/>
      <w:b/>
      <w:sz w:val="21"/>
    </w:rPr>
  </w:style>
  <w:style w:type="paragraph" w:customStyle="1" w:styleId="18">
    <w:name w:val="单元格样式5"/>
    <w:basedOn w:val="1"/>
    <w:autoRedefine/>
    <w:qFormat/>
    <w:uiPriority w:val="99"/>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99"/>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3">
    <w:name w:val="插入文本样式-插入总体目标文件"/>
    <w:basedOn w:val="1"/>
    <w:autoRedefine/>
    <w:qFormat/>
    <w:uiPriority w:val="99"/>
    <w:pPr>
      <w:spacing w:line="500" w:lineRule="exact"/>
      <w:ind w:firstLine="560"/>
    </w:pPr>
    <w:rPr>
      <w:rFonts w:eastAsia="方正仿宋_GBK"/>
      <w:sz w:val="28"/>
    </w:rPr>
  </w:style>
  <w:style w:type="paragraph" w:customStyle="1" w:styleId="24">
    <w:name w:val="插入文本样式-插入职责分类绩效目标文件"/>
    <w:basedOn w:val="1"/>
    <w:autoRedefine/>
    <w:qFormat/>
    <w:uiPriority w:val="99"/>
    <w:pPr>
      <w:spacing w:line="500" w:lineRule="exact"/>
      <w:ind w:firstLine="560"/>
    </w:pPr>
    <w:rPr>
      <w:rFonts w:eastAsia="方正仿宋_GBK"/>
      <w:sz w:val="28"/>
    </w:rPr>
  </w:style>
  <w:style w:type="paragraph" w:customStyle="1" w:styleId="25">
    <w:name w:val="插入文本样式-插入实现年度发展规划目标的保障措施文件"/>
    <w:basedOn w:val="1"/>
    <w:uiPriority w:val="99"/>
    <w:pPr>
      <w:spacing w:line="500" w:lineRule="exact"/>
      <w:ind w:firstLine="560"/>
    </w:pPr>
    <w:rPr>
      <w:rFonts w:eastAsia="方正仿宋_GBK"/>
      <w:sz w:val="28"/>
    </w:rPr>
  </w:style>
  <w:style w:type="paragraph" w:customStyle="1" w:styleId="26">
    <w:name w:val="单元格样式23"/>
    <w:basedOn w:val="1"/>
    <w:qFormat/>
    <w:uiPriority w:val="99"/>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99"/>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29">
    <w:name w:val="插入文本样式-插入预算公开单位机关运行经费安排情况文件"/>
    <w:basedOn w:val="1"/>
    <w:uiPriority w:val="99"/>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20</Pages>
  <Words>1233</Words>
  <Characters>7034</Characters>
  <Lines>0</Lines>
  <Paragraphs>0</Paragraphs>
  <TotalTime>14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2022-03-16T20:30:00Z</dcterms:created>
  <dc:creator>信息化办</dc:creator>
  <cp:lastModifiedBy>信息化办</cp:lastModifiedBy>
  <dcterms:modified xsi:type="dcterms:W3CDTF">2024-01-29T08:14:35Z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7253170C0A2A4A9793C24280A0A8F046_12</vt:lpwstr>
  </property>
</Properties>
</file>