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一、中国共产党魏县委员会党校本级收支预算</w:t>
      </w:r>
      <w:r>
        <w:tab/>
      </w:r>
      <w:r>
        <w:fldChar w:fldCharType="begin"/>
      </w:r>
      <w:r>
        <w:instrText xml:space="preserve">PAGEREF _Toc_4_4_0000000019 \h</w:instrText>
      </w:r>
      <w:r>
        <w:fldChar w:fldCharType="separate"/>
      </w:r>
      <w:r>
        <w:t>23</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385.87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299.29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385.87</w:t>
            </w:r>
          </w:p>
        </w:tc>
        <w:tc>
          <w:tcPr>
            <w:tcW w:w="4535" w:type="dxa"/>
            <w:vAlign w:val="center"/>
          </w:tcPr>
          <w:p>
            <w:pPr>
              <w:pStyle w:val="14"/>
            </w:pPr>
            <w:r>
              <w:t>本年支出合计</w:t>
            </w:r>
          </w:p>
        </w:tc>
        <w:tc>
          <w:tcPr>
            <w:tcW w:w="2126" w:type="dxa"/>
            <w:vAlign w:val="center"/>
          </w:tcPr>
          <w:p>
            <w:pPr>
              <w:pStyle w:val="15"/>
            </w:pPr>
            <w:r>
              <w:t>385.87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385.87</w:t>
            </w:r>
          </w:p>
        </w:tc>
        <w:tc>
          <w:tcPr>
            <w:tcW w:w="4535" w:type="dxa"/>
            <w:vAlign w:val="center"/>
          </w:tcPr>
          <w:p>
            <w:pPr>
              <w:pStyle w:val="14"/>
            </w:pPr>
            <w:r>
              <w:t>支出总计</w:t>
            </w:r>
          </w:p>
        </w:tc>
        <w:tc>
          <w:tcPr>
            <w:tcW w:w="2126" w:type="dxa"/>
            <w:vAlign w:val="center"/>
          </w:tcPr>
          <w:p>
            <w:pPr>
              <w:pStyle w:val="15"/>
            </w:pPr>
            <w:r>
              <w:t>385.87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385.87</w:t>
            </w:r>
          </w:p>
        </w:tc>
        <w:tc>
          <w:tcPr>
            <w:tcW w:w="1134" w:type="dxa"/>
            <w:vAlign w:val="center"/>
          </w:tcPr>
          <w:p>
            <w:pPr>
              <w:pStyle w:val="15"/>
            </w:pPr>
            <w:r>
              <w:t>385.87</w:t>
            </w:r>
          </w:p>
        </w:tc>
        <w:tc>
          <w:tcPr>
            <w:tcW w:w="1134" w:type="dxa"/>
            <w:vAlign w:val="center"/>
          </w:tcPr>
          <w:p>
            <w:pPr>
              <w:pStyle w:val="15"/>
            </w:pPr>
            <w:r>
              <w:t>385.87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r>
              <w:t>299.29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71.27</w:t>
            </w:r>
          </w:p>
        </w:tc>
        <w:tc>
          <w:tcPr>
            <w:tcW w:w="1134" w:type="dxa"/>
            <w:vAlign w:val="center"/>
          </w:tcPr>
          <w:p>
            <w:pPr>
              <w:pStyle w:val="11"/>
            </w:pPr>
            <w:r>
              <w:t>71.27</w:t>
            </w:r>
          </w:p>
        </w:tc>
        <w:tc>
          <w:tcPr>
            <w:tcW w:w="1134" w:type="dxa"/>
            <w:vAlign w:val="center"/>
          </w:tcPr>
          <w:p>
            <w:pPr>
              <w:pStyle w:val="11"/>
            </w:pPr>
            <w:r>
              <w:t>71.27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71.27</w:t>
            </w:r>
          </w:p>
        </w:tc>
        <w:tc>
          <w:tcPr>
            <w:tcW w:w="1134" w:type="dxa"/>
            <w:vAlign w:val="center"/>
          </w:tcPr>
          <w:p>
            <w:pPr>
              <w:pStyle w:val="11"/>
            </w:pPr>
            <w:r>
              <w:t>71.27</w:t>
            </w:r>
          </w:p>
        </w:tc>
        <w:tc>
          <w:tcPr>
            <w:tcW w:w="1134" w:type="dxa"/>
            <w:vAlign w:val="center"/>
          </w:tcPr>
          <w:p>
            <w:pPr>
              <w:pStyle w:val="11"/>
            </w:pPr>
            <w:r>
              <w:t>71.27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23.84</w:t>
            </w:r>
          </w:p>
        </w:tc>
        <w:tc>
          <w:tcPr>
            <w:tcW w:w="1134" w:type="dxa"/>
            <w:vAlign w:val="center"/>
          </w:tcPr>
          <w:p>
            <w:pPr>
              <w:pStyle w:val="11"/>
            </w:pPr>
            <w:r>
              <w:t>23.84</w:t>
            </w:r>
          </w:p>
        </w:tc>
        <w:tc>
          <w:tcPr>
            <w:tcW w:w="1134" w:type="dxa"/>
            <w:vAlign w:val="center"/>
          </w:tcPr>
          <w:p>
            <w:pPr>
              <w:pStyle w:val="11"/>
            </w:pPr>
            <w:r>
              <w:t>23.84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r>
              <w:t>31.62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15.81</w:t>
            </w:r>
          </w:p>
        </w:tc>
        <w:tc>
          <w:tcPr>
            <w:tcW w:w="1134" w:type="dxa"/>
            <w:vAlign w:val="center"/>
          </w:tcPr>
          <w:p>
            <w:pPr>
              <w:pStyle w:val="11"/>
            </w:pPr>
            <w:r>
              <w:t>15.81</w:t>
            </w:r>
          </w:p>
        </w:tc>
        <w:tc>
          <w:tcPr>
            <w:tcW w:w="1134" w:type="dxa"/>
            <w:vAlign w:val="center"/>
          </w:tcPr>
          <w:p>
            <w:pPr>
              <w:pStyle w:val="11"/>
            </w:pPr>
            <w:r>
              <w:t>15.81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r>
              <w:t>15.31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385.87</w:t>
            </w:r>
          </w:p>
        </w:tc>
        <w:tc>
          <w:tcPr>
            <w:tcW w:w="1361" w:type="dxa"/>
            <w:vAlign w:val="center"/>
          </w:tcPr>
          <w:p>
            <w:pPr>
              <w:pStyle w:val="15"/>
            </w:pPr>
            <w:r>
              <w:t>365.03</w:t>
            </w:r>
          </w:p>
        </w:tc>
        <w:tc>
          <w:tcPr>
            <w:tcW w:w="1361" w:type="dxa"/>
            <w:vAlign w:val="center"/>
          </w:tcPr>
          <w:p>
            <w:pPr>
              <w:pStyle w:val="15"/>
            </w:pPr>
            <w:r>
              <w:t>20.84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299.29</w:t>
            </w:r>
          </w:p>
        </w:tc>
        <w:tc>
          <w:tcPr>
            <w:tcW w:w="1361" w:type="dxa"/>
            <w:vAlign w:val="center"/>
          </w:tcPr>
          <w:p>
            <w:pPr>
              <w:pStyle w:val="11"/>
            </w:pPr>
            <w:r>
              <w:t>278.45</w:t>
            </w:r>
          </w:p>
        </w:tc>
        <w:tc>
          <w:tcPr>
            <w:tcW w:w="1361" w:type="dxa"/>
            <w:vAlign w:val="center"/>
          </w:tcPr>
          <w:p>
            <w:pPr>
              <w:pStyle w:val="11"/>
            </w:pPr>
            <w:r>
              <w:t>20.84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299.29</w:t>
            </w:r>
          </w:p>
        </w:tc>
        <w:tc>
          <w:tcPr>
            <w:tcW w:w="1361" w:type="dxa"/>
            <w:vAlign w:val="center"/>
          </w:tcPr>
          <w:p>
            <w:pPr>
              <w:pStyle w:val="11"/>
            </w:pPr>
            <w:r>
              <w:t>278.45</w:t>
            </w:r>
          </w:p>
        </w:tc>
        <w:tc>
          <w:tcPr>
            <w:tcW w:w="1361" w:type="dxa"/>
            <w:vAlign w:val="center"/>
          </w:tcPr>
          <w:p>
            <w:pPr>
              <w:pStyle w:val="11"/>
            </w:pPr>
            <w:r>
              <w:t>20.84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299.29</w:t>
            </w:r>
          </w:p>
        </w:tc>
        <w:tc>
          <w:tcPr>
            <w:tcW w:w="1361" w:type="dxa"/>
            <w:vAlign w:val="center"/>
          </w:tcPr>
          <w:p>
            <w:pPr>
              <w:pStyle w:val="11"/>
            </w:pPr>
            <w:r>
              <w:t>278.45</w:t>
            </w:r>
          </w:p>
        </w:tc>
        <w:tc>
          <w:tcPr>
            <w:tcW w:w="1361" w:type="dxa"/>
            <w:vAlign w:val="center"/>
          </w:tcPr>
          <w:p>
            <w:pPr>
              <w:pStyle w:val="11"/>
            </w:pPr>
            <w:r>
              <w:t>20.84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71.27</w:t>
            </w:r>
          </w:p>
        </w:tc>
        <w:tc>
          <w:tcPr>
            <w:tcW w:w="1361" w:type="dxa"/>
            <w:vAlign w:val="center"/>
          </w:tcPr>
          <w:p>
            <w:pPr>
              <w:pStyle w:val="11"/>
            </w:pPr>
            <w:r>
              <w:t>71.27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71.27</w:t>
            </w:r>
          </w:p>
        </w:tc>
        <w:tc>
          <w:tcPr>
            <w:tcW w:w="1361" w:type="dxa"/>
            <w:vAlign w:val="center"/>
          </w:tcPr>
          <w:p>
            <w:pPr>
              <w:pStyle w:val="11"/>
            </w:pPr>
            <w:r>
              <w:t>71.27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23.84</w:t>
            </w:r>
          </w:p>
        </w:tc>
        <w:tc>
          <w:tcPr>
            <w:tcW w:w="1361" w:type="dxa"/>
            <w:vAlign w:val="center"/>
          </w:tcPr>
          <w:p>
            <w:pPr>
              <w:pStyle w:val="11"/>
            </w:pPr>
            <w:r>
              <w:t>23.84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31.62</w:t>
            </w:r>
          </w:p>
        </w:tc>
        <w:tc>
          <w:tcPr>
            <w:tcW w:w="1361" w:type="dxa"/>
            <w:vAlign w:val="center"/>
          </w:tcPr>
          <w:p>
            <w:pPr>
              <w:pStyle w:val="11"/>
            </w:pPr>
            <w:r>
              <w:t>31.62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15.81</w:t>
            </w:r>
          </w:p>
        </w:tc>
        <w:tc>
          <w:tcPr>
            <w:tcW w:w="1361" w:type="dxa"/>
            <w:vAlign w:val="center"/>
          </w:tcPr>
          <w:p>
            <w:pPr>
              <w:pStyle w:val="11"/>
            </w:pPr>
            <w:r>
              <w:t>15.81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15.31</w:t>
            </w:r>
          </w:p>
        </w:tc>
        <w:tc>
          <w:tcPr>
            <w:tcW w:w="1361" w:type="dxa"/>
            <w:vAlign w:val="center"/>
          </w:tcPr>
          <w:p>
            <w:pPr>
              <w:pStyle w:val="11"/>
            </w:pPr>
            <w:r>
              <w:t>15.31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385.87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299.29</w:t>
            </w:r>
          </w:p>
        </w:tc>
        <w:tc>
          <w:tcPr>
            <w:tcW w:w="1474" w:type="dxa"/>
            <w:vAlign w:val="center"/>
          </w:tcPr>
          <w:p>
            <w:pPr>
              <w:pStyle w:val="11"/>
            </w:pPr>
            <w:r>
              <w:t>299.29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71.27</w:t>
            </w:r>
          </w:p>
        </w:tc>
        <w:tc>
          <w:tcPr>
            <w:tcW w:w="1474" w:type="dxa"/>
            <w:vAlign w:val="center"/>
          </w:tcPr>
          <w:p>
            <w:pPr>
              <w:pStyle w:val="11"/>
            </w:pPr>
            <w:r>
              <w:t>71.27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15.31</w:t>
            </w:r>
          </w:p>
        </w:tc>
        <w:tc>
          <w:tcPr>
            <w:tcW w:w="1474" w:type="dxa"/>
            <w:vAlign w:val="center"/>
          </w:tcPr>
          <w:p>
            <w:pPr>
              <w:pStyle w:val="11"/>
            </w:pPr>
            <w:r>
              <w:t>15.31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385.87</w:t>
            </w:r>
          </w:p>
        </w:tc>
        <w:tc>
          <w:tcPr>
            <w:tcW w:w="3402" w:type="dxa"/>
            <w:vAlign w:val="center"/>
          </w:tcPr>
          <w:p>
            <w:pPr>
              <w:pStyle w:val="14"/>
            </w:pPr>
            <w:r>
              <w:t>本年支出合计</w:t>
            </w:r>
          </w:p>
        </w:tc>
        <w:tc>
          <w:tcPr>
            <w:tcW w:w="1474" w:type="dxa"/>
            <w:vAlign w:val="center"/>
          </w:tcPr>
          <w:p>
            <w:pPr>
              <w:pStyle w:val="15"/>
            </w:pPr>
            <w:r>
              <w:t>385.87</w:t>
            </w:r>
          </w:p>
        </w:tc>
        <w:tc>
          <w:tcPr>
            <w:tcW w:w="1474" w:type="dxa"/>
            <w:vAlign w:val="center"/>
          </w:tcPr>
          <w:p>
            <w:pPr>
              <w:pStyle w:val="15"/>
            </w:pPr>
            <w:r>
              <w:t>385.87</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385.87</w:t>
            </w:r>
          </w:p>
        </w:tc>
        <w:tc>
          <w:tcPr>
            <w:tcW w:w="3402" w:type="dxa"/>
            <w:vAlign w:val="center"/>
          </w:tcPr>
          <w:p>
            <w:pPr>
              <w:pStyle w:val="14"/>
            </w:pPr>
            <w:r>
              <w:t>支出总计</w:t>
            </w:r>
          </w:p>
        </w:tc>
        <w:tc>
          <w:tcPr>
            <w:tcW w:w="1474" w:type="dxa"/>
            <w:vAlign w:val="center"/>
          </w:tcPr>
          <w:p>
            <w:pPr>
              <w:pStyle w:val="15"/>
            </w:pPr>
            <w:r>
              <w:t>385.87</w:t>
            </w:r>
          </w:p>
        </w:tc>
        <w:tc>
          <w:tcPr>
            <w:tcW w:w="1474" w:type="dxa"/>
            <w:vAlign w:val="center"/>
          </w:tcPr>
          <w:p>
            <w:pPr>
              <w:pStyle w:val="15"/>
            </w:pPr>
            <w:r>
              <w:t>385.87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385.87</w:t>
            </w:r>
          </w:p>
        </w:tc>
        <w:tc>
          <w:tcPr>
            <w:tcW w:w="2551" w:type="dxa"/>
            <w:vAlign w:val="center"/>
          </w:tcPr>
          <w:p>
            <w:pPr>
              <w:pStyle w:val="15"/>
            </w:pPr>
            <w:r>
              <w:t>365.03</w:t>
            </w:r>
          </w:p>
        </w:tc>
        <w:tc>
          <w:tcPr>
            <w:tcW w:w="2551" w:type="dxa"/>
            <w:vAlign w:val="center"/>
          </w:tcPr>
          <w:p>
            <w:pPr>
              <w:pStyle w:val="15"/>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299.29</w:t>
            </w:r>
          </w:p>
        </w:tc>
        <w:tc>
          <w:tcPr>
            <w:tcW w:w="2551" w:type="dxa"/>
            <w:vAlign w:val="center"/>
          </w:tcPr>
          <w:p>
            <w:pPr>
              <w:pStyle w:val="11"/>
            </w:pPr>
            <w:r>
              <w:t>278.45</w:t>
            </w:r>
          </w:p>
        </w:tc>
        <w:tc>
          <w:tcPr>
            <w:tcW w:w="2551" w:type="dxa"/>
            <w:vAlign w:val="center"/>
          </w:tcPr>
          <w:p>
            <w:pPr>
              <w:pStyle w:val="11"/>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299.29</w:t>
            </w:r>
          </w:p>
        </w:tc>
        <w:tc>
          <w:tcPr>
            <w:tcW w:w="2551" w:type="dxa"/>
            <w:vAlign w:val="center"/>
          </w:tcPr>
          <w:p>
            <w:pPr>
              <w:pStyle w:val="11"/>
            </w:pPr>
            <w:r>
              <w:t>278.45</w:t>
            </w:r>
          </w:p>
        </w:tc>
        <w:tc>
          <w:tcPr>
            <w:tcW w:w="2551" w:type="dxa"/>
            <w:vAlign w:val="center"/>
          </w:tcPr>
          <w:p>
            <w:pPr>
              <w:pStyle w:val="11"/>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299.29</w:t>
            </w:r>
          </w:p>
        </w:tc>
        <w:tc>
          <w:tcPr>
            <w:tcW w:w="2551" w:type="dxa"/>
            <w:vAlign w:val="center"/>
          </w:tcPr>
          <w:p>
            <w:pPr>
              <w:pStyle w:val="11"/>
            </w:pPr>
            <w:r>
              <w:t>278.45</w:t>
            </w:r>
          </w:p>
        </w:tc>
        <w:tc>
          <w:tcPr>
            <w:tcW w:w="2551" w:type="dxa"/>
            <w:vAlign w:val="center"/>
          </w:tcPr>
          <w:p>
            <w:pPr>
              <w:pStyle w:val="11"/>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71.27</w:t>
            </w:r>
          </w:p>
        </w:tc>
        <w:tc>
          <w:tcPr>
            <w:tcW w:w="2551" w:type="dxa"/>
            <w:vAlign w:val="center"/>
          </w:tcPr>
          <w:p>
            <w:pPr>
              <w:pStyle w:val="11"/>
            </w:pPr>
            <w:r>
              <w:t>71.27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71.27</w:t>
            </w:r>
          </w:p>
        </w:tc>
        <w:tc>
          <w:tcPr>
            <w:tcW w:w="2551" w:type="dxa"/>
            <w:vAlign w:val="center"/>
          </w:tcPr>
          <w:p>
            <w:pPr>
              <w:pStyle w:val="11"/>
            </w:pPr>
            <w:r>
              <w:t>71.27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23.84</w:t>
            </w:r>
          </w:p>
        </w:tc>
        <w:tc>
          <w:tcPr>
            <w:tcW w:w="2551" w:type="dxa"/>
            <w:vAlign w:val="center"/>
          </w:tcPr>
          <w:p>
            <w:pPr>
              <w:pStyle w:val="11"/>
            </w:pPr>
            <w:r>
              <w:t>23.84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15.81</w:t>
            </w:r>
          </w:p>
        </w:tc>
        <w:tc>
          <w:tcPr>
            <w:tcW w:w="2551" w:type="dxa"/>
            <w:vAlign w:val="center"/>
          </w:tcPr>
          <w:p>
            <w:pPr>
              <w:pStyle w:val="11"/>
            </w:pPr>
            <w:r>
              <w:t>15.81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365.03</w:t>
            </w:r>
          </w:p>
        </w:tc>
        <w:tc>
          <w:tcPr>
            <w:tcW w:w="2551" w:type="dxa"/>
            <w:vAlign w:val="center"/>
          </w:tcPr>
          <w:p>
            <w:pPr>
              <w:pStyle w:val="15"/>
            </w:pPr>
            <w:r>
              <w:t>328.13</w:t>
            </w:r>
          </w:p>
        </w:tc>
        <w:tc>
          <w:tcPr>
            <w:tcW w:w="2551" w:type="dxa"/>
            <w:vAlign w:val="center"/>
          </w:tcPr>
          <w:p>
            <w:pPr>
              <w:pStyle w:val="15"/>
            </w:pPr>
            <w:r>
              <w:t>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302.49</w:t>
            </w:r>
          </w:p>
        </w:tc>
        <w:tc>
          <w:tcPr>
            <w:tcW w:w="2551" w:type="dxa"/>
            <w:vAlign w:val="center"/>
          </w:tcPr>
          <w:p>
            <w:pPr>
              <w:pStyle w:val="11"/>
            </w:pPr>
            <w:r>
              <w:t>302.49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210.92</w:t>
            </w:r>
          </w:p>
        </w:tc>
        <w:tc>
          <w:tcPr>
            <w:tcW w:w="2551" w:type="dxa"/>
            <w:vAlign w:val="center"/>
          </w:tcPr>
          <w:p>
            <w:pPr>
              <w:pStyle w:val="11"/>
            </w:pPr>
            <w:r>
              <w:t>210.92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13.99</w:t>
            </w:r>
          </w:p>
        </w:tc>
        <w:tc>
          <w:tcPr>
            <w:tcW w:w="2551" w:type="dxa"/>
            <w:vAlign w:val="center"/>
          </w:tcPr>
          <w:p>
            <w:pPr>
              <w:pStyle w:val="11"/>
            </w:pPr>
            <w:r>
              <w:t>13.99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4.89</w:t>
            </w:r>
          </w:p>
        </w:tc>
        <w:tc>
          <w:tcPr>
            <w:tcW w:w="2551" w:type="dxa"/>
            <w:vAlign w:val="center"/>
          </w:tcPr>
          <w:p>
            <w:pPr>
              <w:pStyle w:val="11"/>
            </w:pPr>
            <w:r>
              <w:t>4.89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9.96</w:t>
            </w:r>
          </w:p>
        </w:tc>
        <w:tc>
          <w:tcPr>
            <w:tcW w:w="2551" w:type="dxa"/>
            <w:vAlign w:val="center"/>
          </w:tcPr>
          <w:p>
            <w:pPr>
              <w:pStyle w:val="11"/>
            </w:pPr>
            <w:r>
              <w:t>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31.62</w:t>
            </w:r>
          </w:p>
        </w:tc>
        <w:tc>
          <w:tcPr>
            <w:tcW w:w="2551" w:type="dxa"/>
            <w:vAlign w:val="center"/>
          </w:tcPr>
          <w:p>
            <w:pPr>
              <w:pStyle w:val="11"/>
            </w:pPr>
            <w:r>
              <w:t>31.62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15.81</w:t>
            </w:r>
          </w:p>
        </w:tc>
        <w:tc>
          <w:tcPr>
            <w:tcW w:w="2551" w:type="dxa"/>
            <w:vAlign w:val="center"/>
          </w:tcPr>
          <w:p>
            <w:pPr>
              <w:pStyle w:val="11"/>
            </w:pPr>
            <w:r>
              <w:t>15.81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15.31</w:t>
            </w:r>
          </w:p>
        </w:tc>
        <w:tc>
          <w:tcPr>
            <w:tcW w:w="2551" w:type="dxa"/>
            <w:vAlign w:val="center"/>
          </w:tcPr>
          <w:p>
            <w:pPr>
              <w:pStyle w:val="11"/>
            </w:pPr>
            <w:r>
              <w:t>15.31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36.90</w:t>
            </w:r>
          </w:p>
        </w:tc>
        <w:tc>
          <w:tcPr>
            <w:tcW w:w="2551" w:type="dxa"/>
            <w:vAlign w:val="center"/>
          </w:tcPr>
          <w:p>
            <w:pPr>
              <w:pStyle w:val="11"/>
            </w:pPr>
          </w:p>
        </w:tc>
        <w:tc>
          <w:tcPr>
            <w:tcW w:w="2551" w:type="dxa"/>
            <w:vAlign w:val="center"/>
          </w:tcPr>
          <w:p>
            <w:pPr>
              <w:pStyle w:val="11"/>
            </w:pPr>
            <w:r>
              <w:t>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25.64</w:t>
            </w:r>
          </w:p>
        </w:tc>
        <w:tc>
          <w:tcPr>
            <w:tcW w:w="2551" w:type="dxa"/>
            <w:vAlign w:val="center"/>
          </w:tcPr>
          <w:p>
            <w:pPr>
              <w:pStyle w:val="11"/>
            </w:pPr>
            <w:r>
              <w:t>25.64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23.84</w:t>
            </w:r>
          </w:p>
        </w:tc>
        <w:tc>
          <w:tcPr>
            <w:tcW w:w="2551" w:type="dxa"/>
            <w:vAlign w:val="center"/>
          </w:tcPr>
          <w:p>
            <w:pPr>
              <w:pStyle w:val="11"/>
            </w:pPr>
            <w:r>
              <w:t>23.84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中国共产党魏县委员会党校本级2023年单位预算信息公开情况说明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预算法》、《地方预决算公开操作规程》和《关于进一步推进预算公开工作的实施意见》规定，现将中国共产党魏县委员会党校本级2023年单位预算公开如下：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部门职责：</w:t>
      </w:r>
    </w:p>
    <w:p>
      <w:pPr>
        <w:pStyle w:val="25"/>
      </w:pPr>
      <w:r>
        <w:t>在县委的坚强领导下，深入贯彻中央十九大和十九届六中全会精神，紧扣县委、县政府确定的目标任务，凝神聚力，开拓创新，攻</w:t>
      </w:r>
      <w:r>
        <w:rPr>
          <w:rFonts w:hint="eastAsia"/>
          <w:lang w:val="en-US" w:eastAsia="zh-CN"/>
        </w:rPr>
        <w:t>坚</w:t>
      </w:r>
      <w:r>
        <w:t>克难，砥砺奋进，以更加高昴的激情，更加有力的措施，更加务实的作风，全面开创工作新局面。</w:t>
      </w:r>
    </w:p>
    <w:p>
      <w:pPr>
        <w:pStyle w:val="25"/>
      </w:pPr>
      <w:r>
        <w:t>组织基层干部进行理论学习，研究在社会主义市场经济条件下，及改革开放过程中出现的新问题，新情况为县委</w:t>
      </w:r>
      <w:r>
        <w:rPr>
          <w:rFonts w:hint="eastAsia"/>
          <w:lang w:val="en-US" w:eastAsia="zh-CN"/>
        </w:rPr>
        <w:t>县</w:t>
      </w:r>
      <w:bookmarkStart w:id="1" w:name="_GoBack"/>
      <w:bookmarkEnd w:id="1"/>
      <w:r>
        <w:t>政府及时提供决策参考，对乡镇干部进行岗位培训，建立健全全方位多层次的教学网络，培养高素质基层干部，服务于魏县经济发展。</w:t>
      </w:r>
    </w:p>
    <w:p>
      <w:pPr>
        <w:pStyle w:val="25"/>
      </w:pPr>
      <w:r>
        <w:t>根据县委组织部的干训计划，培训、轮训领导干部和理论骨干；受县委、县政府及有关职能部门委，举办各种专题培训班、研讨班。</w:t>
      </w:r>
    </w:p>
    <w:p>
      <w:pPr>
        <w:pStyle w:val="25"/>
      </w:pPr>
      <w:r>
        <w:t>通过外请专家、学者授课，开拓学员思路；通过开展现场教学、情景模拟教学、案例教学、特色教学，能有效提高培训质量，提高学员解决实际问题的能力。</w:t>
      </w:r>
    </w:p>
    <w:p>
      <w:pPr>
        <w:pStyle w:val="25"/>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按照预算管理有关规定，目前我省部门预算的编制实行综合预算管理，即全部收入和支出都反映在预算中。中国共产党魏县委员会党校机关及所属事业单位的收支包含在部门预算中。</w:t>
      </w:r>
    </w:p>
    <w:p>
      <w:pPr>
        <w:pStyle w:val="26"/>
      </w:pPr>
    </w:p>
    <w:p>
      <w:pPr>
        <w:pStyle w:val="26"/>
      </w:pPr>
      <w:r>
        <w:t>1、收入说明：2023 年收入预算共计385.87万元，全部为财政拨款收入。</w:t>
      </w:r>
    </w:p>
    <w:p>
      <w:pPr>
        <w:pStyle w:val="26"/>
      </w:pPr>
      <w:r>
        <w:t>2、支出说明：2023年支出预算共计385.87万元，其中人员经费支出预算328.13万元，日常公用经费支出预算36.9万元。项目支出20.84万元。</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36.9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财政拨款“三公”经费预算情况及增减变化原因</w:t>
      </w:r>
    </w:p>
    <w:p>
      <w:pPr>
        <w:pStyle w:val="28"/>
      </w:pPr>
      <w:r>
        <w:t>2023年预算无三公经费</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1、培训和科研经费绩效目标表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1.培训和轮训领导干部和理论骨干，举办各种专题培训班和研讨班共400人，需培训和科研经费20万元，培养高素质党员干部，服务于魏县经济发展。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培训班人数</w:t>
            </w:r>
          </w:p>
        </w:tc>
        <w:tc>
          <w:tcPr>
            <w:tcW w:w="2835" w:type="dxa"/>
            <w:vAlign w:val="center"/>
          </w:tcPr>
          <w:p>
            <w:pPr>
              <w:pStyle w:val="12"/>
            </w:pPr>
            <w:r>
              <w:t>培训各级优秀干部人数</w:t>
            </w:r>
          </w:p>
        </w:tc>
        <w:tc>
          <w:tcPr>
            <w:tcW w:w="2551" w:type="dxa"/>
            <w:vAlign w:val="center"/>
          </w:tcPr>
          <w:p>
            <w:pPr>
              <w:pStyle w:val="12"/>
            </w:pPr>
            <w:r>
              <w:t>400人</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培训干部全部结业</w:t>
            </w:r>
          </w:p>
        </w:tc>
        <w:tc>
          <w:tcPr>
            <w:tcW w:w="2551" w:type="dxa"/>
            <w:vAlign w:val="center"/>
          </w:tcPr>
          <w:p>
            <w:pPr>
              <w:pStyle w:val="12"/>
            </w:pPr>
            <w:r>
              <w:t>100%</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在规定的时间内完成培训任务</w:t>
            </w:r>
          </w:p>
        </w:tc>
        <w:tc>
          <w:tcPr>
            <w:tcW w:w="2551" w:type="dxa"/>
            <w:vAlign w:val="center"/>
          </w:tcPr>
          <w:p>
            <w:pPr>
              <w:pStyle w:val="12"/>
            </w:pPr>
            <w:r>
              <w:t>12月底全部完成培训任务</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开展培训所需经费</w:t>
            </w:r>
          </w:p>
        </w:tc>
        <w:tc>
          <w:tcPr>
            <w:tcW w:w="2835" w:type="dxa"/>
            <w:vAlign w:val="center"/>
          </w:tcPr>
          <w:p>
            <w:pPr>
              <w:pStyle w:val="12"/>
            </w:pPr>
            <w:r>
              <w:t>开展培训所需经费总额</w:t>
            </w:r>
          </w:p>
        </w:tc>
        <w:tc>
          <w:tcPr>
            <w:tcW w:w="2551" w:type="dxa"/>
            <w:vAlign w:val="center"/>
          </w:tcPr>
          <w:p>
            <w:pPr>
              <w:pStyle w:val="12"/>
            </w:pPr>
            <w:r>
              <w:t>20万元</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提高学员理论水平</w:t>
            </w:r>
          </w:p>
        </w:tc>
        <w:tc>
          <w:tcPr>
            <w:tcW w:w="2835" w:type="dxa"/>
            <w:vAlign w:val="center"/>
          </w:tcPr>
          <w:p>
            <w:pPr>
              <w:pStyle w:val="12"/>
            </w:pPr>
            <w:r>
              <w:t>通过培训，学员理论水平明显提高</w:t>
            </w:r>
          </w:p>
        </w:tc>
        <w:tc>
          <w:tcPr>
            <w:tcW w:w="2551" w:type="dxa"/>
            <w:vAlign w:val="center"/>
          </w:tcPr>
          <w:p>
            <w:pPr>
              <w:pStyle w:val="12"/>
            </w:pPr>
            <w:r>
              <w:t>学员提高了理论水平</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受训学员理论水平</w:t>
            </w:r>
          </w:p>
        </w:tc>
        <w:tc>
          <w:tcPr>
            <w:tcW w:w="2835" w:type="dxa"/>
            <w:vAlign w:val="center"/>
          </w:tcPr>
          <w:p>
            <w:pPr>
              <w:pStyle w:val="12"/>
            </w:pPr>
            <w:r>
              <w:t>受训学员的理论水平得到提高</w:t>
            </w:r>
          </w:p>
        </w:tc>
        <w:tc>
          <w:tcPr>
            <w:tcW w:w="2551" w:type="dxa"/>
            <w:vAlign w:val="center"/>
          </w:tcPr>
          <w:p>
            <w:pPr>
              <w:pStyle w:val="12"/>
            </w:pPr>
            <w:r>
              <w:t>资金拨付到位，受训学员理论水平明显提高</w:t>
            </w:r>
          </w:p>
        </w:tc>
        <w:tc>
          <w:tcPr>
            <w:tcW w:w="2268" w:type="dxa"/>
            <w:vAlign w:val="center"/>
          </w:tcPr>
          <w:p>
            <w:pPr>
              <w:pStyle w:val="12"/>
            </w:pPr>
            <w:r>
              <w:t>根据县委工作要求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参加培训的学员满意度100%</w:t>
            </w:r>
          </w:p>
        </w:tc>
        <w:tc>
          <w:tcPr>
            <w:tcW w:w="2835" w:type="dxa"/>
            <w:vAlign w:val="center"/>
          </w:tcPr>
          <w:p>
            <w:pPr>
              <w:pStyle w:val="12"/>
            </w:pPr>
            <w:r>
              <w:t>受训学员的满意度比例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2、云视频会议年费绩效目标表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1.为加强党校教学资源、师资资源共享，满足远程授课和视频会议需求.培训200人、需资金0.84万元</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云视频成本</w:t>
            </w:r>
          </w:p>
        </w:tc>
        <w:tc>
          <w:tcPr>
            <w:tcW w:w="2835" w:type="dxa"/>
            <w:vAlign w:val="center"/>
          </w:tcPr>
          <w:p>
            <w:pPr>
              <w:pStyle w:val="12"/>
            </w:pPr>
            <w:r>
              <w:t>云视频需要资金总额</w:t>
            </w:r>
          </w:p>
        </w:tc>
        <w:tc>
          <w:tcPr>
            <w:tcW w:w="2551" w:type="dxa"/>
            <w:vAlign w:val="center"/>
          </w:tcPr>
          <w:p>
            <w:pPr>
              <w:pStyle w:val="12"/>
            </w:pPr>
            <w:r>
              <w:t>0.84万元</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培训人员的数量</w:t>
            </w:r>
          </w:p>
        </w:tc>
        <w:tc>
          <w:tcPr>
            <w:tcW w:w="2551" w:type="dxa"/>
            <w:vAlign w:val="center"/>
          </w:tcPr>
          <w:p>
            <w:pPr>
              <w:pStyle w:val="12"/>
            </w:pPr>
            <w:r>
              <w:t>200人</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2835" w:type="dxa"/>
            <w:vAlign w:val="center"/>
          </w:tcPr>
          <w:p>
            <w:pPr>
              <w:pStyle w:val="12"/>
            </w:pPr>
            <w:r>
              <w:t>按照要求完成情况</w:t>
            </w:r>
          </w:p>
        </w:tc>
        <w:tc>
          <w:tcPr>
            <w:tcW w:w="2551" w:type="dxa"/>
            <w:vAlign w:val="center"/>
          </w:tcPr>
          <w:p>
            <w:pPr>
              <w:pStyle w:val="12"/>
            </w:pPr>
            <w:r>
              <w:t>12月底完成培训任务</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培训干部全部结业</w:t>
            </w:r>
          </w:p>
        </w:tc>
        <w:tc>
          <w:tcPr>
            <w:tcW w:w="2551" w:type="dxa"/>
            <w:vAlign w:val="center"/>
          </w:tcPr>
          <w:p>
            <w:pPr>
              <w:pStyle w:val="12"/>
            </w:pPr>
            <w:r>
              <w:t>100%</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受训学员理论水平</w:t>
            </w:r>
          </w:p>
        </w:tc>
        <w:tc>
          <w:tcPr>
            <w:tcW w:w="2835" w:type="dxa"/>
            <w:vAlign w:val="center"/>
          </w:tcPr>
          <w:p>
            <w:pPr>
              <w:pStyle w:val="12"/>
            </w:pPr>
            <w:r>
              <w:t>受训学员的理论水平得到提高</w:t>
            </w:r>
          </w:p>
        </w:tc>
        <w:tc>
          <w:tcPr>
            <w:tcW w:w="2551" w:type="dxa"/>
            <w:vAlign w:val="center"/>
          </w:tcPr>
          <w:p>
            <w:pPr>
              <w:pStyle w:val="12"/>
            </w:pPr>
            <w:r>
              <w:t>资金拨付到位，受训学员理论水平明显提高</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提高学员理论水平</w:t>
            </w:r>
          </w:p>
        </w:tc>
        <w:tc>
          <w:tcPr>
            <w:tcW w:w="2835" w:type="dxa"/>
            <w:vAlign w:val="center"/>
          </w:tcPr>
          <w:p>
            <w:pPr>
              <w:pStyle w:val="12"/>
            </w:pPr>
            <w:r>
              <w:t>通过培训，学员理论水平明显提高</w:t>
            </w:r>
          </w:p>
        </w:tc>
        <w:tc>
          <w:tcPr>
            <w:tcW w:w="2551" w:type="dxa"/>
            <w:vAlign w:val="center"/>
          </w:tcPr>
          <w:p>
            <w:pPr>
              <w:pStyle w:val="12"/>
            </w:pPr>
            <w:r>
              <w:t>学员提高了理论水平</w:t>
            </w:r>
          </w:p>
        </w:tc>
        <w:tc>
          <w:tcPr>
            <w:tcW w:w="2268" w:type="dxa"/>
            <w:vAlign w:val="center"/>
          </w:tcPr>
          <w:p>
            <w:pPr>
              <w:pStyle w:val="12"/>
            </w:pPr>
            <w:r>
              <w:t>根据省市党校工作要求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参加培训的学员满意度100%</w:t>
            </w:r>
          </w:p>
        </w:tc>
        <w:tc>
          <w:tcPr>
            <w:tcW w:w="2835" w:type="dxa"/>
            <w:vAlign w:val="center"/>
          </w:tcPr>
          <w:p>
            <w:pPr>
              <w:pStyle w:val="12"/>
            </w:pPr>
            <w:r>
              <w:t>受训学员的满意度比例</w:t>
            </w:r>
          </w:p>
        </w:tc>
        <w:tc>
          <w:tcPr>
            <w:tcW w:w="2551" w:type="dxa"/>
            <w:vAlign w:val="center"/>
          </w:tcPr>
          <w:p>
            <w:pPr>
              <w:pStyle w:val="12"/>
            </w:pPr>
            <w:r>
              <w:t>≥95%</w:t>
            </w:r>
          </w:p>
        </w:tc>
        <w:tc>
          <w:tcPr>
            <w:tcW w:w="2268"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2023年，中国共产党魏县委员会党校本级安排政府采购预算0.00万元。具体内容见下表。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中国共产党魏县委员会党校本级上年末固定资产金额为0.00万元（详见下表）。本年度拟购置固定资产总额为0.00万元，已按要求列入政府采购预算，详见政府采购预算表。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281001中国共产党魏县委员会党校本级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2D6BAF"/>
    <w:rsid w:val="002233D4"/>
    <w:rsid w:val="002D6BAF"/>
    <w:rsid w:val="00673249"/>
    <w:rsid w:val="00C73A8B"/>
    <w:rsid w:val="722A3BD6"/>
    <w:rsid w:val="7B99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uiPriority w:val="99"/>
    <w:rPr>
      <w:rFonts w:eastAsia="Times New Roman"/>
      <w:sz w:val="18"/>
      <w:szCs w:val="18"/>
      <w:lang w:eastAsia="uk-UA"/>
    </w:rPr>
  </w:style>
  <w:style w:type="character" w:customStyle="1" w:styleId="34">
    <w:name w:val="页脚 Char"/>
    <w:basedOn w:val="6"/>
    <w:link w:val="2"/>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2023-02-23T09:05:46Z</dcterms:created>
  <dcterms:modified xsi:type="dcterms:W3CDTF">2023-02-23T01:05:46Z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2023-02-23T09:05:53Z</dcterms:created>
  <dcterms:modified xsi:type="dcterms:W3CDTF">2023-02-23T01:05:53Z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2023-02-23T09:05:48Z</dcterms:created>
  <dcterms:modified xsi:type="dcterms:W3CDTF">2023-02-23T01:05:47Z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2023-02-23T09:05:47Z</dcterms:created>
  <dcterms:modified xsi:type="dcterms:W3CDTF">2023-02-23T01:05:47Z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2023-02-23T09:05:53Z</dcterms:created>
  <dcterms:modified xsi:type="dcterms:W3CDTF">2023-02-23T01:05:53Z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2023-02-23T09:05:54Z</dcterms:created>
  <dcterms:modified xsi:type="dcterms:W3CDTF">2023-02-23T01:05:54Z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2023-02-23T09:05:52Z</dcterms:created>
  <dcterms:modified xsi:type="dcterms:W3CDTF">2023-02-23T01:05:52Z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2023-02-23T09:05:46Z</dcterms:created>
  <dcterms:modified xsi:type="dcterms:W3CDTF">2023-02-23T01:05:45Z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2023-02-23T09:05:46Z</dcterms:created>
  <dcterms:modified xsi:type="dcterms:W3CDTF">2023-02-23T01:05:46Z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71D031-D220-4FCF-B27A-7A1E3D667B5E}">
  <ds:schemaRefs/>
</ds:datastoreItem>
</file>

<file path=customXml/itemProps10.xml><?xml version="1.0" encoding="utf-8"?>
<ds:datastoreItem xmlns:ds="http://schemas.openxmlformats.org/officeDocument/2006/customXml" ds:itemID="{9068D688-96DA-481A-B52B-1D7B23430464}">
  <ds:schemaRefs/>
</ds:datastoreItem>
</file>

<file path=customXml/itemProps11.xml><?xml version="1.0" encoding="utf-8"?>
<ds:datastoreItem xmlns:ds="http://schemas.openxmlformats.org/officeDocument/2006/customXml" ds:itemID="{6BE2ECDF-29AB-409B-9AF7-AFB7D5EDFF60}">
  <ds:schemaRefs/>
</ds:datastoreItem>
</file>

<file path=customXml/itemProps12.xml><?xml version="1.0" encoding="utf-8"?>
<ds:datastoreItem xmlns:ds="http://schemas.openxmlformats.org/officeDocument/2006/customXml" ds:itemID="{E96FDD01-034B-4590-BA49-25B1DCF07CD0}">
  <ds:schemaRefs/>
</ds:datastoreItem>
</file>

<file path=customXml/itemProps13.xml><?xml version="1.0" encoding="utf-8"?>
<ds:datastoreItem xmlns:ds="http://schemas.openxmlformats.org/officeDocument/2006/customXml" ds:itemID="{559E4EEB-FFA1-4231-BDA9-F259A6CB8D09}">
  <ds:schemaRefs/>
</ds:datastoreItem>
</file>

<file path=customXml/itemProps14.xml><?xml version="1.0" encoding="utf-8"?>
<ds:datastoreItem xmlns:ds="http://schemas.openxmlformats.org/officeDocument/2006/customXml" ds:itemID="{B475EF02-3879-4043-8B7C-4A959E428554}">
  <ds:schemaRefs/>
</ds:datastoreItem>
</file>

<file path=customXml/itemProps15.xml><?xml version="1.0" encoding="utf-8"?>
<ds:datastoreItem xmlns:ds="http://schemas.openxmlformats.org/officeDocument/2006/customXml" ds:itemID="{1089B954-A4F4-492D-9899-B6601F75525B}">
  <ds:schemaRefs/>
</ds:datastoreItem>
</file>

<file path=customXml/itemProps16.xml><?xml version="1.0" encoding="utf-8"?>
<ds:datastoreItem xmlns:ds="http://schemas.openxmlformats.org/officeDocument/2006/customXml" ds:itemID="{D20AEE15-9DC7-4869-ABE9-53682F518C4D}">
  <ds:schemaRefs/>
</ds:datastoreItem>
</file>

<file path=customXml/itemProps17.xml><?xml version="1.0" encoding="utf-8"?>
<ds:datastoreItem xmlns:ds="http://schemas.openxmlformats.org/officeDocument/2006/customXml" ds:itemID="{A1C43E08-CAC4-405A-948A-1DF7E8769D71}">
  <ds:schemaRefs/>
</ds:datastoreItem>
</file>

<file path=customXml/itemProps18.xml><?xml version="1.0" encoding="utf-8"?>
<ds:datastoreItem xmlns:ds="http://schemas.openxmlformats.org/officeDocument/2006/customXml" ds:itemID="{B1B39EA2-E59F-44E7-80FD-9DED8C034704}">
  <ds:schemaRefs/>
</ds:datastoreItem>
</file>

<file path=customXml/itemProps2.xml><?xml version="1.0" encoding="utf-8"?>
<ds:datastoreItem xmlns:ds="http://schemas.openxmlformats.org/officeDocument/2006/customXml" ds:itemID="{1F949490-5680-4025-9E8C-B4C7BF251DC3}">
  <ds:schemaRefs/>
</ds:datastoreItem>
</file>

<file path=customXml/itemProps3.xml><?xml version="1.0" encoding="utf-8"?>
<ds:datastoreItem xmlns:ds="http://schemas.openxmlformats.org/officeDocument/2006/customXml" ds:itemID="{90503D78-F93E-4383-9F9E-07A6B0E18C55}">
  <ds:schemaRefs/>
</ds:datastoreItem>
</file>

<file path=customXml/itemProps4.xml><?xml version="1.0" encoding="utf-8"?>
<ds:datastoreItem xmlns:ds="http://schemas.openxmlformats.org/officeDocument/2006/customXml" ds:itemID="{F841DE92-459C-438F-9984-50BD86AC6E07}">
  <ds:schemaRefs/>
</ds:datastoreItem>
</file>

<file path=customXml/itemProps5.xml><?xml version="1.0" encoding="utf-8"?>
<ds:datastoreItem xmlns:ds="http://schemas.openxmlformats.org/officeDocument/2006/customXml" ds:itemID="{EDCD2699-8032-490F-8F26-2BCB525CAA03}">
  <ds:schemaRefs/>
</ds:datastoreItem>
</file>

<file path=customXml/itemProps6.xml><?xml version="1.0" encoding="utf-8"?>
<ds:datastoreItem xmlns:ds="http://schemas.openxmlformats.org/officeDocument/2006/customXml" ds:itemID="{12B6C630-AA12-4335-9646-2EBA6487C75C}">
  <ds:schemaRefs/>
</ds:datastoreItem>
</file>

<file path=customXml/itemProps7.xml><?xml version="1.0" encoding="utf-8"?>
<ds:datastoreItem xmlns:ds="http://schemas.openxmlformats.org/officeDocument/2006/customXml" ds:itemID="{590CDFE1-7425-4D54-B671-80DC9B487D9E}">
  <ds:schemaRefs/>
</ds:datastoreItem>
</file>

<file path=customXml/itemProps8.xml><?xml version="1.0" encoding="utf-8"?>
<ds:datastoreItem xmlns:ds="http://schemas.openxmlformats.org/officeDocument/2006/customXml" ds:itemID="{7A2983CA-9197-479B-B0ED-ECF1ADDD26C2}">
  <ds:schemaRefs/>
</ds:datastoreItem>
</file>

<file path=customXml/itemProps9.xml><?xml version="1.0" encoding="utf-8"?>
<ds:datastoreItem xmlns:ds="http://schemas.openxmlformats.org/officeDocument/2006/customXml" ds:itemID="{FBF3BBC8-7F1C-4577-A6AB-4625D8EBB4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1221</Words>
  <Characters>6965</Characters>
  <Lines>58</Lines>
  <Paragraphs>16</Paragraphs>
  <TotalTime>2</TotalTime>
  <ScaleCrop>false</ScaleCrop>
  <LinksUpToDate>false</LinksUpToDate>
  <CharactersWithSpaces>8170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2023-08-02T08:27:00Z</dcterms:created>
  <dc:creator>Administrator</dc:creator>
  <cp:lastModifiedBy>信息化办</cp:lastModifiedBy>
  <dcterms:modified xsi:type="dcterms:W3CDTF">2024-01-29T07:43:39Z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3F4DB692A8AB41FAA5699ED90939CE5B_12</vt:lpwstr>
  </property>
</Properties>
</file>