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一、魏县院堡镇人民政府本级收支预算</w:t>
      </w:r>
      <w:r>
        <w:tab/>
      </w:r>
      <w:r>
        <w:rPr>
          <w:rFonts w:hint="eastAsia"/>
          <w:lang w:val="en-US" w:eastAsia="zh-CN"/>
        </w:rPr>
        <w:t>1</w:t>
      </w:r>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7" w:type="default"/>
          <w:footerReference r:id="rId8"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一、魏县院堡镇人民政府本级收支预算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712.35</w:t>
            </w:r>
          </w:p>
        </w:tc>
        <w:tc>
          <w:tcPr>
            <w:tcW w:w="4535" w:type="dxa"/>
            <w:vAlign w:val="center"/>
          </w:tcPr>
          <w:p>
            <w:pPr>
              <w:pStyle w:val="16"/>
            </w:pPr>
            <w:r>
              <w:t>一、一般公共服务支出</w:t>
            </w:r>
          </w:p>
        </w:tc>
        <w:tc>
          <w:tcPr>
            <w:tcW w:w="2126" w:type="dxa"/>
            <w:vAlign w:val="center"/>
          </w:tcPr>
          <w:p>
            <w:pPr>
              <w:pStyle w:val="15"/>
            </w:pPr>
            <w:r>
              <w:t>454.99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27.00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739.35</w:t>
            </w:r>
          </w:p>
        </w:tc>
        <w:tc>
          <w:tcPr>
            <w:tcW w:w="4535" w:type="dxa"/>
            <w:vAlign w:val="center"/>
          </w:tcPr>
          <w:p>
            <w:pPr>
              <w:pStyle w:val="18"/>
            </w:pPr>
            <w:r>
              <w:t>本年支出合计</w:t>
            </w:r>
          </w:p>
        </w:tc>
        <w:tc>
          <w:tcPr>
            <w:tcW w:w="2126" w:type="dxa"/>
            <w:vAlign w:val="center"/>
          </w:tcPr>
          <w:p>
            <w:pPr>
              <w:pStyle w:val="19"/>
            </w:pPr>
            <w:r>
              <w:t>739.35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739.35</w:t>
            </w:r>
          </w:p>
        </w:tc>
        <w:tc>
          <w:tcPr>
            <w:tcW w:w="4535" w:type="dxa"/>
            <w:vAlign w:val="center"/>
          </w:tcPr>
          <w:p>
            <w:pPr>
              <w:pStyle w:val="18"/>
            </w:pPr>
            <w:r>
              <w:t>支出总计</w:t>
            </w:r>
          </w:p>
        </w:tc>
        <w:tc>
          <w:tcPr>
            <w:tcW w:w="2126" w:type="dxa"/>
            <w:vAlign w:val="center"/>
          </w:tcPr>
          <w:p>
            <w:pPr>
              <w:pStyle w:val="19"/>
            </w:pPr>
            <w:r>
              <w:t>739.35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922001魏县院堡镇人民政府本级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739.35</w:t>
            </w:r>
          </w:p>
        </w:tc>
        <w:tc>
          <w:tcPr>
            <w:tcW w:w="1134" w:type="dxa"/>
            <w:vAlign w:val="center"/>
          </w:tcPr>
          <w:p>
            <w:pPr>
              <w:pStyle w:val="19"/>
            </w:pPr>
            <w:r>
              <w:t>739.35</w:t>
            </w:r>
          </w:p>
        </w:tc>
        <w:tc>
          <w:tcPr>
            <w:tcW w:w="1134" w:type="dxa"/>
            <w:vAlign w:val="center"/>
          </w:tcPr>
          <w:p>
            <w:pPr>
              <w:pStyle w:val="19"/>
            </w:pPr>
            <w:r>
              <w:t>739.35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r>
              <w:t>454.99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r>
              <w:t>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r>
              <w:t>16.22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27.00</w:t>
            </w:r>
          </w:p>
        </w:tc>
        <w:tc>
          <w:tcPr>
            <w:tcW w:w="1134" w:type="dxa"/>
            <w:vAlign w:val="center"/>
          </w:tcPr>
          <w:p>
            <w:pPr>
              <w:pStyle w:val="15"/>
            </w:pPr>
            <w:r>
              <w:t>27.00</w:t>
            </w:r>
          </w:p>
        </w:tc>
        <w:tc>
          <w:tcPr>
            <w:tcW w:w="1134" w:type="dxa"/>
            <w:vAlign w:val="center"/>
          </w:tcPr>
          <w:p>
            <w:pPr>
              <w:pStyle w:val="15"/>
            </w:pPr>
            <w:r>
              <w:t>27.00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27.00</w:t>
            </w:r>
          </w:p>
        </w:tc>
        <w:tc>
          <w:tcPr>
            <w:tcW w:w="1134" w:type="dxa"/>
            <w:vAlign w:val="center"/>
          </w:tcPr>
          <w:p>
            <w:pPr>
              <w:pStyle w:val="15"/>
            </w:pPr>
            <w:r>
              <w:t>27.00</w:t>
            </w:r>
          </w:p>
        </w:tc>
        <w:tc>
          <w:tcPr>
            <w:tcW w:w="1134" w:type="dxa"/>
            <w:vAlign w:val="center"/>
          </w:tcPr>
          <w:p>
            <w:pPr>
              <w:pStyle w:val="15"/>
            </w:pPr>
            <w:r>
              <w:t>27.00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2120815</w:t>
            </w:r>
          </w:p>
        </w:tc>
        <w:tc>
          <w:tcPr>
            <w:tcW w:w="1559" w:type="dxa"/>
            <w:vAlign w:val="center"/>
          </w:tcPr>
          <w:p>
            <w:pPr>
              <w:pStyle w:val="16"/>
            </w:pPr>
            <w:r>
              <w:t>农村社会事业支出</w:t>
            </w:r>
          </w:p>
          <w:p>
            <w:pPr>
              <w:pStyle w:val="16"/>
            </w:pP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2120816</w:t>
            </w:r>
          </w:p>
        </w:tc>
        <w:tc>
          <w:tcPr>
            <w:tcW w:w="1559" w:type="dxa"/>
            <w:vAlign w:val="center"/>
          </w:tcPr>
          <w:p>
            <w:pPr>
              <w:pStyle w:val="16"/>
            </w:pPr>
            <w:r>
              <w:t>农业农村生态环境支出</w:t>
            </w:r>
          </w:p>
          <w:p>
            <w:pPr>
              <w:pStyle w:val="16"/>
            </w:pPr>
          </w:p>
        </w:tc>
        <w:tc>
          <w:tcPr>
            <w:tcW w:w="1134" w:type="dxa"/>
            <w:vAlign w:val="center"/>
          </w:tcPr>
          <w:p>
            <w:pPr>
              <w:pStyle w:val="15"/>
            </w:pPr>
            <w:r>
              <w:t>6.60</w:t>
            </w:r>
          </w:p>
        </w:tc>
        <w:tc>
          <w:tcPr>
            <w:tcW w:w="1134" w:type="dxa"/>
            <w:vAlign w:val="center"/>
          </w:tcPr>
          <w:p>
            <w:pPr>
              <w:pStyle w:val="15"/>
            </w:pPr>
            <w:r>
              <w:t>6.60</w:t>
            </w:r>
          </w:p>
        </w:tc>
        <w:tc>
          <w:tcPr>
            <w:tcW w:w="1134" w:type="dxa"/>
            <w:vAlign w:val="center"/>
          </w:tcPr>
          <w:p>
            <w:pPr>
              <w:pStyle w:val="15"/>
            </w:pPr>
            <w:r>
              <w:t>6.60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r>
              <w:t>235.33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739.35</w:t>
            </w:r>
          </w:p>
        </w:tc>
        <w:tc>
          <w:tcPr>
            <w:tcW w:w="1361" w:type="dxa"/>
            <w:vAlign w:val="center"/>
          </w:tcPr>
          <w:p>
            <w:pPr>
              <w:pStyle w:val="19"/>
            </w:pPr>
            <w:r>
              <w:t>359.57</w:t>
            </w:r>
          </w:p>
        </w:tc>
        <w:tc>
          <w:tcPr>
            <w:tcW w:w="1361" w:type="dxa"/>
            <w:vAlign w:val="center"/>
          </w:tcPr>
          <w:p>
            <w:pPr>
              <w:pStyle w:val="19"/>
            </w:pPr>
            <w:r>
              <w:t>379.78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454.99</w:t>
            </w:r>
          </w:p>
        </w:tc>
        <w:tc>
          <w:tcPr>
            <w:tcW w:w="1361" w:type="dxa"/>
            <w:vAlign w:val="center"/>
          </w:tcPr>
          <w:p>
            <w:pPr>
              <w:pStyle w:val="15"/>
            </w:pPr>
            <w:r>
              <w:t>337.54</w:t>
            </w:r>
          </w:p>
        </w:tc>
        <w:tc>
          <w:tcPr>
            <w:tcW w:w="1361" w:type="dxa"/>
            <w:vAlign w:val="center"/>
          </w:tcPr>
          <w:p>
            <w:pPr>
              <w:pStyle w:val="15"/>
            </w:pPr>
            <w:r>
              <w:t>117.45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454.99</w:t>
            </w:r>
          </w:p>
        </w:tc>
        <w:tc>
          <w:tcPr>
            <w:tcW w:w="1361" w:type="dxa"/>
            <w:vAlign w:val="center"/>
          </w:tcPr>
          <w:p>
            <w:pPr>
              <w:pStyle w:val="15"/>
            </w:pPr>
            <w:r>
              <w:t>337.54</w:t>
            </w:r>
          </w:p>
        </w:tc>
        <w:tc>
          <w:tcPr>
            <w:tcW w:w="1361" w:type="dxa"/>
            <w:vAlign w:val="center"/>
          </w:tcPr>
          <w:p>
            <w:pPr>
              <w:pStyle w:val="15"/>
            </w:pPr>
            <w:r>
              <w:t>117.45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454.99</w:t>
            </w:r>
          </w:p>
        </w:tc>
        <w:tc>
          <w:tcPr>
            <w:tcW w:w="1361" w:type="dxa"/>
            <w:vAlign w:val="center"/>
          </w:tcPr>
          <w:p>
            <w:pPr>
              <w:pStyle w:val="15"/>
            </w:pPr>
            <w:r>
              <w:t>337.54</w:t>
            </w:r>
          </w:p>
        </w:tc>
        <w:tc>
          <w:tcPr>
            <w:tcW w:w="1361" w:type="dxa"/>
            <w:vAlign w:val="center"/>
          </w:tcPr>
          <w:p>
            <w:pPr>
              <w:pStyle w:val="15"/>
            </w:pPr>
            <w:r>
              <w:t>117.45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5.81</w:t>
            </w:r>
          </w:p>
        </w:tc>
        <w:tc>
          <w:tcPr>
            <w:tcW w:w="1361" w:type="dxa"/>
            <w:vAlign w:val="center"/>
          </w:tcPr>
          <w:p>
            <w:pPr>
              <w:pStyle w:val="15"/>
            </w:pPr>
            <w:r>
              <w:t>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5.81</w:t>
            </w:r>
          </w:p>
        </w:tc>
        <w:tc>
          <w:tcPr>
            <w:tcW w:w="1361" w:type="dxa"/>
            <w:vAlign w:val="center"/>
          </w:tcPr>
          <w:p>
            <w:pPr>
              <w:pStyle w:val="15"/>
            </w:pPr>
            <w:r>
              <w:t>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5.81</w:t>
            </w:r>
          </w:p>
        </w:tc>
        <w:tc>
          <w:tcPr>
            <w:tcW w:w="1361" w:type="dxa"/>
            <w:vAlign w:val="center"/>
          </w:tcPr>
          <w:p>
            <w:pPr>
              <w:pStyle w:val="15"/>
            </w:pPr>
            <w:r>
              <w:t>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16.22</w:t>
            </w:r>
          </w:p>
        </w:tc>
        <w:tc>
          <w:tcPr>
            <w:tcW w:w="1361" w:type="dxa"/>
            <w:vAlign w:val="center"/>
          </w:tcPr>
          <w:p>
            <w:pPr>
              <w:pStyle w:val="15"/>
            </w:pPr>
            <w:r>
              <w:t>16.22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16.22</w:t>
            </w:r>
          </w:p>
        </w:tc>
        <w:tc>
          <w:tcPr>
            <w:tcW w:w="1361" w:type="dxa"/>
            <w:vAlign w:val="center"/>
          </w:tcPr>
          <w:p>
            <w:pPr>
              <w:pStyle w:val="15"/>
            </w:pPr>
            <w:r>
              <w:t>16.22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2101199</w:t>
            </w:r>
          </w:p>
        </w:tc>
        <w:tc>
          <w:tcPr>
            <w:tcW w:w="4535" w:type="dxa"/>
            <w:vAlign w:val="center"/>
          </w:tcPr>
          <w:p>
            <w:pPr>
              <w:pStyle w:val="16"/>
            </w:pPr>
            <w:r>
              <w:t>其他行政事业单位医疗支出</w:t>
            </w:r>
          </w:p>
        </w:tc>
        <w:tc>
          <w:tcPr>
            <w:tcW w:w="1361" w:type="dxa"/>
            <w:vAlign w:val="center"/>
          </w:tcPr>
          <w:p>
            <w:pPr>
              <w:pStyle w:val="15"/>
            </w:pPr>
            <w:r>
              <w:t>16.22</w:t>
            </w:r>
          </w:p>
        </w:tc>
        <w:tc>
          <w:tcPr>
            <w:tcW w:w="1361" w:type="dxa"/>
            <w:vAlign w:val="center"/>
          </w:tcPr>
          <w:p>
            <w:pPr>
              <w:pStyle w:val="15"/>
            </w:pPr>
            <w:r>
              <w:t>16.22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27.00</w:t>
            </w:r>
          </w:p>
        </w:tc>
        <w:tc>
          <w:tcPr>
            <w:tcW w:w="1361" w:type="dxa"/>
            <w:vAlign w:val="center"/>
          </w:tcPr>
          <w:p>
            <w:pPr>
              <w:pStyle w:val="15"/>
            </w:pPr>
          </w:p>
        </w:tc>
        <w:tc>
          <w:tcPr>
            <w:tcW w:w="1361" w:type="dxa"/>
            <w:vAlign w:val="center"/>
          </w:tcPr>
          <w:p>
            <w:pPr>
              <w:pStyle w:val="15"/>
            </w:pPr>
            <w:r>
              <w:t>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27.00</w:t>
            </w:r>
          </w:p>
        </w:tc>
        <w:tc>
          <w:tcPr>
            <w:tcW w:w="1361" w:type="dxa"/>
            <w:vAlign w:val="center"/>
          </w:tcPr>
          <w:p>
            <w:pPr>
              <w:pStyle w:val="15"/>
            </w:pPr>
          </w:p>
        </w:tc>
        <w:tc>
          <w:tcPr>
            <w:tcW w:w="1361" w:type="dxa"/>
            <w:vAlign w:val="center"/>
          </w:tcPr>
          <w:p>
            <w:pPr>
              <w:pStyle w:val="15"/>
            </w:pPr>
            <w:r>
              <w:t>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2120815</w:t>
            </w:r>
          </w:p>
        </w:tc>
        <w:tc>
          <w:tcPr>
            <w:tcW w:w="4535" w:type="dxa"/>
            <w:vAlign w:val="center"/>
          </w:tcPr>
          <w:p>
            <w:pPr>
              <w:pStyle w:val="16"/>
            </w:pPr>
            <w:r>
              <w:t>农村社会事业支出</w:t>
            </w:r>
          </w:p>
          <w:p>
            <w:pPr>
              <w:pStyle w:val="16"/>
            </w:pP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2120816</w:t>
            </w:r>
          </w:p>
        </w:tc>
        <w:tc>
          <w:tcPr>
            <w:tcW w:w="4535" w:type="dxa"/>
            <w:vAlign w:val="center"/>
          </w:tcPr>
          <w:p>
            <w:pPr>
              <w:pStyle w:val="16"/>
            </w:pPr>
            <w:r>
              <w:t>农业农村生态环境支出</w:t>
            </w:r>
          </w:p>
          <w:p>
            <w:pPr>
              <w:pStyle w:val="16"/>
            </w:pPr>
          </w:p>
        </w:tc>
        <w:tc>
          <w:tcPr>
            <w:tcW w:w="1361" w:type="dxa"/>
            <w:vAlign w:val="center"/>
          </w:tcPr>
          <w:p>
            <w:pPr>
              <w:pStyle w:val="15"/>
            </w:pPr>
            <w:r>
              <w:t>6.60</w:t>
            </w:r>
          </w:p>
        </w:tc>
        <w:tc>
          <w:tcPr>
            <w:tcW w:w="1361" w:type="dxa"/>
            <w:vAlign w:val="center"/>
          </w:tcPr>
          <w:p>
            <w:pPr>
              <w:pStyle w:val="15"/>
            </w:pPr>
          </w:p>
        </w:tc>
        <w:tc>
          <w:tcPr>
            <w:tcW w:w="1361" w:type="dxa"/>
            <w:vAlign w:val="center"/>
          </w:tcPr>
          <w:p>
            <w:pPr>
              <w:pStyle w:val="15"/>
            </w:pPr>
            <w:r>
              <w:t>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r>
              <w:t>235.33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712.35</w:t>
            </w:r>
          </w:p>
        </w:tc>
        <w:tc>
          <w:tcPr>
            <w:tcW w:w="3402" w:type="dxa"/>
            <w:vAlign w:val="center"/>
          </w:tcPr>
          <w:p>
            <w:pPr>
              <w:pStyle w:val="16"/>
            </w:pPr>
            <w:r>
              <w:t>一、一般公共服务支出</w:t>
            </w:r>
          </w:p>
        </w:tc>
        <w:tc>
          <w:tcPr>
            <w:tcW w:w="1474" w:type="dxa"/>
            <w:vAlign w:val="center"/>
          </w:tcPr>
          <w:p>
            <w:pPr>
              <w:pStyle w:val="15"/>
            </w:pPr>
            <w:r>
              <w:t>454.99</w:t>
            </w:r>
          </w:p>
        </w:tc>
        <w:tc>
          <w:tcPr>
            <w:tcW w:w="1474" w:type="dxa"/>
            <w:vAlign w:val="center"/>
          </w:tcPr>
          <w:p>
            <w:pPr>
              <w:pStyle w:val="15"/>
            </w:pPr>
            <w:r>
              <w:t>454.99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27.00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5.81</w:t>
            </w:r>
          </w:p>
        </w:tc>
        <w:tc>
          <w:tcPr>
            <w:tcW w:w="1474" w:type="dxa"/>
            <w:vAlign w:val="center"/>
          </w:tcPr>
          <w:p>
            <w:pPr>
              <w:pStyle w:val="15"/>
            </w:pPr>
            <w:r>
              <w:t>5.81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16.22</w:t>
            </w:r>
          </w:p>
        </w:tc>
        <w:tc>
          <w:tcPr>
            <w:tcW w:w="1474" w:type="dxa"/>
            <w:vAlign w:val="center"/>
          </w:tcPr>
          <w:p>
            <w:pPr>
              <w:pStyle w:val="15"/>
            </w:pPr>
            <w:r>
              <w:t>16.22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27.00</w:t>
            </w:r>
          </w:p>
        </w:tc>
        <w:tc>
          <w:tcPr>
            <w:tcW w:w="1474" w:type="dxa"/>
            <w:vAlign w:val="center"/>
          </w:tcPr>
          <w:p>
            <w:pPr>
              <w:pStyle w:val="15"/>
            </w:pPr>
          </w:p>
        </w:tc>
        <w:tc>
          <w:tcPr>
            <w:tcW w:w="1474" w:type="dxa"/>
            <w:vAlign w:val="center"/>
          </w:tcPr>
          <w:p>
            <w:pPr>
              <w:pStyle w:val="15"/>
            </w:pPr>
            <w:r>
              <w:t>27.00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235.33</w:t>
            </w:r>
          </w:p>
        </w:tc>
        <w:tc>
          <w:tcPr>
            <w:tcW w:w="1474" w:type="dxa"/>
            <w:vAlign w:val="center"/>
          </w:tcPr>
          <w:p>
            <w:pPr>
              <w:pStyle w:val="15"/>
            </w:pPr>
            <w:r>
              <w:t>235.33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739.35</w:t>
            </w:r>
          </w:p>
        </w:tc>
        <w:tc>
          <w:tcPr>
            <w:tcW w:w="3402" w:type="dxa"/>
            <w:vAlign w:val="center"/>
          </w:tcPr>
          <w:p>
            <w:pPr>
              <w:pStyle w:val="18"/>
            </w:pPr>
            <w:r>
              <w:t>本年支出合计</w:t>
            </w:r>
          </w:p>
        </w:tc>
        <w:tc>
          <w:tcPr>
            <w:tcW w:w="1474" w:type="dxa"/>
            <w:vAlign w:val="center"/>
          </w:tcPr>
          <w:p>
            <w:pPr>
              <w:pStyle w:val="19"/>
            </w:pPr>
            <w:r>
              <w:t>739.35</w:t>
            </w:r>
          </w:p>
        </w:tc>
        <w:tc>
          <w:tcPr>
            <w:tcW w:w="1474" w:type="dxa"/>
            <w:vAlign w:val="center"/>
          </w:tcPr>
          <w:p>
            <w:pPr>
              <w:pStyle w:val="19"/>
            </w:pPr>
            <w:r>
              <w:t>712.35</w:t>
            </w:r>
          </w:p>
        </w:tc>
        <w:tc>
          <w:tcPr>
            <w:tcW w:w="1474" w:type="dxa"/>
            <w:vAlign w:val="center"/>
          </w:tcPr>
          <w:p>
            <w:pPr>
              <w:pStyle w:val="19"/>
            </w:pPr>
            <w:r>
              <w:t>27.00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739.35</w:t>
            </w:r>
          </w:p>
        </w:tc>
        <w:tc>
          <w:tcPr>
            <w:tcW w:w="3402" w:type="dxa"/>
            <w:vAlign w:val="center"/>
          </w:tcPr>
          <w:p>
            <w:pPr>
              <w:pStyle w:val="18"/>
            </w:pPr>
            <w:r>
              <w:t>支出总计</w:t>
            </w:r>
          </w:p>
        </w:tc>
        <w:tc>
          <w:tcPr>
            <w:tcW w:w="1474" w:type="dxa"/>
            <w:vAlign w:val="center"/>
          </w:tcPr>
          <w:p>
            <w:pPr>
              <w:pStyle w:val="19"/>
            </w:pPr>
            <w:r>
              <w:t>739.35</w:t>
            </w:r>
          </w:p>
        </w:tc>
        <w:tc>
          <w:tcPr>
            <w:tcW w:w="1474" w:type="dxa"/>
            <w:vAlign w:val="center"/>
          </w:tcPr>
          <w:p>
            <w:pPr>
              <w:pStyle w:val="19"/>
            </w:pPr>
            <w:r>
              <w:t>712.35</w:t>
            </w:r>
          </w:p>
        </w:tc>
        <w:tc>
          <w:tcPr>
            <w:tcW w:w="1474" w:type="dxa"/>
            <w:vAlign w:val="center"/>
          </w:tcPr>
          <w:p>
            <w:pPr>
              <w:pStyle w:val="19"/>
            </w:pPr>
            <w:r>
              <w:t>27.00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712.35</w:t>
            </w:r>
          </w:p>
        </w:tc>
        <w:tc>
          <w:tcPr>
            <w:tcW w:w="2551" w:type="dxa"/>
            <w:vAlign w:val="center"/>
          </w:tcPr>
          <w:p>
            <w:pPr>
              <w:pStyle w:val="19"/>
            </w:pPr>
            <w:r>
              <w:t>359.57</w:t>
            </w:r>
          </w:p>
        </w:tc>
        <w:tc>
          <w:tcPr>
            <w:tcW w:w="2551" w:type="dxa"/>
            <w:vAlign w:val="center"/>
          </w:tcPr>
          <w:p>
            <w:pPr>
              <w:pStyle w:val="19"/>
            </w:pPr>
            <w:r>
              <w:t>352.78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454.99</w:t>
            </w:r>
          </w:p>
        </w:tc>
        <w:tc>
          <w:tcPr>
            <w:tcW w:w="2551" w:type="dxa"/>
            <w:vAlign w:val="center"/>
          </w:tcPr>
          <w:p>
            <w:pPr>
              <w:pStyle w:val="15"/>
            </w:pPr>
            <w:r>
              <w:t>337.54</w:t>
            </w:r>
          </w:p>
        </w:tc>
        <w:tc>
          <w:tcPr>
            <w:tcW w:w="2551" w:type="dxa"/>
            <w:vAlign w:val="center"/>
          </w:tcPr>
          <w:p>
            <w:pPr>
              <w:pStyle w:val="15"/>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454.99</w:t>
            </w:r>
          </w:p>
        </w:tc>
        <w:tc>
          <w:tcPr>
            <w:tcW w:w="2551" w:type="dxa"/>
            <w:vAlign w:val="center"/>
          </w:tcPr>
          <w:p>
            <w:pPr>
              <w:pStyle w:val="15"/>
            </w:pPr>
            <w:r>
              <w:t>337.54</w:t>
            </w:r>
          </w:p>
        </w:tc>
        <w:tc>
          <w:tcPr>
            <w:tcW w:w="2551" w:type="dxa"/>
            <w:vAlign w:val="center"/>
          </w:tcPr>
          <w:p>
            <w:pPr>
              <w:pStyle w:val="15"/>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454.99</w:t>
            </w:r>
          </w:p>
        </w:tc>
        <w:tc>
          <w:tcPr>
            <w:tcW w:w="2551" w:type="dxa"/>
            <w:vAlign w:val="center"/>
          </w:tcPr>
          <w:p>
            <w:pPr>
              <w:pStyle w:val="15"/>
            </w:pPr>
            <w:r>
              <w:t>337.54</w:t>
            </w:r>
          </w:p>
        </w:tc>
        <w:tc>
          <w:tcPr>
            <w:tcW w:w="2551" w:type="dxa"/>
            <w:vAlign w:val="center"/>
          </w:tcPr>
          <w:p>
            <w:pPr>
              <w:pStyle w:val="15"/>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16.22</w:t>
            </w:r>
          </w:p>
        </w:tc>
        <w:tc>
          <w:tcPr>
            <w:tcW w:w="2551" w:type="dxa"/>
            <w:vAlign w:val="center"/>
          </w:tcPr>
          <w:p>
            <w:pPr>
              <w:pStyle w:val="15"/>
            </w:pPr>
            <w:r>
              <w:t>16.22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16.22</w:t>
            </w:r>
          </w:p>
        </w:tc>
        <w:tc>
          <w:tcPr>
            <w:tcW w:w="2551" w:type="dxa"/>
            <w:vAlign w:val="center"/>
          </w:tcPr>
          <w:p>
            <w:pPr>
              <w:pStyle w:val="15"/>
            </w:pPr>
            <w:r>
              <w:t>16.22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16.22</w:t>
            </w:r>
          </w:p>
        </w:tc>
        <w:tc>
          <w:tcPr>
            <w:tcW w:w="2551" w:type="dxa"/>
            <w:vAlign w:val="center"/>
          </w:tcPr>
          <w:p>
            <w:pPr>
              <w:pStyle w:val="15"/>
            </w:pPr>
            <w:r>
              <w:t>16.22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235.33</w:t>
            </w:r>
          </w:p>
        </w:tc>
        <w:tc>
          <w:tcPr>
            <w:tcW w:w="2551" w:type="dxa"/>
            <w:vAlign w:val="center"/>
          </w:tcPr>
          <w:p>
            <w:pPr>
              <w:pStyle w:val="15"/>
            </w:pPr>
          </w:p>
        </w:tc>
        <w:tc>
          <w:tcPr>
            <w:tcW w:w="2551" w:type="dxa"/>
            <w:vAlign w:val="center"/>
          </w:tcPr>
          <w:p>
            <w:pPr>
              <w:pStyle w:val="15"/>
            </w:pPr>
            <w:r>
              <w:t>235.33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235.33</w:t>
            </w:r>
          </w:p>
        </w:tc>
        <w:tc>
          <w:tcPr>
            <w:tcW w:w="2551" w:type="dxa"/>
            <w:vAlign w:val="center"/>
          </w:tcPr>
          <w:p>
            <w:pPr>
              <w:pStyle w:val="15"/>
            </w:pPr>
          </w:p>
        </w:tc>
        <w:tc>
          <w:tcPr>
            <w:tcW w:w="2551" w:type="dxa"/>
            <w:vAlign w:val="center"/>
          </w:tcPr>
          <w:p>
            <w:pPr>
              <w:pStyle w:val="15"/>
            </w:pPr>
            <w:r>
              <w:t>235.33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235.33</w:t>
            </w:r>
          </w:p>
        </w:tc>
        <w:tc>
          <w:tcPr>
            <w:tcW w:w="2551" w:type="dxa"/>
            <w:vAlign w:val="center"/>
          </w:tcPr>
          <w:p>
            <w:pPr>
              <w:pStyle w:val="15"/>
            </w:pPr>
          </w:p>
        </w:tc>
        <w:tc>
          <w:tcPr>
            <w:tcW w:w="2551" w:type="dxa"/>
            <w:vAlign w:val="center"/>
          </w:tcPr>
          <w:p>
            <w:pPr>
              <w:pStyle w:val="15"/>
            </w:pPr>
            <w:r>
              <w:t>235.33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359.57</w:t>
            </w:r>
          </w:p>
        </w:tc>
        <w:tc>
          <w:tcPr>
            <w:tcW w:w="2551" w:type="dxa"/>
            <w:vAlign w:val="center"/>
          </w:tcPr>
          <w:p>
            <w:pPr>
              <w:pStyle w:val="19"/>
            </w:pPr>
            <w:r>
              <w:t>316.65</w:t>
            </w:r>
          </w:p>
        </w:tc>
        <w:tc>
          <w:tcPr>
            <w:tcW w:w="2551" w:type="dxa"/>
            <w:vAlign w:val="center"/>
          </w:tcPr>
          <w:p>
            <w:pPr>
              <w:pStyle w:val="19"/>
            </w:pPr>
            <w: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310.84</w:t>
            </w:r>
          </w:p>
        </w:tc>
        <w:tc>
          <w:tcPr>
            <w:tcW w:w="2551" w:type="dxa"/>
            <w:vAlign w:val="center"/>
          </w:tcPr>
          <w:p>
            <w:pPr>
              <w:pStyle w:val="15"/>
            </w:pPr>
            <w:r>
              <w:t>310.84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180.88</w:t>
            </w:r>
          </w:p>
        </w:tc>
        <w:tc>
          <w:tcPr>
            <w:tcW w:w="2551" w:type="dxa"/>
            <w:vAlign w:val="center"/>
          </w:tcPr>
          <w:p>
            <w:pPr>
              <w:pStyle w:val="15"/>
            </w:pPr>
            <w:r>
              <w:t>180.88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22.85</w:t>
            </w:r>
          </w:p>
        </w:tc>
        <w:tc>
          <w:tcPr>
            <w:tcW w:w="2551" w:type="dxa"/>
            <w:vAlign w:val="center"/>
          </w:tcPr>
          <w:p>
            <w:pPr>
              <w:pStyle w:val="15"/>
            </w:pPr>
            <w:r>
              <w:t>22.85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7.53</w:t>
            </w:r>
          </w:p>
        </w:tc>
        <w:tc>
          <w:tcPr>
            <w:tcW w:w="2551" w:type="dxa"/>
            <w:vAlign w:val="center"/>
          </w:tcPr>
          <w:p>
            <w:pPr>
              <w:pStyle w:val="15"/>
            </w:pPr>
            <w:r>
              <w:t>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3.83</w:t>
            </w:r>
          </w:p>
        </w:tc>
        <w:tc>
          <w:tcPr>
            <w:tcW w:w="2551" w:type="dxa"/>
            <w:vAlign w:val="center"/>
          </w:tcPr>
          <w:p>
            <w:pPr>
              <w:pStyle w:val="15"/>
            </w:pPr>
            <w:r>
              <w:t>3.83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26.55</w:t>
            </w:r>
          </w:p>
        </w:tc>
        <w:tc>
          <w:tcPr>
            <w:tcW w:w="2551" w:type="dxa"/>
            <w:vAlign w:val="center"/>
          </w:tcPr>
          <w:p>
            <w:pPr>
              <w:pStyle w:val="15"/>
            </w:pPr>
            <w:r>
              <w:t>26.55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13.28</w:t>
            </w:r>
          </w:p>
        </w:tc>
        <w:tc>
          <w:tcPr>
            <w:tcW w:w="2551" w:type="dxa"/>
            <w:vAlign w:val="center"/>
          </w:tcPr>
          <w:p>
            <w:pPr>
              <w:pStyle w:val="15"/>
            </w:pPr>
            <w:r>
              <w:t>13.28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16.22</w:t>
            </w:r>
          </w:p>
        </w:tc>
        <w:tc>
          <w:tcPr>
            <w:tcW w:w="2551" w:type="dxa"/>
            <w:vAlign w:val="center"/>
          </w:tcPr>
          <w:p>
            <w:pPr>
              <w:pStyle w:val="15"/>
            </w:pPr>
            <w:r>
              <w:t>16.22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39.70</w:t>
            </w:r>
          </w:p>
        </w:tc>
        <w:tc>
          <w:tcPr>
            <w:tcW w:w="2551" w:type="dxa"/>
            <w:vAlign w:val="center"/>
          </w:tcPr>
          <w:p>
            <w:pPr>
              <w:pStyle w:val="15"/>
            </w:pPr>
            <w:r>
              <w:t>39.70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42.92</w:t>
            </w:r>
          </w:p>
        </w:tc>
        <w:tc>
          <w:tcPr>
            <w:tcW w:w="2551" w:type="dxa"/>
            <w:vAlign w:val="center"/>
          </w:tcPr>
          <w:p>
            <w:pPr>
              <w:pStyle w:val="15"/>
            </w:pPr>
          </w:p>
        </w:tc>
        <w:tc>
          <w:tcPr>
            <w:tcW w:w="2551" w:type="dxa"/>
            <w:vAlign w:val="center"/>
          </w:tcPr>
          <w:p>
            <w:pPr>
              <w:pStyle w:val="15"/>
            </w:pPr>
            <w: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27.20</w:t>
            </w:r>
          </w:p>
        </w:tc>
        <w:tc>
          <w:tcPr>
            <w:tcW w:w="2551" w:type="dxa"/>
            <w:vAlign w:val="center"/>
          </w:tcPr>
          <w:p>
            <w:pPr>
              <w:pStyle w:val="15"/>
            </w:pPr>
          </w:p>
        </w:tc>
        <w:tc>
          <w:tcPr>
            <w:tcW w:w="2551" w:type="dxa"/>
            <w:vAlign w:val="center"/>
          </w:tcPr>
          <w:p>
            <w:pPr>
              <w:pStyle w:val="15"/>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15.72</w:t>
            </w:r>
          </w:p>
        </w:tc>
        <w:tc>
          <w:tcPr>
            <w:tcW w:w="2551" w:type="dxa"/>
            <w:vAlign w:val="center"/>
          </w:tcPr>
          <w:p>
            <w:pPr>
              <w:pStyle w:val="15"/>
            </w:pPr>
          </w:p>
        </w:tc>
        <w:tc>
          <w:tcPr>
            <w:tcW w:w="2551" w:type="dxa"/>
            <w:vAlign w:val="center"/>
          </w:tcPr>
          <w:p>
            <w:pPr>
              <w:pStyle w:val="15"/>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27.00</w:t>
            </w:r>
          </w:p>
        </w:tc>
        <w:tc>
          <w:tcPr>
            <w:tcW w:w="2551" w:type="dxa"/>
            <w:vAlign w:val="center"/>
          </w:tcPr>
          <w:p>
            <w:pPr>
              <w:pStyle w:val="19"/>
            </w:pPr>
          </w:p>
        </w:tc>
        <w:tc>
          <w:tcPr>
            <w:tcW w:w="2551" w:type="dxa"/>
            <w:vAlign w:val="center"/>
          </w:tcPr>
          <w:p>
            <w:pPr>
              <w:pStyle w:val="1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27.00</w:t>
            </w:r>
          </w:p>
        </w:tc>
        <w:tc>
          <w:tcPr>
            <w:tcW w:w="2551" w:type="dxa"/>
            <w:vAlign w:val="center"/>
          </w:tcPr>
          <w:p>
            <w:pPr>
              <w:pStyle w:val="15"/>
            </w:pPr>
          </w:p>
        </w:tc>
        <w:tc>
          <w:tcPr>
            <w:tcW w:w="2551"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27.00</w:t>
            </w:r>
          </w:p>
        </w:tc>
        <w:tc>
          <w:tcPr>
            <w:tcW w:w="2551" w:type="dxa"/>
            <w:vAlign w:val="center"/>
          </w:tcPr>
          <w:p>
            <w:pPr>
              <w:pStyle w:val="15"/>
            </w:pPr>
          </w:p>
        </w:tc>
        <w:tc>
          <w:tcPr>
            <w:tcW w:w="2551"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2120815</w:t>
            </w:r>
          </w:p>
        </w:tc>
        <w:tc>
          <w:tcPr>
            <w:tcW w:w="4535" w:type="dxa"/>
            <w:vAlign w:val="center"/>
          </w:tcPr>
          <w:p>
            <w:pPr>
              <w:pStyle w:val="16"/>
            </w:pPr>
            <w:r>
              <w:t>农村社会事业支出</w:t>
            </w:r>
          </w:p>
          <w:p>
            <w:pPr>
              <w:pStyle w:val="16"/>
            </w:pPr>
          </w:p>
        </w:tc>
        <w:tc>
          <w:tcPr>
            <w:tcW w:w="2551" w:type="dxa"/>
            <w:vAlign w:val="center"/>
          </w:tcPr>
          <w:p>
            <w:pPr>
              <w:pStyle w:val="15"/>
            </w:pPr>
            <w:r>
              <w:t>20.40</w:t>
            </w:r>
          </w:p>
        </w:tc>
        <w:tc>
          <w:tcPr>
            <w:tcW w:w="2551" w:type="dxa"/>
            <w:vAlign w:val="center"/>
          </w:tcPr>
          <w:p>
            <w:pPr>
              <w:pStyle w:val="15"/>
            </w:pPr>
          </w:p>
        </w:tc>
        <w:tc>
          <w:tcPr>
            <w:tcW w:w="2551" w:type="dxa"/>
            <w:vAlign w:val="center"/>
          </w:tcPr>
          <w:p>
            <w:pPr>
              <w:pStyle w:val="15"/>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2120816</w:t>
            </w:r>
          </w:p>
        </w:tc>
        <w:tc>
          <w:tcPr>
            <w:tcW w:w="4535" w:type="dxa"/>
            <w:vAlign w:val="center"/>
          </w:tcPr>
          <w:p>
            <w:pPr>
              <w:pStyle w:val="16"/>
            </w:pPr>
            <w:r>
              <w:t>农业农村生态环境支出</w:t>
            </w:r>
          </w:p>
          <w:p>
            <w:pPr>
              <w:pStyle w:val="16"/>
            </w:pPr>
          </w:p>
        </w:tc>
        <w:tc>
          <w:tcPr>
            <w:tcW w:w="2551" w:type="dxa"/>
            <w:vAlign w:val="center"/>
          </w:tcPr>
          <w:p>
            <w:pPr>
              <w:pStyle w:val="15"/>
            </w:pPr>
            <w:r>
              <w:t>6.60</w:t>
            </w:r>
          </w:p>
        </w:tc>
        <w:tc>
          <w:tcPr>
            <w:tcW w:w="2551" w:type="dxa"/>
            <w:vAlign w:val="center"/>
          </w:tcPr>
          <w:p>
            <w:pPr>
              <w:pStyle w:val="15"/>
            </w:pPr>
          </w:p>
        </w:tc>
        <w:tc>
          <w:tcPr>
            <w:tcW w:w="2551" w:type="dxa"/>
            <w:vAlign w:val="center"/>
          </w:tcPr>
          <w:p>
            <w:pPr>
              <w:pStyle w:val="15"/>
            </w:pPr>
            <w:r>
              <w:t>6.60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922001魏县院堡镇人民政府本级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魏县院堡镇人民政府本级2022年单位预算信息公开情况说明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预算法》、《地方预决算公开操作规程》和《关于进一步推进预算公开工作的实施意见》规定，现将魏县院堡镇人民政府本级2022年单位预算公开如下：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9"/>
      </w:pPr>
      <w:r>
        <w:t>(二)讨论和决定经济建设、政治建设、文化建设、社会建设、生态文明建设和党的建设以及乡村振兴中的重大问题。</w:t>
      </w:r>
    </w:p>
    <w:p>
      <w:pPr>
        <w:pStyle w:val="29"/>
      </w:pPr>
      <w:r>
        <w:t>(三)组织召开本级人民代表大会，充分行使重大事项决定权、监督权和选举权，做好人大代表工作，联系选民、反映群众意见和要求。</w:t>
      </w:r>
    </w:p>
    <w:p>
      <w:pPr>
        <w:pStyle w:val="2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9"/>
      </w:pPr>
      <w:r>
        <w:t>(七)按照干部管理权限，负责对干部的教育、培训、选拔、考核和监督工作。协助管理上级有关部门驻镇单位的干部.做好人才服务工作。</w:t>
      </w:r>
    </w:p>
    <w:p>
      <w:pPr>
        <w:pStyle w:val="2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pStyle w:val="29"/>
      </w:pPr>
      <w:r>
        <w:t>党政内设机构和事业单位设置：</w:t>
      </w:r>
    </w:p>
    <w:p>
      <w:pPr>
        <w:pStyle w:val="29"/>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魏县院堡镇人民政府本级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2"/>
      </w:pPr>
      <w:r>
        <w:t>1、收入说明：2022年收入预算共计</w:t>
      </w:r>
      <w:r>
        <w:rPr>
          <w:rFonts w:hint="eastAsia"/>
          <w:lang w:val="en-US" w:eastAsia="zh-CN"/>
        </w:rPr>
        <w:t>739.35</w:t>
      </w:r>
      <w:r>
        <w:t>万元，全部为财政拨款收入。</w:t>
      </w:r>
    </w:p>
    <w:p>
      <w:pPr>
        <w:pStyle w:val="22"/>
      </w:pPr>
      <w:r>
        <w:t>2、支出说明：2022年支出预算共计</w:t>
      </w:r>
      <w:r>
        <w:rPr>
          <w:rFonts w:hint="eastAsia"/>
          <w:lang w:val="en-US" w:eastAsia="zh-CN"/>
        </w:rPr>
        <w:t>739.35</w:t>
      </w:r>
      <w:r>
        <w:t>万元，其中：人员经费支出预算316.65万元，正常公用部分支出预算</w:t>
      </w:r>
      <w:r>
        <w:rPr>
          <w:rFonts w:hint="eastAsia"/>
          <w:lang w:val="en-US" w:eastAsia="zh-CN"/>
        </w:rPr>
        <w:t>42.92</w:t>
      </w:r>
      <w:r>
        <w:t>万元,专项项目预算</w:t>
      </w:r>
      <w:r>
        <w:rPr>
          <w:rFonts w:hint="eastAsia"/>
          <w:lang w:val="en-US" w:eastAsia="zh-CN"/>
        </w:rPr>
        <w:t>379.78</w:t>
      </w:r>
      <w:r>
        <w:t>万（其中土地补偿支出27.00万元）。</w:t>
      </w:r>
    </w:p>
    <w:p>
      <w:pPr>
        <w:pStyle w:val="22"/>
      </w:pPr>
      <w:r>
        <w:t>3、比上年增减情况：经过对比测算，2022年财政拨款预算比2021年增加109.92万元。其中：人员经费增加67.3万元，主要是提高了人员工资水平；日常公用经费增加28.12万元，主要是在职人员增加公用经费也相应增加；项目经费增加14.50万元，主要是根据工作需要，政府安排项目支出增加。</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3"/>
      </w:pPr>
      <w:r>
        <w:t>机关运行经费共计安排</w:t>
      </w:r>
      <w:r>
        <w:rPr>
          <w:rFonts w:hint="eastAsia"/>
          <w:lang w:val="en-US" w:eastAsia="zh-CN"/>
        </w:rPr>
        <w:t>42.92</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4"/>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1.院堡镇18个村，需要21.9万元，提高村办公积极性，更好的服务群众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村运转总成本</w:t>
            </w:r>
          </w:p>
        </w:tc>
        <w:tc>
          <w:tcPr>
            <w:tcW w:w="2835" w:type="dxa"/>
            <w:vAlign w:val="center"/>
          </w:tcPr>
          <w:p>
            <w:pPr>
              <w:pStyle w:val="16"/>
            </w:pPr>
            <w:r>
              <w:t>村办公需要经费总额</w:t>
            </w:r>
          </w:p>
        </w:tc>
        <w:tc>
          <w:tcPr>
            <w:tcW w:w="2551" w:type="dxa"/>
            <w:vAlign w:val="center"/>
          </w:tcPr>
          <w:p>
            <w:pPr>
              <w:pStyle w:val="16"/>
            </w:pPr>
            <w:r>
              <w:t>21.9万元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经费发放村数</w:t>
            </w:r>
          </w:p>
        </w:tc>
        <w:tc>
          <w:tcPr>
            <w:tcW w:w="2835" w:type="dxa"/>
            <w:vAlign w:val="center"/>
          </w:tcPr>
          <w:p>
            <w:pPr>
              <w:pStyle w:val="16"/>
            </w:pPr>
            <w:r>
              <w:t>发放经费的村数</w:t>
            </w:r>
          </w:p>
        </w:tc>
        <w:tc>
          <w:tcPr>
            <w:tcW w:w="2551" w:type="dxa"/>
            <w:vAlign w:val="center"/>
          </w:tcPr>
          <w:p>
            <w:pPr>
              <w:pStyle w:val="16"/>
            </w:pPr>
            <w:r>
              <w:t>18个</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12月底资金发放到位</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足额发放资金</w:t>
            </w:r>
          </w:p>
        </w:tc>
        <w:tc>
          <w:tcPr>
            <w:tcW w:w="2551" w:type="dxa"/>
            <w:vAlign w:val="center"/>
          </w:tcPr>
          <w:p>
            <w:pPr>
              <w:pStyle w:val="16"/>
            </w:pPr>
            <w:r>
              <w:t>100%</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保证村委会正常工作维护社会稳定</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提高村委会运转</w:t>
            </w:r>
          </w:p>
        </w:tc>
        <w:tc>
          <w:tcPr>
            <w:tcW w:w="2835" w:type="dxa"/>
            <w:vAlign w:val="center"/>
          </w:tcPr>
          <w:p>
            <w:pPr>
              <w:pStyle w:val="16"/>
            </w:pPr>
            <w:r>
              <w:t>及时发放经费通过村委会运转和积极性</w:t>
            </w:r>
          </w:p>
        </w:tc>
        <w:tc>
          <w:tcPr>
            <w:tcW w:w="2551" w:type="dxa"/>
            <w:vAlign w:val="center"/>
          </w:tcPr>
          <w:p>
            <w:pPr>
              <w:pStyle w:val="16"/>
            </w:pPr>
            <w:r>
              <w:t>村干部工作积极性提高</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满意群众占全部被调查群众比例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1.用于发放院堡镇18个村的108名村干部工资，保障村干部收入，提高村干部工作积极性，确保村集体正常运转。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发放工资的村干部人数</w:t>
            </w:r>
          </w:p>
        </w:tc>
        <w:tc>
          <w:tcPr>
            <w:tcW w:w="2551" w:type="dxa"/>
            <w:vAlign w:val="center"/>
          </w:tcPr>
          <w:p>
            <w:pPr>
              <w:pStyle w:val="16"/>
            </w:pPr>
            <w:r>
              <w:t>108人</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足额发放资金</w:t>
            </w:r>
          </w:p>
        </w:tc>
        <w:tc>
          <w:tcPr>
            <w:tcW w:w="2551" w:type="dxa"/>
            <w:vAlign w:val="center"/>
          </w:tcPr>
          <w:p>
            <w:pPr>
              <w:pStyle w:val="16"/>
            </w:pPr>
            <w:r>
              <w:t>100%</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12月底发放到位</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村干部工资总成本</w:t>
            </w:r>
          </w:p>
        </w:tc>
        <w:tc>
          <w:tcPr>
            <w:tcW w:w="2835" w:type="dxa"/>
            <w:vAlign w:val="center"/>
          </w:tcPr>
          <w:p>
            <w:pPr>
              <w:pStyle w:val="16"/>
            </w:pPr>
            <w:r>
              <w:t>给村干部发放的工资总额</w:t>
            </w:r>
          </w:p>
        </w:tc>
        <w:tc>
          <w:tcPr>
            <w:tcW w:w="2551" w:type="dxa"/>
            <w:vAlign w:val="center"/>
          </w:tcPr>
          <w:p>
            <w:pPr>
              <w:pStyle w:val="16"/>
            </w:pPr>
            <w:r>
              <w:t>213.43万元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保证村干部正常工作维护社会稳定</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通过村干部工作积极性</w:t>
            </w:r>
          </w:p>
        </w:tc>
        <w:tc>
          <w:tcPr>
            <w:tcW w:w="2835" w:type="dxa"/>
            <w:vAlign w:val="center"/>
          </w:tcPr>
          <w:p>
            <w:pPr>
              <w:pStyle w:val="16"/>
            </w:pPr>
            <w:r>
              <w:t>及时发放村干部工资提高村干部工作积极性</w:t>
            </w:r>
          </w:p>
        </w:tc>
        <w:tc>
          <w:tcPr>
            <w:tcW w:w="2551" w:type="dxa"/>
            <w:vAlign w:val="center"/>
          </w:tcPr>
          <w:p>
            <w:pPr>
              <w:pStyle w:val="16"/>
            </w:pPr>
            <w:r>
              <w:t>村干部工作积极性提高</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1.通过及时拨付35.14万元乡经费，使院堡镇乡村振兴环境整治疫情防控等工作正常开展，保障院堡镇工作正常运转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镇运转总成本</w:t>
            </w:r>
          </w:p>
        </w:tc>
        <w:tc>
          <w:tcPr>
            <w:tcW w:w="2835" w:type="dxa"/>
            <w:vAlign w:val="center"/>
          </w:tcPr>
          <w:p>
            <w:pPr>
              <w:pStyle w:val="16"/>
            </w:pPr>
            <w:r>
              <w:t>镇运转需要资金总额</w:t>
            </w:r>
          </w:p>
        </w:tc>
        <w:tc>
          <w:tcPr>
            <w:tcW w:w="2551" w:type="dxa"/>
            <w:vAlign w:val="center"/>
          </w:tcPr>
          <w:p>
            <w:pPr>
              <w:pStyle w:val="16"/>
            </w:pPr>
            <w:r>
              <w:t>35.14万元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管理村数</w:t>
            </w:r>
          </w:p>
        </w:tc>
        <w:tc>
          <w:tcPr>
            <w:tcW w:w="2835" w:type="dxa"/>
            <w:vAlign w:val="center"/>
          </w:tcPr>
          <w:p>
            <w:pPr>
              <w:pStyle w:val="16"/>
            </w:pPr>
            <w:r>
              <w:t>辖区内被管理行政村数量</w:t>
            </w:r>
          </w:p>
        </w:tc>
        <w:tc>
          <w:tcPr>
            <w:tcW w:w="2551" w:type="dxa"/>
            <w:vAlign w:val="center"/>
          </w:tcPr>
          <w:p>
            <w:pPr>
              <w:pStyle w:val="16"/>
            </w:pPr>
            <w:r>
              <w:t>18个</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正常使用经费</w:t>
            </w:r>
          </w:p>
        </w:tc>
        <w:tc>
          <w:tcPr>
            <w:tcW w:w="2551" w:type="dxa"/>
            <w:vAlign w:val="center"/>
          </w:tcPr>
          <w:p>
            <w:pPr>
              <w:pStyle w:val="16"/>
            </w:pPr>
            <w:r>
              <w:t>100%</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12月底完成发放</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保证单位正常运转</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拨付到位维护社会稳定提高工作积极性</w:t>
            </w:r>
          </w:p>
        </w:tc>
        <w:tc>
          <w:tcPr>
            <w:tcW w:w="2551" w:type="dxa"/>
            <w:vAlign w:val="center"/>
          </w:tcPr>
          <w:p>
            <w:pPr>
              <w:pStyle w:val="16"/>
            </w:pPr>
            <w:r>
              <w:t>资金拨付到位维护社会稳定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镇干部满意度</w:t>
            </w:r>
          </w:p>
        </w:tc>
        <w:tc>
          <w:tcPr>
            <w:tcW w:w="2835" w:type="dxa"/>
            <w:vAlign w:val="center"/>
          </w:tcPr>
          <w:p>
            <w:pPr>
              <w:pStyle w:val="16"/>
            </w:pPr>
            <w:r>
              <w:t>满意镇干部占全部调查干部比例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1.维持院堡镇工作运转自收自支人员25人，需资金78.25万元，提高工作积极性，保证院堡镇事务正常办理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发放工资的镇干部人数</w:t>
            </w:r>
          </w:p>
        </w:tc>
        <w:tc>
          <w:tcPr>
            <w:tcW w:w="2551" w:type="dxa"/>
            <w:vAlign w:val="center"/>
          </w:tcPr>
          <w:p>
            <w:pPr>
              <w:pStyle w:val="16"/>
            </w:pPr>
            <w:r>
              <w:t>25人</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足额发放资金</w:t>
            </w:r>
          </w:p>
        </w:tc>
        <w:tc>
          <w:tcPr>
            <w:tcW w:w="2551" w:type="dxa"/>
            <w:vAlign w:val="center"/>
          </w:tcPr>
          <w:p>
            <w:pPr>
              <w:pStyle w:val="16"/>
            </w:pPr>
            <w:r>
              <w:t>100%</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w:t>
            </w:r>
          </w:p>
        </w:tc>
        <w:tc>
          <w:tcPr>
            <w:tcW w:w="2551" w:type="dxa"/>
            <w:vAlign w:val="center"/>
          </w:tcPr>
          <w:p>
            <w:pPr>
              <w:pStyle w:val="16"/>
            </w:pPr>
            <w:r>
              <w:t>12月底发放到位</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镇干部工资总成本</w:t>
            </w:r>
          </w:p>
        </w:tc>
        <w:tc>
          <w:tcPr>
            <w:tcW w:w="2835" w:type="dxa"/>
            <w:vAlign w:val="center"/>
          </w:tcPr>
          <w:p>
            <w:pPr>
              <w:pStyle w:val="16"/>
            </w:pPr>
            <w:r>
              <w:t>给镇干部发放的工资总额</w:t>
            </w:r>
          </w:p>
        </w:tc>
        <w:tc>
          <w:tcPr>
            <w:tcW w:w="2551" w:type="dxa"/>
            <w:vAlign w:val="center"/>
          </w:tcPr>
          <w:p>
            <w:pPr>
              <w:pStyle w:val="16"/>
            </w:pPr>
            <w:r>
              <w:t>78.25万元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保证镇部正常工作，维护社会稳定</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提高镇干部工作积极性</w:t>
            </w:r>
          </w:p>
        </w:tc>
        <w:tc>
          <w:tcPr>
            <w:tcW w:w="2835" w:type="dxa"/>
            <w:vAlign w:val="center"/>
          </w:tcPr>
          <w:p>
            <w:pPr>
              <w:pStyle w:val="16"/>
            </w:pPr>
            <w:r>
              <w:t>及时发放镇干部工资，提高镇干部工作积极性</w:t>
            </w:r>
          </w:p>
        </w:tc>
        <w:tc>
          <w:tcPr>
            <w:tcW w:w="2551" w:type="dxa"/>
            <w:vAlign w:val="center"/>
          </w:tcPr>
          <w:p>
            <w:pPr>
              <w:pStyle w:val="16"/>
            </w:pPr>
            <w:r>
              <w:t>镇干部工作积极性提高</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镇干部满意度</w:t>
            </w:r>
          </w:p>
        </w:tc>
        <w:tc>
          <w:tcPr>
            <w:tcW w:w="2835" w:type="dxa"/>
            <w:vAlign w:val="center"/>
          </w:tcPr>
          <w:p>
            <w:pPr>
              <w:pStyle w:val="16"/>
            </w:pPr>
            <w:r>
              <w:t>满意镇干部占全部被调查镇干部比例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5、大牙线占地补偿绩效目标表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1.拨付大牙线占地补偿，占地38.8亩，资金6.6万元、维护社会稳定，提高生活水平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补偿资金亩数</w:t>
            </w:r>
          </w:p>
        </w:tc>
        <w:tc>
          <w:tcPr>
            <w:tcW w:w="2835" w:type="dxa"/>
            <w:vAlign w:val="center"/>
          </w:tcPr>
          <w:p>
            <w:pPr>
              <w:pStyle w:val="16"/>
            </w:pPr>
            <w:r>
              <w:t>补偿资金亩数</w:t>
            </w:r>
          </w:p>
        </w:tc>
        <w:tc>
          <w:tcPr>
            <w:tcW w:w="2551" w:type="dxa"/>
            <w:vAlign w:val="center"/>
          </w:tcPr>
          <w:p>
            <w:pPr>
              <w:pStyle w:val="16"/>
            </w:pPr>
            <w:r>
              <w:t>38.8亩</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补偿资金发放完成率（%）</w:t>
            </w:r>
          </w:p>
        </w:tc>
        <w:tc>
          <w:tcPr>
            <w:tcW w:w="2835" w:type="dxa"/>
            <w:vAlign w:val="center"/>
          </w:tcPr>
          <w:p>
            <w:pPr>
              <w:pStyle w:val="16"/>
            </w:pPr>
            <w:r>
              <w:t>补偿资金发放完成率（%）</w:t>
            </w:r>
          </w:p>
        </w:tc>
        <w:tc>
          <w:tcPr>
            <w:tcW w:w="2551" w:type="dxa"/>
            <w:vAlign w:val="center"/>
          </w:tcPr>
          <w:p>
            <w:pPr>
              <w:pStyle w:val="16"/>
            </w:pPr>
            <w:r>
              <w:t>≥95%</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12月底完成发放</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补偿金额</w:t>
            </w:r>
          </w:p>
        </w:tc>
        <w:tc>
          <w:tcPr>
            <w:tcW w:w="2835" w:type="dxa"/>
            <w:vAlign w:val="center"/>
          </w:tcPr>
          <w:p>
            <w:pPr>
              <w:pStyle w:val="16"/>
            </w:pPr>
            <w:r>
              <w:t>补偿金额</w:t>
            </w:r>
          </w:p>
        </w:tc>
        <w:tc>
          <w:tcPr>
            <w:tcW w:w="2551" w:type="dxa"/>
            <w:vAlign w:val="center"/>
          </w:tcPr>
          <w:p>
            <w:pPr>
              <w:pStyle w:val="16"/>
            </w:pPr>
            <w:r>
              <w:t>6.6万元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保证受补偿人群利益，维护社会稳定</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受补偿人群生活水平提高程度</w:t>
            </w:r>
          </w:p>
        </w:tc>
        <w:tc>
          <w:tcPr>
            <w:tcW w:w="2835" w:type="dxa"/>
            <w:vAlign w:val="center"/>
          </w:tcPr>
          <w:p>
            <w:pPr>
              <w:pStyle w:val="16"/>
            </w:pPr>
            <w:r>
              <w:t>受补偿人群生活水平提高程度</w:t>
            </w:r>
          </w:p>
        </w:tc>
        <w:tc>
          <w:tcPr>
            <w:tcW w:w="2551" w:type="dxa"/>
            <w:vAlign w:val="center"/>
          </w:tcPr>
          <w:p>
            <w:pPr>
              <w:pStyle w:val="16"/>
            </w:pPr>
            <w:r>
              <w:t>受补偿人群生活水平显著提高</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满意受补偿群众占补偿群众比例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6、院堡镇中学、三所小学占地补偿绩效目标表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1.拨付院堡镇学校占地补偿，占地154.78亩，资金20.40215万元、维护社会稳定，提高教学质量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补偿资金亩数</w:t>
            </w:r>
          </w:p>
        </w:tc>
        <w:tc>
          <w:tcPr>
            <w:tcW w:w="2835" w:type="dxa"/>
            <w:vAlign w:val="center"/>
          </w:tcPr>
          <w:p>
            <w:pPr>
              <w:pStyle w:val="16"/>
            </w:pPr>
            <w:r>
              <w:t>补偿资金亩数</w:t>
            </w:r>
          </w:p>
        </w:tc>
        <w:tc>
          <w:tcPr>
            <w:tcW w:w="2551" w:type="dxa"/>
            <w:vAlign w:val="center"/>
          </w:tcPr>
          <w:p>
            <w:pPr>
              <w:pStyle w:val="16"/>
            </w:pPr>
            <w:r>
              <w:t>154.78亩</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补偿资金发放完成率（%）</w:t>
            </w:r>
          </w:p>
        </w:tc>
        <w:tc>
          <w:tcPr>
            <w:tcW w:w="2835" w:type="dxa"/>
            <w:vAlign w:val="center"/>
          </w:tcPr>
          <w:p>
            <w:pPr>
              <w:pStyle w:val="16"/>
            </w:pPr>
            <w:r>
              <w:t>补偿资金发放完成率（%）</w:t>
            </w:r>
          </w:p>
        </w:tc>
        <w:tc>
          <w:tcPr>
            <w:tcW w:w="2551" w:type="dxa"/>
            <w:vAlign w:val="center"/>
          </w:tcPr>
          <w:p>
            <w:pPr>
              <w:pStyle w:val="16"/>
            </w:pPr>
            <w:r>
              <w:t>≥95%</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12月底按时完成</w:t>
            </w:r>
          </w:p>
        </w:tc>
        <w:tc>
          <w:tcPr>
            <w:tcW w:w="2835" w:type="dxa"/>
            <w:vAlign w:val="center"/>
          </w:tcPr>
          <w:p>
            <w:pPr>
              <w:pStyle w:val="16"/>
            </w:pPr>
            <w:r>
              <w:t>按照要求和计划完成情况</w:t>
            </w:r>
          </w:p>
        </w:tc>
        <w:tc>
          <w:tcPr>
            <w:tcW w:w="2551" w:type="dxa"/>
            <w:vAlign w:val="center"/>
          </w:tcPr>
          <w:p>
            <w:pPr>
              <w:pStyle w:val="16"/>
            </w:pPr>
            <w:r>
              <w:t>12月底完成发放</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补偿金额</w:t>
            </w:r>
          </w:p>
        </w:tc>
        <w:tc>
          <w:tcPr>
            <w:tcW w:w="2835" w:type="dxa"/>
            <w:vAlign w:val="center"/>
          </w:tcPr>
          <w:p>
            <w:pPr>
              <w:pStyle w:val="16"/>
            </w:pPr>
            <w:r>
              <w:t>补偿金额</w:t>
            </w:r>
          </w:p>
        </w:tc>
        <w:tc>
          <w:tcPr>
            <w:tcW w:w="2551" w:type="dxa"/>
            <w:vAlign w:val="center"/>
          </w:tcPr>
          <w:p>
            <w:pPr>
              <w:pStyle w:val="16"/>
            </w:pPr>
            <w:r>
              <w:t>20.4万元</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保证受补偿人群利益，维护社会稳定</w:t>
            </w:r>
          </w:p>
        </w:tc>
        <w:tc>
          <w:tcPr>
            <w:tcW w:w="2551" w:type="dxa"/>
            <w:vAlign w:val="center"/>
          </w:tcPr>
          <w:p>
            <w:pPr>
              <w:pStyle w:val="16"/>
            </w:pPr>
            <w:r>
              <w:t>维护社会稳定</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受补偿人群生活水平提高程度</w:t>
            </w:r>
          </w:p>
        </w:tc>
        <w:tc>
          <w:tcPr>
            <w:tcW w:w="2835" w:type="dxa"/>
            <w:vAlign w:val="center"/>
          </w:tcPr>
          <w:p>
            <w:pPr>
              <w:pStyle w:val="16"/>
            </w:pPr>
            <w:r>
              <w:t>受补偿人群生活水平提高程度</w:t>
            </w:r>
          </w:p>
        </w:tc>
        <w:tc>
          <w:tcPr>
            <w:tcW w:w="2551" w:type="dxa"/>
            <w:vAlign w:val="center"/>
          </w:tcPr>
          <w:p>
            <w:pPr>
              <w:pStyle w:val="16"/>
            </w:pPr>
            <w:r>
              <w:t>受补偿人群生活水平显著提高</w:t>
            </w:r>
          </w:p>
        </w:tc>
        <w:tc>
          <w:tcPr>
            <w:tcW w:w="2268" w:type="dxa"/>
            <w:vAlign w:val="center"/>
          </w:tcPr>
          <w:p>
            <w:pPr>
              <w:pStyle w:val="16"/>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满意受补偿群众占补偿群众比例</w:t>
            </w:r>
          </w:p>
        </w:tc>
        <w:tc>
          <w:tcPr>
            <w:tcW w:w="2551" w:type="dxa"/>
            <w:vAlign w:val="center"/>
          </w:tcPr>
          <w:p>
            <w:pPr>
              <w:pStyle w:val="16"/>
            </w:pPr>
            <w:r>
              <w:t>≥95%</w:t>
            </w:r>
          </w:p>
        </w:tc>
        <w:tc>
          <w:tcPr>
            <w:tcW w:w="2268" w:type="dxa"/>
            <w:vAlign w:val="center"/>
          </w:tcPr>
          <w:p>
            <w:pPr>
              <w:pStyle w:val="16"/>
            </w:pPr>
            <w:r>
              <w:t>问卷调查结果</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2022年，魏县院堡镇人民政府本级安排政府采购预算0.00万元。具体内容见下表。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922001魏县院堡镇人民政府本级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魏县院堡镇人民政府本级上年末固定资产金额为279.29万元（详见下表）。本年度拟购置固定资产总额为0.00万元，已按要求列入政府采购预算，详见政府采购预算表。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922001魏县院堡镇人民政府本级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279.29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1710</w:t>
            </w:r>
          </w:p>
        </w:tc>
        <w:tc>
          <w:tcPr>
            <w:tcW w:w="2835" w:type="dxa"/>
            <w:vAlign w:val="center"/>
          </w:tcPr>
          <w:p>
            <w:pPr>
              <w:pStyle w:val="15"/>
            </w:pPr>
            <w:r>
              <w:t>174.20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410</w:t>
            </w:r>
          </w:p>
        </w:tc>
        <w:tc>
          <w:tcPr>
            <w:tcW w:w="2835" w:type="dxa"/>
            <w:vAlign w:val="center"/>
          </w:tcPr>
          <w:p>
            <w:pPr>
              <w:pStyle w:val="15"/>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33</w:t>
            </w:r>
          </w:p>
        </w:tc>
        <w:tc>
          <w:tcPr>
            <w:tcW w:w="2835" w:type="dxa"/>
            <w:vAlign w:val="center"/>
          </w:tcPr>
          <w:p>
            <w:pPr>
              <w:pStyle w:val="15"/>
            </w:pPr>
            <w:r>
              <w:t>105.09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400"/>
        <w:tab w:val="clear" w:pos="4153"/>
      </w:tabs>
      <w:rPr>
        <w:rFonts w:hint="eastAsia"/>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lang w:val="en-US" w:eastAsia="zh-CN"/>
      </w:rPr>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22602403"/>
    <w:rsid w:val="4C554064"/>
    <w:rsid w:val="58EA3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2022-02-28T11:16:09Z</dcterms:created>
  <dcterms:modified xsi:type="dcterms:W3CDTF">2022-02-28T03:16:08Z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2022-02-28T11:16:12Z</dcterms:created>
  <dcterms:modified xsi:type="dcterms:W3CDTF">2022-02-28T03:16:12Z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2022-02-28T11:16:12Z</dcterms:created>
  <dcterms:modified xsi:type="dcterms:W3CDTF">2022-02-28T03:16:12Z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2022-02-28T11:16:09Z</dcterms:created>
  <dcterms:modified xsi:type="dcterms:W3CDTF">2022-02-28T03:16:09Z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2022-02-28T11:16:09Z</dcterms:created>
  <dcterms:modified xsi:type="dcterms:W3CDTF">2022-02-28T03:16:09Z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2022-02-28T11:16:13Z</dcterms:created>
  <dcterms:modified xsi:type="dcterms:W3CDTF">2022-02-28T03:16:13Z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841cfb3-c76d-439d-9892-138a89b55f0f}">
  <ds:schemaRefs/>
</ds:datastoreItem>
</file>

<file path=customXml/itemProps11.xml><?xml version="1.0" encoding="utf-8"?>
<ds:datastoreItem xmlns:ds="http://schemas.openxmlformats.org/officeDocument/2006/customXml" ds:itemID="{01e33df3-f58f-4156-843c-acd4eb9b6b47}">
  <ds:schemaRefs/>
</ds:datastoreItem>
</file>

<file path=customXml/itemProps12.xml><?xml version="1.0" encoding="utf-8"?>
<ds:datastoreItem xmlns:ds="http://schemas.openxmlformats.org/officeDocument/2006/customXml" ds:itemID="{920c53ea-eed9-4ac8-b9f3-ec9bd1dcfeca}">
  <ds:schemaRefs/>
</ds:datastoreItem>
</file>

<file path=customXml/itemProps13.xml><?xml version="1.0" encoding="utf-8"?>
<ds:datastoreItem xmlns:ds="http://schemas.openxmlformats.org/officeDocument/2006/customXml" ds:itemID="{ddda34db-7a53-4f49-b72d-6ee213966521}">
  <ds:schemaRefs/>
</ds:datastoreItem>
</file>

<file path=customXml/itemProps14.xml><?xml version="1.0" encoding="utf-8"?>
<ds:datastoreItem xmlns:ds="http://schemas.openxmlformats.org/officeDocument/2006/customXml" ds:itemID="{7c8e8ef1-cbea-49b9-ba4f-7e4151af22fa}">
  <ds:schemaRefs/>
</ds:datastoreItem>
</file>

<file path=customXml/itemProps15.xml><?xml version="1.0" encoding="utf-8"?>
<ds:datastoreItem xmlns:ds="http://schemas.openxmlformats.org/officeDocument/2006/customXml" ds:itemID="{2ca7edcc-cb5f-4dc7-ae4d-ca3e41f21edb}">
  <ds:schemaRefs/>
</ds:datastoreItem>
</file>

<file path=customXml/itemProps16.xml><?xml version="1.0" encoding="utf-8"?>
<ds:datastoreItem xmlns:ds="http://schemas.openxmlformats.org/officeDocument/2006/customXml" ds:itemID="{5e531819-4c1b-4e16-99fd-f7e9fa7fb56a}">
  <ds:schemaRefs/>
</ds:datastoreItem>
</file>

<file path=customXml/itemProps17.xml><?xml version="1.0" encoding="utf-8"?>
<ds:datastoreItem xmlns:ds="http://schemas.openxmlformats.org/officeDocument/2006/customXml" ds:itemID="{9e84ca9e-9f4c-402d-a1ed-871459bf7026}">
  <ds:schemaRefs/>
</ds:datastoreItem>
</file>

<file path=customXml/itemProps18.xml><?xml version="1.0" encoding="utf-8"?>
<ds:datastoreItem xmlns:ds="http://schemas.openxmlformats.org/officeDocument/2006/customXml" ds:itemID="{e9e9fe59-40de-4ac0-ad53-69f76803a3a5}">
  <ds:schemaRefs/>
</ds:datastoreItem>
</file>

<file path=customXml/itemProps19.xml><?xml version="1.0" encoding="utf-8"?>
<ds:datastoreItem xmlns:ds="http://schemas.openxmlformats.org/officeDocument/2006/customXml" ds:itemID="{21ccb3b4-a092-4c88-b20f-ec1593acb3f6}">
  <ds:schemaRefs/>
</ds:datastoreItem>
</file>

<file path=customXml/itemProps2.xml><?xml version="1.0" encoding="utf-8"?>
<ds:datastoreItem xmlns:ds="http://schemas.openxmlformats.org/officeDocument/2006/customXml" ds:itemID="{c0acb716-9fe1-41a5-a117-fc19645f94af}">
  <ds:schemaRefs/>
</ds:datastoreItem>
</file>

<file path=customXml/itemProps20.xml><?xml version="1.0" encoding="utf-8"?>
<ds:datastoreItem xmlns:ds="http://schemas.openxmlformats.org/officeDocument/2006/customXml" ds:itemID="{15302b7d-c9e5-4072-815e-8885b159822a}">
  <ds:schemaRefs/>
</ds:datastoreItem>
</file>

<file path=customXml/itemProps21.xml><?xml version="1.0" encoding="utf-8"?>
<ds:datastoreItem xmlns:ds="http://schemas.openxmlformats.org/officeDocument/2006/customXml" ds:itemID="{52be9936-7b6c-4022-8b31-f89ed7803d50}">
  <ds:schemaRefs/>
</ds:datastoreItem>
</file>

<file path=customXml/itemProps22.xml><?xml version="1.0" encoding="utf-8"?>
<ds:datastoreItem xmlns:ds="http://schemas.openxmlformats.org/officeDocument/2006/customXml" ds:itemID="{0d2ce4b4-25fa-4608-85cb-e2b8d5ff5377}">
  <ds:schemaRefs/>
</ds:datastoreItem>
</file>

<file path=customXml/itemProps23.xml><?xml version="1.0" encoding="utf-8"?>
<ds:datastoreItem xmlns:ds="http://schemas.openxmlformats.org/officeDocument/2006/customXml" ds:itemID="{f6bcb2f9-7d2d-44e7-9c14-4d593e805de5}">
  <ds:schemaRefs/>
</ds:datastoreItem>
</file>

<file path=customXml/itemProps3.xml><?xml version="1.0" encoding="utf-8"?>
<ds:datastoreItem xmlns:ds="http://schemas.openxmlformats.org/officeDocument/2006/customXml" ds:itemID="{861c7f00-0b0a-4639-bede-a51e15862de3}">
  <ds:schemaRefs/>
</ds:datastoreItem>
</file>

<file path=customXml/itemProps4.xml><?xml version="1.0" encoding="utf-8"?>
<ds:datastoreItem xmlns:ds="http://schemas.openxmlformats.org/officeDocument/2006/customXml" ds:itemID="{9966bb00-d585-47a6-b249-1dde881c6849}">
  <ds:schemaRefs/>
</ds:datastoreItem>
</file>

<file path=customXml/itemProps5.xml><?xml version="1.0" encoding="utf-8"?>
<ds:datastoreItem xmlns:ds="http://schemas.openxmlformats.org/officeDocument/2006/customXml" ds:itemID="{2011337e-508a-4d22-b919-5b284872b22a}">
  <ds:schemaRefs/>
</ds:datastoreItem>
</file>

<file path=customXml/itemProps6.xml><?xml version="1.0" encoding="utf-8"?>
<ds:datastoreItem xmlns:ds="http://schemas.openxmlformats.org/officeDocument/2006/customXml" ds:itemID="{4fb84bd0-38f5-456f-b908-f48752709ebc}">
  <ds:schemaRefs/>
</ds:datastoreItem>
</file>

<file path=customXml/itemProps7.xml><?xml version="1.0" encoding="utf-8"?>
<ds:datastoreItem xmlns:ds="http://schemas.openxmlformats.org/officeDocument/2006/customXml" ds:itemID="{b304863b-6954-40d4-a0e7-a151b889f611}">
  <ds:schemaRefs/>
</ds:datastoreItem>
</file>

<file path=customXml/itemProps8.xml><?xml version="1.0" encoding="utf-8"?>
<ds:datastoreItem xmlns:ds="http://schemas.openxmlformats.org/officeDocument/2006/customXml" ds:itemID="{4b29e040-e1d1-4293-9d56-b8f0f2bdbcab}">
  <ds:schemaRefs/>
</ds:datastoreItem>
</file>

<file path=customXml/itemProps9.xml><?xml version="1.0" encoding="utf-8"?>
<ds:datastoreItem xmlns:ds="http://schemas.openxmlformats.org/officeDocument/2006/customXml" ds:itemID="{8db6fa19-9d5d-44b7-bd77-36ef0d5b9e92}">
  <ds:schemaRefs/>
</ds:datastoreItem>
</file>

<file path=docProps/app.xml><?xml version="1.0" encoding="utf-8"?>
<Properties xmlns="http://schemas.openxmlformats.org/officeDocument/2006/extended-properties" xmlns:vt="http://schemas.openxmlformats.org/officeDocument/2006/docPropsVTypes">
  <Pages>82</Pages>
  <Words>17149</Words>
  <Characters>20050</Characters>
  <TotalTime>13</TotalTime>
  <ScaleCrop>false</ScaleCrop>
  <LinksUpToDate>false</LinksUpToDate>
  <CharactersWithSpaces>20334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2022-02-28T11:16:00Z</dcterms:created>
  <dc:creator>Administrator</dc:creator>
  <cp:lastModifiedBy>信息化办</cp:lastModifiedBy>
  <dcterms:modified xsi:type="dcterms:W3CDTF">2023-11-17T02:51:49Z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20CC9289EC2A4CC79F8787C35EE91212</vt:lpwstr>
  </property>
</Properties>
</file>