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r>
        <w:rPr>
          <w:rFonts w:ascii="方正小标宋_GBK" w:hAnsi="方正小标宋_GBK" w:eastAsia="方正小标宋_GBK" w:cs="方正小标宋_GBK"/>
          <w:color w:val="000000"/>
          <w:sz w:val="44"/>
        </w:rPr>
        <w:t xml:space="preserve"> </w:t>
      </w:r>
    </w:p>
    <w:p>
      <w:pPr>
        <w:jc w:val="center"/>
        <w:outlineLvl w:val="0"/>
      </w:pPr>
      <w:r>
        <w:rPr>
          <w:rFonts w:hint="eastAsia"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年部门</w:t>
      </w:r>
      <w:r>
        <w:rPr>
          <w:rFonts w:hint="eastAsia" w:ascii="黑体" w:hAnsi="黑体" w:eastAsia="黑体" w:cs="黑体"/>
          <w:b/>
          <w:color w:val="000000"/>
          <w:sz w:val="44"/>
        </w:rPr>
        <w:t>所属单位</w:t>
      </w:r>
      <w:r>
        <w:rPr>
          <w:rFonts w:ascii="黑体" w:hAnsi="黑体" w:eastAsia="黑体" w:cs="黑体"/>
          <w:b/>
          <w:color w:val="000000"/>
          <w:sz w:val="44"/>
        </w:rPr>
        <w:t>预算信息公开目录</w:t>
      </w:r>
    </w:p>
    <w:p>
      <w:pPr>
        <w:jc w:val="center"/>
        <w:outlineLvl w:val="0"/>
        <w:rPr>
          <w:rFonts w:ascii="方正小标宋_GBK" w:hAnsi="方正小标宋_GBK" w:eastAsia="方正小标宋_GBK" w:cs="方正小标宋_GBK"/>
          <w:color w:val="000000"/>
          <w:sz w:val="72"/>
        </w:rPr>
      </w:pPr>
    </w:p>
    <w:p>
      <w:pPr>
        <w:pStyle w:val="3"/>
        <w:tabs>
          <w:tab w:val="right" w:leader="dot" w:pos="14562"/>
        </w:tabs>
        <w:sectPr>
          <w:pgSz w:w="16840" w:h="11900" w:orient="landscape"/>
          <w:pgMar w:top="1587" w:right="1134" w:bottom="1361" w:left="1134" w:header="720" w:footer="720" w:gutter="0"/>
          <w:pgNumType w:start="1"/>
          <w:cols w:space="720" w:num="1"/>
        </w:sect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一、魏县妇女联合会本级收支预算</w:t>
      </w:r>
      <w:r>
        <w:tab/>
      </w:r>
      <w:r>
        <w:fldChar w:fldCharType="end"/>
      </w:r>
      <w:r>
        <w:fldChar w:fldCharType="end"/>
      </w:r>
      <w:r>
        <w:rPr>
          <w:rFonts w:hint="eastAsia"/>
        </w:rPr>
        <w:t>1</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一、魏县妇女联合会本级收支预算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713001魏县妇女联合会本级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88.66</w:t>
            </w:r>
          </w:p>
        </w:tc>
        <w:tc>
          <w:tcPr>
            <w:tcW w:w="4535" w:type="dxa"/>
            <w:vAlign w:val="center"/>
          </w:tcPr>
          <w:p>
            <w:pPr>
              <w:pStyle w:val="14"/>
            </w:pPr>
            <w:r>
              <w:t>一、一般公共服务支出</w:t>
            </w:r>
          </w:p>
        </w:tc>
        <w:tc>
          <w:tcPr>
            <w:tcW w:w="2126" w:type="dxa"/>
            <w:vAlign w:val="center"/>
          </w:tcPr>
          <w:p>
            <w:pPr>
              <w:pStyle w:val="13"/>
            </w:pPr>
            <w:r>
              <w:t>76.95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88.66</w:t>
            </w:r>
          </w:p>
        </w:tc>
        <w:tc>
          <w:tcPr>
            <w:tcW w:w="4535" w:type="dxa"/>
            <w:vAlign w:val="center"/>
          </w:tcPr>
          <w:p>
            <w:pPr>
              <w:pStyle w:val="16"/>
            </w:pPr>
            <w:r>
              <w:t>本年支出合计</w:t>
            </w:r>
          </w:p>
        </w:tc>
        <w:tc>
          <w:tcPr>
            <w:tcW w:w="2126" w:type="dxa"/>
            <w:vAlign w:val="center"/>
          </w:tcPr>
          <w:p>
            <w:pPr>
              <w:pStyle w:val="17"/>
            </w:pPr>
            <w:r>
              <w:t>88.66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88.66</w:t>
            </w:r>
          </w:p>
        </w:tc>
        <w:tc>
          <w:tcPr>
            <w:tcW w:w="4535" w:type="dxa"/>
            <w:vAlign w:val="center"/>
          </w:tcPr>
          <w:p>
            <w:pPr>
              <w:pStyle w:val="16"/>
            </w:pPr>
            <w:r>
              <w:t>支出总计</w:t>
            </w:r>
          </w:p>
        </w:tc>
        <w:tc>
          <w:tcPr>
            <w:tcW w:w="2126" w:type="dxa"/>
            <w:vAlign w:val="center"/>
          </w:tcPr>
          <w:p>
            <w:pPr>
              <w:pStyle w:val="17"/>
            </w:pPr>
            <w:r>
              <w:t>88.66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713001魏县妇女联合会本级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88.66</w:t>
            </w:r>
          </w:p>
        </w:tc>
        <w:tc>
          <w:tcPr>
            <w:tcW w:w="1134" w:type="dxa"/>
            <w:vAlign w:val="center"/>
          </w:tcPr>
          <w:p>
            <w:pPr>
              <w:pStyle w:val="17"/>
            </w:pPr>
            <w:r>
              <w:t>88.66</w:t>
            </w:r>
          </w:p>
        </w:tc>
        <w:tc>
          <w:tcPr>
            <w:tcW w:w="1134" w:type="dxa"/>
            <w:vAlign w:val="center"/>
          </w:tcPr>
          <w:p>
            <w:pPr>
              <w:pStyle w:val="17"/>
            </w:pPr>
            <w:r>
              <w:t>88.66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76.95</w:t>
            </w:r>
          </w:p>
        </w:tc>
        <w:tc>
          <w:tcPr>
            <w:tcW w:w="1134" w:type="dxa"/>
            <w:vAlign w:val="center"/>
          </w:tcPr>
          <w:p>
            <w:pPr>
              <w:pStyle w:val="13"/>
            </w:pPr>
            <w:r>
              <w:t>76.95</w:t>
            </w:r>
          </w:p>
        </w:tc>
        <w:tc>
          <w:tcPr>
            <w:tcW w:w="1134" w:type="dxa"/>
            <w:vAlign w:val="center"/>
          </w:tcPr>
          <w:p>
            <w:pPr>
              <w:pStyle w:val="13"/>
            </w:pPr>
            <w:r>
              <w:t>76.95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76.95</w:t>
            </w:r>
          </w:p>
        </w:tc>
        <w:tc>
          <w:tcPr>
            <w:tcW w:w="1134" w:type="dxa"/>
            <w:vAlign w:val="center"/>
          </w:tcPr>
          <w:p>
            <w:pPr>
              <w:pStyle w:val="13"/>
            </w:pPr>
            <w:r>
              <w:t>76.95</w:t>
            </w:r>
          </w:p>
        </w:tc>
        <w:tc>
          <w:tcPr>
            <w:tcW w:w="1134" w:type="dxa"/>
            <w:vAlign w:val="center"/>
          </w:tcPr>
          <w:p>
            <w:pPr>
              <w:pStyle w:val="13"/>
            </w:pPr>
            <w:r>
              <w:t>76.95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1559" w:type="dxa"/>
            <w:vAlign w:val="center"/>
          </w:tcPr>
          <w:p>
            <w:pPr>
              <w:pStyle w:val="14"/>
            </w:pPr>
            <w:r>
              <w:t>行政运行</w:t>
            </w:r>
          </w:p>
        </w:tc>
        <w:tc>
          <w:tcPr>
            <w:tcW w:w="1134" w:type="dxa"/>
            <w:vAlign w:val="center"/>
          </w:tcPr>
          <w:p>
            <w:pPr>
              <w:pStyle w:val="13"/>
            </w:pPr>
            <w:r>
              <w:t>58.45</w:t>
            </w:r>
          </w:p>
        </w:tc>
        <w:tc>
          <w:tcPr>
            <w:tcW w:w="1134" w:type="dxa"/>
            <w:vAlign w:val="center"/>
          </w:tcPr>
          <w:p>
            <w:pPr>
              <w:pStyle w:val="13"/>
            </w:pPr>
            <w:r>
              <w:t>58.45</w:t>
            </w:r>
          </w:p>
        </w:tc>
        <w:tc>
          <w:tcPr>
            <w:tcW w:w="1134" w:type="dxa"/>
            <w:vAlign w:val="center"/>
          </w:tcPr>
          <w:p>
            <w:pPr>
              <w:pStyle w:val="13"/>
            </w:pPr>
            <w:r>
              <w:t>58.45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2012999</w:t>
            </w:r>
          </w:p>
        </w:tc>
        <w:tc>
          <w:tcPr>
            <w:tcW w:w="1559" w:type="dxa"/>
            <w:vAlign w:val="center"/>
          </w:tcPr>
          <w:p>
            <w:pPr>
              <w:pStyle w:val="14"/>
            </w:pPr>
            <w:r>
              <w:t>其他群众团体事务支出</w:t>
            </w:r>
          </w:p>
        </w:tc>
        <w:tc>
          <w:tcPr>
            <w:tcW w:w="1134" w:type="dxa"/>
            <w:vAlign w:val="center"/>
          </w:tcPr>
          <w:p>
            <w:pPr>
              <w:pStyle w:val="13"/>
            </w:pPr>
            <w:r>
              <w:t>18.50</w:t>
            </w:r>
          </w:p>
        </w:tc>
        <w:tc>
          <w:tcPr>
            <w:tcW w:w="1134" w:type="dxa"/>
            <w:vAlign w:val="center"/>
          </w:tcPr>
          <w:p>
            <w:pPr>
              <w:pStyle w:val="13"/>
            </w:pPr>
            <w:r>
              <w:t>18.50</w:t>
            </w:r>
          </w:p>
        </w:tc>
        <w:tc>
          <w:tcPr>
            <w:tcW w:w="1134" w:type="dxa"/>
            <w:vAlign w:val="center"/>
          </w:tcPr>
          <w:p>
            <w:pPr>
              <w:pStyle w:val="13"/>
            </w:pPr>
            <w:r>
              <w:t>18.50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9.43</w:t>
            </w:r>
          </w:p>
        </w:tc>
        <w:tc>
          <w:tcPr>
            <w:tcW w:w="1134" w:type="dxa"/>
            <w:vAlign w:val="center"/>
          </w:tcPr>
          <w:p>
            <w:pPr>
              <w:pStyle w:val="13"/>
            </w:pPr>
            <w:r>
              <w:t>9.43</w:t>
            </w:r>
          </w:p>
        </w:tc>
        <w:tc>
          <w:tcPr>
            <w:tcW w:w="1134" w:type="dxa"/>
            <w:vAlign w:val="center"/>
          </w:tcPr>
          <w:p>
            <w:pPr>
              <w:pStyle w:val="13"/>
            </w:pPr>
            <w:r>
              <w:t>9.43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9.43</w:t>
            </w:r>
          </w:p>
        </w:tc>
        <w:tc>
          <w:tcPr>
            <w:tcW w:w="1134" w:type="dxa"/>
            <w:vAlign w:val="center"/>
          </w:tcPr>
          <w:p>
            <w:pPr>
              <w:pStyle w:val="13"/>
            </w:pPr>
            <w:r>
              <w:t>9.43</w:t>
            </w:r>
          </w:p>
        </w:tc>
        <w:tc>
          <w:tcPr>
            <w:tcW w:w="1134" w:type="dxa"/>
            <w:vAlign w:val="center"/>
          </w:tcPr>
          <w:p>
            <w:pPr>
              <w:pStyle w:val="13"/>
            </w:pPr>
            <w:r>
              <w:t>9.43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3.39</w:t>
            </w:r>
          </w:p>
        </w:tc>
        <w:tc>
          <w:tcPr>
            <w:tcW w:w="1134" w:type="dxa"/>
            <w:vAlign w:val="center"/>
          </w:tcPr>
          <w:p>
            <w:pPr>
              <w:pStyle w:val="13"/>
            </w:pPr>
            <w:r>
              <w:t>3.39</w:t>
            </w:r>
          </w:p>
        </w:tc>
        <w:tc>
          <w:tcPr>
            <w:tcW w:w="1134" w:type="dxa"/>
            <w:vAlign w:val="center"/>
          </w:tcPr>
          <w:p>
            <w:pPr>
              <w:pStyle w:val="13"/>
            </w:pPr>
            <w:r>
              <w:t>3.39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4.03</w:t>
            </w:r>
          </w:p>
        </w:tc>
        <w:tc>
          <w:tcPr>
            <w:tcW w:w="1134" w:type="dxa"/>
            <w:vAlign w:val="center"/>
          </w:tcPr>
          <w:p>
            <w:pPr>
              <w:pStyle w:val="13"/>
            </w:pPr>
            <w:r>
              <w:t>4.03</w:t>
            </w:r>
          </w:p>
        </w:tc>
        <w:tc>
          <w:tcPr>
            <w:tcW w:w="1134" w:type="dxa"/>
            <w:vAlign w:val="center"/>
          </w:tcPr>
          <w:p>
            <w:pPr>
              <w:pStyle w:val="13"/>
            </w:pPr>
            <w:r>
              <w:t>4.03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2.01</w:t>
            </w:r>
          </w:p>
        </w:tc>
        <w:tc>
          <w:tcPr>
            <w:tcW w:w="1134" w:type="dxa"/>
            <w:vAlign w:val="center"/>
          </w:tcPr>
          <w:p>
            <w:pPr>
              <w:pStyle w:val="13"/>
            </w:pPr>
            <w:r>
              <w:t>2.01</w:t>
            </w:r>
          </w:p>
        </w:tc>
        <w:tc>
          <w:tcPr>
            <w:tcW w:w="1134" w:type="dxa"/>
            <w:vAlign w:val="center"/>
          </w:tcPr>
          <w:p>
            <w:pPr>
              <w:pStyle w:val="13"/>
            </w:pPr>
            <w:r>
              <w:t>2.01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2.28</w:t>
            </w:r>
          </w:p>
        </w:tc>
        <w:tc>
          <w:tcPr>
            <w:tcW w:w="1134" w:type="dxa"/>
            <w:vAlign w:val="center"/>
          </w:tcPr>
          <w:p>
            <w:pPr>
              <w:pStyle w:val="13"/>
            </w:pPr>
            <w:r>
              <w:t>2.28</w:t>
            </w:r>
          </w:p>
        </w:tc>
        <w:tc>
          <w:tcPr>
            <w:tcW w:w="1134" w:type="dxa"/>
            <w:vAlign w:val="center"/>
          </w:tcPr>
          <w:p>
            <w:pPr>
              <w:pStyle w:val="13"/>
            </w:pPr>
            <w:r>
              <w:t>2.28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2.28</w:t>
            </w:r>
          </w:p>
        </w:tc>
        <w:tc>
          <w:tcPr>
            <w:tcW w:w="1134" w:type="dxa"/>
            <w:vAlign w:val="center"/>
          </w:tcPr>
          <w:p>
            <w:pPr>
              <w:pStyle w:val="13"/>
            </w:pPr>
            <w:r>
              <w:t>2.28</w:t>
            </w:r>
          </w:p>
        </w:tc>
        <w:tc>
          <w:tcPr>
            <w:tcW w:w="1134" w:type="dxa"/>
            <w:vAlign w:val="center"/>
          </w:tcPr>
          <w:p>
            <w:pPr>
              <w:pStyle w:val="13"/>
            </w:pPr>
            <w:r>
              <w:t>2.28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2.28</w:t>
            </w:r>
          </w:p>
        </w:tc>
        <w:tc>
          <w:tcPr>
            <w:tcW w:w="1134" w:type="dxa"/>
            <w:vAlign w:val="center"/>
          </w:tcPr>
          <w:p>
            <w:pPr>
              <w:pStyle w:val="13"/>
            </w:pPr>
            <w:r>
              <w:t>2.28</w:t>
            </w:r>
          </w:p>
        </w:tc>
        <w:tc>
          <w:tcPr>
            <w:tcW w:w="1134" w:type="dxa"/>
            <w:vAlign w:val="center"/>
          </w:tcPr>
          <w:p>
            <w:pPr>
              <w:pStyle w:val="13"/>
            </w:pPr>
            <w:r>
              <w:t>2.28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713001魏县妇女联合会本级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88.66</w:t>
            </w:r>
          </w:p>
        </w:tc>
        <w:tc>
          <w:tcPr>
            <w:tcW w:w="1361" w:type="dxa"/>
            <w:vAlign w:val="center"/>
          </w:tcPr>
          <w:p>
            <w:pPr>
              <w:pStyle w:val="17"/>
            </w:pPr>
            <w:r>
              <w:t>49.16</w:t>
            </w:r>
          </w:p>
        </w:tc>
        <w:tc>
          <w:tcPr>
            <w:tcW w:w="1361" w:type="dxa"/>
            <w:vAlign w:val="center"/>
          </w:tcPr>
          <w:p>
            <w:pPr>
              <w:pStyle w:val="17"/>
            </w:pPr>
            <w:r>
              <w:t>39.50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76.95</w:t>
            </w:r>
          </w:p>
        </w:tc>
        <w:tc>
          <w:tcPr>
            <w:tcW w:w="1361" w:type="dxa"/>
            <w:vAlign w:val="center"/>
          </w:tcPr>
          <w:p>
            <w:pPr>
              <w:pStyle w:val="13"/>
            </w:pPr>
            <w:r>
              <w:t>37.45</w:t>
            </w:r>
          </w:p>
        </w:tc>
        <w:tc>
          <w:tcPr>
            <w:tcW w:w="1361" w:type="dxa"/>
            <w:vAlign w:val="center"/>
          </w:tcPr>
          <w:p>
            <w:pPr>
              <w:pStyle w:val="13"/>
            </w:pPr>
            <w:r>
              <w:t>39.50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76.95</w:t>
            </w:r>
          </w:p>
        </w:tc>
        <w:tc>
          <w:tcPr>
            <w:tcW w:w="1361" w:type="dxa"/>
            <w:vAlign w:val="center"/>
          </w:tcPr>
          <w:p>
            <w:pPr>
              <w:pStyle w:val="13"/>
            </w:pPr>
            <w:r>
              <w:t>37.45</w:t>
            </w:r>
          </w:p>
        </w:tc>
        <w:tc>
          <w:tcPr>
            <w:tcW w:w="1361" w:type="dxa"/>
            <w:vAlign w:val="center"/>
          </w:tcPr>
          <w:p>
            <w:pPr>
              <w:pStyle w:val="13"/>
            </w:pPr>
            <w:r>
              <w:t>39.50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58.45</w:t>
            </w:r>
          </w:p>
        </w:tc>
        <w:tc>
          <w:tcPr>
            <w:tcW w:w="1361" w:type="dxa"/>
            <w:vAlign w:val="center"/>
          </w:tcPr>
          <w:p>
            <w:pPr>
              <w:pStyle w:val="13"/>
            </w:pPr>
            <w:r>
              <w:t>37.45</w:t>
            </w: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2012999</w:t>
            </w:r>
          </w:p>
        </w:tc>
        <w:tc>
          <w:tcPr>
            <w:tcW w:w="4535" w:type="dxa"/>
            <w:vAlign w:val="center"/>
          </w:tcPr>
          <w:p>
            <w:pPr>
              <w:pStyle w:val="14"/>
            </w:pPr>
            <w:r>
              <w:t>其他群众团体事务支出</w:t>
            </w:r>
          </w:p>
        </w:tc>
        <w:tc>
          <w:tcPr>
            <w:tcW w:w="1361" w:type="dxa"/>
            <w:vAlign w:val="center"/>
          </w:tcPr>
          <w:p>
            <w:pPr>
              <w:pStyle w:val="13"/>
            </w:pPr>
            <w:r>
              <w:t>18.50</w:t>
            </w:r>
          </w:p>
        </w:tc>
        <w:tc>
          <w:tcPr>
            <w:tcW w:w="1361" w:type="dxa"/>
            <w:vAlign w:val="center"/>
          </w:tcPr>
          <w:p>
            <w:pPr>
              <w:pStyle w:val="13"/>
            </w:pPr>
          </w:p>
        </w:tc>
        <w:tc>
          <w:tcPr>
            <w:tcW w:w="1361" w:type="dxa"/>
            <w:vAlign w:val="center"/>
          </w:tcPr>
          <w:p>
            <w:pPr>
              <w:pStyle w:val="13"/>
            </w:pPr>
            <w:r>
              <w:t>18.50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9.43</w:t>
            </w:r>
          </w:p>
        </w:tc>
        <w:tc>
          <w:tcPr>
            <w:tcW w:w="1361" w:type="dxa"/>
            <w:vAlign w:val="center"/>
          </w:tcPr>
          <w:p>
            <w:pPr>
              <w:pStyle w:val="13"/>
            </w:pPr>
            <w:r>
              <w:t>9.43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9.43</w:t>
            </w:r>
          </w:p>
        </w:tc>
        <w:tc>
          <w:tcPr>
            <w:tcW w:w="1361" w:type="dxa"/>
            <w:vAlign w:val="center"/>
          </w:tcPr>
          <w:p>
            <w:pPr>
              <w:pStyle w:val="13"/>
            </w:pPr>
            <w:r>
              <w:t>9.43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3.39</w:t>
            </w:r>
          </w:p>
        </w:tc>
        <w:tc>
          <w:tcPr>
            <w:tcW w:w="1361" w:type="dxa"/>
            <w:vAlign w:val="center"/>
          </w:tcPr>
          <w:p>
            <w:pPr>
              <w:pStyle w:val="13"/>
            </w:pPr>
            <w:r>
              <w:t>3.39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4.03</w:t>
            </w:r>
          </w:p>
        </w:tc>
        <w:tc>
          <w:tcPr>
            <w:tcW w:w="1361" w:type="dxa"/>
            <w:vAlign w:val="center"/>
          </w:tcPr>
          <w:p>
            <w:pPr>
              <w:pStyle w:val="13"/>
            </w:pPr>
            <w:r>
              <w:t>4.03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2.01</w:t>
            </w:r>
          </w:p>
        </w:tc>
        <w:tc>
          <w:tcPr>
            <w:tcW w:w="1361" w:type="dxa"/>
            <w:vAlign w:val="center"/>
          </w:tcPr>
          <w:p>
            <w:pPr>
              <w:pStyle w:val="13"/>
            </w:pPr>
            <w:r>
              <w:t>2.01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2.28</w:t>
            </w:r>
          </w:p>
        </w:tc>
        <w:tc>
          <w:tcPr>
            <w:tcW w:w="1361" w:type="dxa"/>
            <w:vAlign w:val="center"/>
          </w:tcPr>
          <w:p>
            <w:pPr>
              <w:pStyle w:val="13"/>
            </w:pPr>
            <w:r>
              <w:t>2.28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2.28</w:t>
            </w:r>
          </w:p>
        </w:tc>
        <w:tc>
          <w:tcPr>
            <w:tcW w:w="1361" w:type="dxa"/>
            <w:vAlign w:val="center"/>
          </w:tcPr>
          <w:p>
            <w:pPr>
              <w:pStyle w:val="13"/>
            </w:pPr>
            <w:r>
              <w:t>2.28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2.28</w:t>
            </w:r>
          </w:p>
        </w:tc>
        <w:tc>
          <w:tcPr>
            <w:tcW w:w="1361" w:type="dxa"/>
            <w:vAlign w:val="center"/>
          </w:tcPr>
          <w:p>
            <w:pPr>
              <w:pStyle w:val="13"/>
            </w:pPr>
            <w:r>
              <w:t>2.28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713001魏县妇女联合会本级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88.66</w:t>
            </w:r>
          </w:p>
        </w:tc>
        <w:tc>
          <w:tcPr>
            <w:tcW w:w="3402" w:type="dxa"/>
            <w:vAlign w:val="center"/>
          </w:tcPr>
          <w:p>
            <w:pPr>
              <w:pStyle w:val="14"/>
            </w:pPr>
            <w:r>
              <w:t>一、一般公共服务支出</w:t>
            </w:r>
          </w:p>
        </w:tc>
        <w:tc>
          <w:tcPr>
            <w:tcW w:w="1474" w:type="dxa"/>
            <w:vAlign w:val="center"/>
          </w:tcPr>
          <w:p>
            <w:pPr>
              <w:pStyle w:val="13"/>
            </w:pPr>
            <w:r>
              <w:t>76.95</w:t>
            </w:r>
          </w:p>
        </w:tc>
        <w:tc>
          <w:tcPr>
            <w:tcW w:w="1474" w:type="dxa"/>
            <w:vAlign w:val="center"/>
          </w:tcPr>
          <w:p>
            <w:pPr>
              <w:pStyle w:val="13"/>
            </w:pPr>
            <w:r>
              <w:t>76.95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9.43</w:t>
            </w:r>
          </w:p>
        </w:tc>
        <w:tc>
          <w:tcPr>
            <w:tcW w:w="1474" w:type="dxa"/>
            <w:vAlign w:val="center"/>
          </w:tcPr>
          <w:p>
            <w:pPr>
              <w:pStyle w:val="13"/>
            </w:pPr>
            <w:r>
              <w:t>9.43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2.28</w:t>
            </w:r>
          </w:p>
        </w:tc>
        <w:tc>
          <w:tcPr>
            <w:tcW w:w="1474" w:type="dxa"/>
            <w:vAlign w:val="center"/>
          </w:tcPr>
          <w:p>
            <w:pPr>
              <w:pStyle w:val="13"/>
            </w:pPr>
            <w:r>
              <w:t>2.28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88.66</w:t>
            </w:r>
          </w:p>
        </w:tc>
        <w:tc>
          <w:tcPr>
            <w:tcW w:w="3402" w:type="dxa"/>
            <w:vAlign w:val="center"/>
          </w:tcPr>
          <w:p>
            <w:pPr>
              <w:pStyle w:val="16"/>
            </w:pPr>
            <w:r>
              <w:t>本年支出合计</w:t>
            </w:r>
          </w:p>
        </w:tc>
        <w:tc>
          <w:tcPr>
            <w:tcW w:w="1474" w:type="dxa"/>
            <w:vAlign w:val="center"/>
          </w:tcPr>
          <w:p>
            <w:pPr>
              <w:pStyle w:val="17"/>
            </w:pPr>
            <w:r>
              <w:t>88.66</w:t>
            </w:r>
          </w:p>
        </w:tc>
        <w:tc>
          <w:tcPr>
            <w:tcW w:w="1474" w:type="dxa"/>
            <w:vAlign w:val="center"/>
          </w:tcPr>
          <w:p>
            <w:pPr>
              <w:pStyle w:val="17"/>
            </w:pPr>
            <w:r>
              <w:t>88.66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88.66</w:t>
            </w:r>
          </w:p>
        </w:tc>
        <w:tc>
          <w:tcPr>
            <w:tcW w:w="3402" w:type="dxa"/>
            <w:vAlign w:val="center"/>
          </w:tcPr>
          <w:p>
            <w:pPr>
              <w:pStyle w:val="16"/>
            </w:pPr>
            <w:r>
              <w:t>支出总计</w:t>
            </w:r>
          </w:p>
        </w:tc>
        <w:tc>
          <w:tcPr>
            <w:tcW w:w="1474" w:type="dxa"/>
            <w:vAlign w:val="center"/>
          </w:tcPr>
          <w:p>
            <w:pPr>
              <w:pStyle w:val="17"/>
            </w:pPr>
            <w:r>
              <w:t>88.66</w:t>
            </w:r>
          </w:p>
        </w:tc>
        <w:tc>
          <w:tcPr>
            <w:tcW w:w="1474" w:type="dxa"/>
            <w:vAlign w:val="center"/>
          </w:tcPr>
          <w:p>
            <w:pPr>
              <w:pStyle w:val="17"/>
            </w:pPr>
            <w:r>
              <w:t>88.66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713001魏县妇女联合会本级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88.66</w:t>
            </w:r>
          </w:p>
        </w:tc>
        <w:tc>
          <w:tcPr>
            <w:tcW w:w="2551" w:type="dxa"/>
            <w:vAlign w:val="center"/>
          </w:tcPr>
          <w:p>
            <w:pPr>
              <w:pStyle w:val="17"/>
            </w:pPr>
            <w:r>
              <w:t>49.16</w:t>
            </w:r>
          </w:p>
        </w:tc>
        <w:tc>
          <w:tcPr>
            <w:tcW w:w="2551" w:type="dxa"/>
            <w:vAlign w:val="center"/>
          </w:tcPr>
          <w:p>
            <w:pPr>
              <w:pStyle w:val="17"/>
            </w:pPr>
            <w:r>
              <w:t>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76.95</w:t>
            </w:r>
          </w:p>
        </w:tc>
        <w:tc>
          <w:tcPr>
            <w:tcW w:w="2551" w:type="dxa"/>
            <w:vAlign w:val="center"/>
          </w:tcPr>
          <w:p>
            <w:pPr>
              <w:pStyle w:val="13"/>
            </w:pPr>
            <w:r>
              <w:t>37.45</w:t>
            </w:r>
          </w:p>
        </w:tc>
        <w:tc>
          <w:tcPr>
            <w:tcW w:w="2551" w:type="dxa"/>
            <w:vAlign w:val="center"/>
          </w:tcPr>
          <w:p>
            <w:pPr>
              <w:pStyle w:val="13"/>
            </w:pPr>
            <w:r>
              <w:t>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76.95</w:t>
            </w:r>
          </w:p>
        </w:tc>
        <w:tc>
          <w:tcPr>
            <w:tcW w:w="2551" w:type="dxa"/>
            <w:vAlign w:val="center"/>
          </w:tcPr>
          <w:p>
            <w:pPr>
              <w:pStyle w:val="13"/>
            </w:pPr>
            <w:r>
              <w:t>37.45</w:t>
            </w:r>
          </w:p>
        </w:tc>
        <w:tc>
          <w:tcPr>
            <w:tcW w:w="2551" w:type="dxa"/>
            <w:vAlign w:val="center"/>
          </w:tcPr>
          <w:p>
            <w:pPr>
              <w:pStyle w:val="13"/>
            </w:pPr>
            <w:r>
              <w:t>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58.45</w:t>
            </w:r>
          </w:p>
        </w:tc>
        <w:tc>
          <w:tcPr>
            <w:tcW w:w="2551" w:type="dxa"/>
            <w:vAlign w:val="center"/>
          </w:tcPr>
          <w:p>
            <w:pPr>
              <w:pStyle w:val="13"/>
            </w:pPr>
            <w:r>
              <w:t>37.45</w:t>
            </w:r>
          </w:p>
        </w:tc>
        <w:tc>
          <w:tcPr>
            <w:tcW w:w="2551" w:type="dxa"/>
            <w:vAlign w:val="center"/>
          </w:tcPr>
          <w:p>
            <w:pPr>
              <w:pStyle w:val="13"/>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2012999</w:t>
            </w:r>
          </w:p>
        </w:tc>
        <w:tc>
          <w:tcPr>
            <w:tcW w:w="4535" w:type="dxa"/>
            <w:vAlign w:val="center"/>
          </w:tcPr>
          <w:p>
            <w:pPr>
              <w:pStyle w:val="14"/>
            </w:pPr>
            <w:r>
              <w:t>其他群众团体事务支出</w:t>
            </w:r>
          </w:p>
        </w:tc>
        <w:tc>
          <w:tcPr>
            <w:tcW w:w="2551" w:type="dxa"/>
            <w:vAlign w:val="center"/>
          </w:tcPr>
          <w:p>
            <w:pPr>
              <w:pStyle w:val="13"/>
            </w:pPr>
            <w:r>
              <w:t>18.50</w:t>
            </w:r>
          </w:p>
        </w:tc>
        <w:tc>
          <w:tcPr>
            <w:tcW w:w="2551" w:type="dxa"/>
            <w:vAlign w:val="center"/>
          </w:tcPr>
          <w:p>
            <w:pPr>
              <w:pStyle w:val="13"/>
            </w:pPr>
          </w:p>
        </w:tc>
        <w:tc>
          <w:tcPr>
            <w:tcW w:w="2551" w:type="dxa"/>
            <w:vAlign w:val="center"/>
          </w:tcPr>
          <w:p>
            <w:pPr>
              <w:pStyle w:val="13"/>
            </w:pPr>
            <w:r>
              <w:t>18.50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9.43</w:t>
            </w:r>
          </w:p>
        </w:tc>
        <w:tc>
          <w:tcPr>
            <w:tcW w:w="2551" w:type="dxa"/>
            <w:vAlign w:val="center"/>
          </w:tcPr>
          <w:p>
            <w:pPr>
              <w:pStyle w:val="13"/>
            </w:pPr>
            <w:r>
              <w:t>9.43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9.43</w:t>
            </w:r>
          </w:p>
        </w:tc>
        <w:tc>
          <w:tcPr>
            <w:tcW w:w="2551" w:type="dxa"/>
            <w:vAlign w:val="center"/>
          </w:tcPr>
          <w:p>
            <w:pPr>
              <w:pStyle w:val="13"/>
            </w:pPr>
            <w:r>
              <w:t>9.43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3.39</w:t>
            </w:r>
          </w:p>
        </w:tc>
        <w:tc>
          <w:tcPr>
            <w:tcW w:w="2551" w:type="dxa"/>
            <w:vAlign w:val="center"/>
          </w:tcPr>
          <w:p>
            <w:pPr>
              <w:pStyle w:val="13"/>
            </w:pPr>
            <w:r>
              <w:t>3.39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4.03</w:t>
            </w:r>
          </w:p>
        </w:tc>
        <w:tc>
          <w:tcPr>
            <w:tcW w:w="2551" w:type="dxa"/>
            <w:vAlign w:val="center"/>
          </w:tcPr>
          <w:p>
            <w:pPr>
              <w:pStyle w:val="13"/>
            </w:pPr>
            <w:r>
              <w:t>4.03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2.01</w:t>
            </w:r>
          </w:p>
        </w:tc>
        <w:tc>
          <w:tcPr>
            <w:tcW w:w="2551" w:type="dxa"/>
            <w:vAlign w:val="center"/>
          </w:tcPr>
          <w:p>
            <w:pPr>
              <w:pStyle w:val="13"/>
            </w:pPr>
            <w:r>
              <w:t>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2.28</w:t>
            </w:r>
          </w:p>
        </w:tc>
        <w:tc>
          <w:tcPr>
            <w:tcW w:w="2551" w:type="dxa"/>
            <w:vAlign w:val="center"/>
          </w:tcPr>
          <w:p>
            <w:pPr>
              <w:pStyle w:val="13"/>
            </w:pPr>
            <w:r>
              <w:t>2.28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2.28</w:t>
            </w:r>
          </w:p>
        </w:tc>
        <w:tc>
          <w:tcPr>
            <w:tcW w:w="2551" w:type="dxa"/>
            <w:vAlign w:val="center"/>
          </w:tcPr>
          <w:p>
            <w:pPr>
              <w:pStyle w:val="13"/>
            </w:pPr>
            <w:r>
              <w:t>2.28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2.28</w:t>
            </w:r>
          </w:p>
        </w:tc>
        <w:tc>
          <w:tcPr>
            <w:tcW w:w="2551" w:type="dxa"/>
            <w:vAlign w:val="center"/>
          </w:tcPr>
          <w:p>
            <w:pPr>
              <w:pStyle w:val="13"/>
            </w:pPr>
            <w:r>
              <w:t>2.28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713001魏县妇女联合会本级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49.16</w:t>
            </w:r>
          </w:p>
        </w:tc>
        <w:tc>
          <w:tcPr>
            <w:tcW w:w="2551" w:type="dxa"/>
            <w:vAlign w:val="center"/>
          </w:tcPr>
          <w:p>
            <w:pPr>
              <w:pStyle w:val="17"/>
            </w:pPr>
            <w:r>
              <w:t>42.70</w:t>
            </w:r>
          </w:p>
        </w:tc>
        <w:tc>
          <w:tcPr>
            <w:tcW w:w="2551" w:type="dxa"/>
            <w:vAlign w:val="center"/>
          </w:tcPr>
          <w:p>
            <w:pPr>
              <w:pStyle w:val="17"/>
            </w:pPr>
            <w:r>
              <w:t>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39.31</w:t>
            </w:r>
          </w:p>
        </w:tc>
        <w:tc>
          <w:tcPr>
            <w:tcW w:w="2551" w:type="dxa"/>
            <w:vAlign w:val="center"/>
          </w:tcPr>
          <w:p>
            <w:pPr>
              <w:pStyle w:val="13"/>
            </w:pPr>
            <w:r>
              <w:t>39.31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27.56</w:t>
            </w:r>
          </w:p>
        </w:tc>
        <w:tc>
          <w:tcPr>
            <w:tcW w:w="2551" w:type="dxa"/>
            <w:vAlign w:val="center"/>
          </w:tcPr>
          <w:p>
            <w:pPr>
              <w:pStyle w:val="13"/>
            </w:pPr>
            <w:r>
              <w:t>27.56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2.09</w:t>
            </w:r>
          </w:p>
        </w:tc>
        <w:tc>
          <w:tcPr>
            <w:tcW w:w="2551" w:type="dxa"/>
            <w:vAlign w:val="center"/>
          </w:tcPr>
          <w:p>
            <w:pPr>
              <w:pStyle w:val="13"/>
            </w:pPr>
            <w:r>
              <w:t>2.09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1.34</w:t>
            </w:r>
          </w:p>
        </w:tc>
        <w:tc>
          <w:tcPr>
            <w:tcW w:w="2551" w:type="dxa"/>
            <w:vAlign w:val="center"/>
          </w:tcPr>
          <w:p>
            <w:pPr>
              <w:pStyle w:val="13"/>
            </w:pPr>
            <w:r>
              <w:t>1.34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4.03</w:t>
            </w:r>
          </w:p>
        </w:tc>
        <w:tc>
          <w:tcPr>
            <w:tcW w:w="2551" w:type="dxa"/>
            <w:vAlign w:val="center"/>
          </w:tcPr>
          <w:p>
            <w:pPr>
              <w:pStyle w:val="13"/>
            </w:pPr>
            <w:r>
              <w:t>4.03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2.01</w:t>
            </w:r>
          </w:p>
        </w:tc>
        <w:tc>
          <w:tcPr>
            <w:tcW w:w="2551" w:type="dxa"/>
            <w:vAlign w:val="center"/>
          </w:tcPr>
          <w:p>
            <w:pPr>
              <w:pStyle w:val="13"/>
            </w:pPr>
            <w:r>
              <w:t>2.01</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2.28</w:t>
            </w:r>
          </w:p>
        </w:tc>
        <w:tc>
          <w:tcPr>
            <w:tcW w:w="2551" w:type="dxa"/>
            <w:vAlign w:val="center"/>
          </w:tcPr>
          <w:p>
            <w:pPr>
              <w:pStyle w:val="13"/>
            </w:pPr>
            <w:r>
              <w:t>2.28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6.46</w:t>
            </w:r>
          </w:p>
        </w:tc>
        <w:tc>
          <w:tcPr>
            <w:tcW w:w="2551" w:type="dxa"/>
            <w:vAlign w:val="center"/>
          </w:tcPr>
          <w:p>
            <w:pPr>
              <w:pStyle w:val="13"/>
            </w:pPr>
          </w:p>
        </w:tc>
        <w:tc>
          <w:tcPr>
            <w:tcW w:w="2551" w:type="dxa"/>
            <w:vAlign w:val="center"/>
          </w:tcPr>
          <w:p>
            <w:pPr>
              <w:pStyle w:val="13"/>
            </w:pPr>
            <w:r>
              <w:t>6.46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2.46</w:t>
            </w:r>
          </w:p>
        </w:tc>
        <w:tc>
          <w:tcPr>
            <w:tcW w:w="2551" w:type="dxa"/>
            <w:vAlign w:val="center"/>
          </w:tcPr>
          <w:p>
            <w:pPr>
              <w:pStyle w:val="13"/>
            </w:pPr>
          </w:p>
        </w:tc>
        <w:tc>
          <w:tcPr>
            <w:tcW w:w="2551" w:type="dxa"/>
            <w:vAlign w:val="center"/>
          </w:tcPr>
          <w:p>
            <w:pPr>
              <w:pStyle w:val="13"/>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3.39</w:t>
            </w:r>
          </w:p>
        </w:tc>
        <w:tc>
          <w:tcPr>
            <w:tcW w:w="2551" w:type="dxa"/>
            <w:vAlign w:val="center"/>
          </w:tcPr>
          <w:p>
            <w:pPr>
              <w:pStyle w:val="13"/>
            </w:pPr>
            <w:r>
              <w:t>3.39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3.39</w:t>
            </w:r>
          </w:p>
        </w:tc>
        <w:tc>
          <w:tcPr>
            <w:tcW w:w="2551" w:type="dxa"/>
            <w:vAlign w:val="center"/>
          </w:tcPr>
          <w:p>
            <w:pPr>
              <w:pStyle w:val="13"/>
            </w:pPr>
            <w:r>
              <w:t>3.39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713001魏县妇女联合会本级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713001魏县妇女联合会本级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713001魏县妇女联合会本级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魏县妇女联合会本级2023年单位预算信息公开情况说明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1" w:name="_GoBack"/>
      <w:bookmarkEnd w:id="1"/>
      <w:r>
        <w:rPr>
          <w:rFonts w:eastAsia="方正仿宋_GBK"/>
          <w:color w:val="000000"/>
          <w:sz w:val="28"/>
        </w:rPr>
        <w:t>预算法》、《地方预决算公开操作规程》和《关于进一步推进预算公开工作的实施意见》规定，现将魏县妇女联合会本级2023年单位预算公开如下：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魏县妇女联合会（简称妇联会）是党领导下的全县各族、各界妇女联合起来的群众团体，是党和政府联系妇女群众的桥梁和纽带。魏县妇女联合会在魏县县委的直接领导下开展工作，主要职责是：</w:t>
      </w:r>
    </w:p>
    <w:p>
      <w:pPr>
        <w:pStyle w:val="27"/>
      </w:pPr>
      <w:r>
        <w:t>1、根据党的中心任务，指导全县各级妇联依据《中华全国妇女联合会章程》和全县妇女代表大会的决议，开展妇女儿童工作，联系团体会员，并给与业务指导。</w:t>
      </w:r>
    </w:p>
    <w:p>
      <w:pPr>
        <w:pStyle w:val="27"/>
      </w:pPr>
      <w:r>
        <w:t>2、调查研究全县各个领域妇女儿童情况，问题及时乡党委和政府反映，提出建议。</w:t>
      </w:r>
    </w:p>
    <w:p>
      <w:pPr>
        <w:pStyle w:val="27"/>
      </w:pPr>
      <w:r>
        <w:t>3、指导和推动全县农村妇女的“双学双比”活动及城镇妇女的“巾帼建功”活动，组织、动员妇女投身改革开放和社会主义现代化建设，促进经济发展和社会全面进步。</w:t>
      </w:r>
    </w:p>
    <w:p>
      <w:pPr>
        <w:pStyle w:val="27"/>
      </w:pPr>
      <w:r>
        <w:t>4、指导全县各级妇联的宣传舆论工作，教育、引导广大妇女增强自尊、自信、自立、自强精神，表彰各行业先进妇女，开展妇女职业技术培训和妇女干部培训，全面提高其素质，促进妇女人才成长。</w:t>
      </w:r>
    </w:p>
    <w:p>
      <w:pPr>
        <w:pStyle w:val="27"/>
      </w:pPr>
      <w:r>
        <w:t>5、代表妇女参与国家和社会事务的民主管理和民主监督，促进妇女参政，参与有关妇女儿童法律、法规、规章的制定，维护妇女儿童合法权益。</w:t>
      </w:r>
    </w:p>
    <w:p>
      <w:pPr>
        <w:pStyle w:val="27"/>
      </w:pPr>
      <w:r>
        <w:t>6、为妇女儿童服务，加强与社会各界的联系，协调和推动社会各界为妇女儿童办实事、办好事。</w:t>
      </w:r>
    </w:p>
    <w:p>
      <w:pPr>
        <w:pStyle w:val="27"/>
      </w:pPr>
      <w:r>
        <w:t>7、建立与各族、各界妇女的联系，巩固妇女团结，积极开展同台、港、澳地区及华侨妇女的联络、联谊工作，促进祖国统一大业。</w:t>
      </w:r>
    </w:p>
    <w:p>
      <w:pPr>
        <w:pStyle w:val="27"/>
      </w:pPr>
      <w:r>
        <w:t>8、承担县妇女权益保护委员会、县少儿工作委员会的日常工作。</w:t>
      </w:r>
    </w:p>
    <w:p>
      <w:pPr>
        <w:pStyle w:val="27"/>
      </w:pPr>
      <w:r>
        <w:t>9、承担县委、县政府交办的有关事项。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魏县妇女联合会本级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8"/>
      </w:pPr>
      <w:r>
        <w:t>按照预算管理有关规定，目前我县部门预算的编制实行综合预算管理，即全部收入和支出都反映在预算中。魏县妇女联合会机关及所属事业单位的收支包含在部门预算中。</w:t>
      </w:r>
    </w:p>
    <w:p>
      <w:pPr>
        <w:pStyle w:val="28"/>
      </w:pPr>
      <w:r>
        <w:t>1、收入说明：2023年收入预算共计</w:t>
      </w:r>
      <w:r>
        <w:rPr>
          <w:rFonts w:hint="eastAsia"/>
          <w:lang w:val="en-US" w:eastAsia="zh-CN"/>
        </w:rPr>
        <w:t>88.66</w:t>
      </w:r>
      <w:r>
        <w:t>万元，全部为财政拨款收入。</w:t>
      </w:r>
    </w:p>
    <w:p>
      <w:pPr>
        <w:pStyle w:val="28"/>
      </w:pPr>
      <w:r>
        <w:t>2、支出说明：2023年支出预算共计</w:t>
      </w:r>
      <w:r>
        <w:rPr>
          <w:rFonts w:hint="eastAsia"/>
          <w:lang w:val="en-US" w:eastAsia="zh-CN"/>
        </w:rPr>
        <w:t>88.66</w:t>
      </w:r>
      <w:r>
        <w:t>万元，其中人员经费支出预算</w:t>
      </w:r>
      <w:r>
        <w:rPr>
          <w:rFonts w:hint="eastAsia"/>
          <w:lang w:val="en-US" w:eastAsia="zh-CN"/>
        </w:rPr>
        <w:t>42.7</w:t>
      </w:r>
      <w:r>
        <w:t>万元，日常公用经费支出预算</w:t>
      </w:r>
      <w:r>
        <w:rPr>
          <w:rFonts w:hint="eastAsia"/>
          <w:color w:val="000000" w:themeColor="text1"/>
          <w:lang w:val="en-US" w:eastAsia="zh-CN"/>
          <w14:textFill>
            <w14:solidFill>
              <w14:schemeClr w14:val="tx1"/>
            </w14:solidFill>
          </w14:textFill>
        </w:rPr>
        <w:t>6.46</w:t>
      </w:r>
      <w:r>
        <w:t>万元，专项经费支出预算</w:t>
      </w:r>
      <w:r>
        <w:rPr>
          <w:rFonts w:hint="eastAsia"/>
          <w:color w:val="000000" w:themeColor="text1"/>
          <w:lang w:val="en-US" w:eastAsia="zh-CN"/>
          <w14:textFill>
            <w14:solidFill>
              <w14:schemeClr w14:val="tx1"/>
            </w14:solidFill>
          </w14:textFill>
        </w:rPr>
        <w:t>39.5</w:t>
      </w:r>
      <w:r>
        <w:t>万元。</w:t>
      </w:r>
    </w:p>
    <w:p>
      <w:pPr>
        <w:pStyle w:val="28"/>
      </w:pPr>
      <w:r>
        <w:t>3、比上年增减情况：经过对比测算，2023年财政拨款预算比2022年增加</w:t>
      </w:r>
      <w:r>
        <w:rPr>
          <w:rFonts w:hint="eastAsia"/>
          <w:lang w:val="en-US" w:eastAsia="zh-CN"/>
        </w:rPr>
        <w:t>21.75</w:t>
      </w:r>
      <w:r>
        <w:t>万元，主要是：人员经费</w:t>
      </w:r>
      <w:r>
        <w:rPr>
          <w:rFonts w:hint="eastAsia"/>
          <w:lang w:val="en-US" w:eastAsia="zh-CN"/>
        </w:rPr>
        <w:t>减少2.27</w:t>
      </w:r>
      <w:r>
        <w:t>万元、日常公用经费</w:t>
      </w:r>
      <w:r>
        <w:rPr>
          <w:rFonts w:hint="eastAsia"/>
          <w:lang w:val="en-US" w:eastAsia="zh-CN"/>
        </w:rPr>
        <w:t>减少1.48</w:t>
      </w:r>
      <w:r>
        <w:t>万元、妇联活动专项经费增加</w:t>
      </w:r>
      <w:r>
        <w:rPr>
          <w:rFonts w:hint="eastAsia"/>
          <w:lang w:val="en-US" w:eastAsia="zh-CN"/>
        </w:rPr>
        <w:t>25.5</w:t>
      </w:r>
      <w:r>
        <w:t>万元。</w:t>
      </w:r>
    </w:p>
    <w:p>
      <w:pPr>
        <w:spacing w:before="10" w:after="10"/>
        <w:ind w:firstLine="640"/>
        <w:outlineLvl w:val="5"/>
      </w:pPr>
      <w:r>
        <w:rPr>
          <w:rFonts w:ascii="黑体" w:hAnsi="黑体" w:eastAsia="黑体" w:cs="黑体"/>
          <w:color w:val="000000"/>
          <w:sz w:val="32"/>
        </w:rPr>
        <w:t>三、机关运行经费安排情况</w:t>
      </w:r>
    </w:p>
    <w:p>
      <w:pPr>
        <w:pStyle w:val="29"/>
      </w:pPr>
      <w:r>
        <w:t>机关运行经费共计安排</w:t>
      </w:r>
      <w:r>
        <w:rPr>
          <w:rFonts w:hint="eastAsia"/>
          <w:lang w:val="en-US" w:eastAsia="zh-CN"/>
        </w:rPr>
        <w:t>6.</w:t>
      </w:r>
      <w:r>
        <w:t>4</w:t>
      </w:r>
      <w:r>
        <w:rPr>
          <w:rFonts w:hint="eastAsia"/>
          <w:lang w:val="en-US" w:eastAsia="zh-CN"/>
        </w:rPr>
        <w:t>6</w:t>
      </w:r>
      <w:r>
        <w:t>万元，主要用于保证正常办公的基本需要和维持单位日常业务运转，包括：办公费、邮电费、印刷费。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2023年，财政拨款“三公”经费预算安排0万元，其中因公出国境费、公务用车及运行维护费和业务接待费均未安排预算，与去年持平。原因是我单位按照上级有关要求，全面推进公车改革、强化“三公”经费支出管理、实施“零招待”等措施，结合单位业务情况，未予安排相关费用预算。</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1、冀财行（2022）98号关于提前下达2023年省级妇女之家建设专项资金绩效目标表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1.创建省级示范妇女之家，提升妇联干部工作能力和服务水平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维权、宣传、活动</w:t>
            </w:r>
          </w:p>
        </w:tc>
        <w:tc>
          <w:tcPr>
            <w:tcW w:w="2835" w:type="dxa"/>
            <w:vAlign w:val="center"/>
          </w:tcPr>
          <w:p>
            <w:pPr>
              <w:pStyle w:val="14"/>
            </w:pPr>
            <w:r>
              <w:t>达到河北省“示范妇女之家”建设标准的省级“示范妇女之家”数量</w:t>
            </w:r>
          </w:p>
        </w:tc>
        <w:tc>
          <w:tcPr>
            <w:tcW w:w="2551" w:type="dxa"/>
            <w:vAlign w:val="center"/>
          </w:tcPr>
          <w:p>
            <w:pPr>
              <w:pStyle w:val="14"/>
            </w:pPr>
            <w:r>
              <w:t>≥2万人次</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示范妇女之家建设合格率</w:t>
            </w:r>
          </w:p>
        </w:tc>
        <w:tc>
          <w:tcPr>
            <w:tcW w:w="2835" w:type="dxa"/>
            <w:vAlign w:val="center"/>
          </w:tcPr>
          <w:p>
            <w:pPr>
              <w:pStyle w:val="14"/>
            </w:pPr>
            <w:r>
              <w:t>示范妇女之家建设合格率</w:t>
            </w:r>
          </w:p>
        </w:tc>
        <w:tc>
          <w:tcPr>
            <w:tcW w:w="2551" w:type="dxa"/>
            <w:vAlign w:val="center"/>
          </w:tcPr>
          <w:p>
            <w:pPr>
              <w:pStyle w:val="14"/>
            </w:pPr>
            <w:r>
              <w:t>≥90%</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及时完成</w:t>
            </w:r>
          </w:p>
        </w:tc>
        <w:tc>
          <w:tcPr>
            <w:tcW w:w="2551" w:type="dxa"/>
            <w:vAlign w:val="center"/>
          </w:tcPr>
          <w:p>
            <w:pPr>
              <w:pStyle w:val="14"/>
            </w:pPr>
            <w:r>
              <w:t>2023年12月31日前</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示范妇女之家建设成本</w:t>
            </w:r>
          </w:p>
        </w:tc>
        <w:tc>
          <w:tcPr>
            <w:tcW w:w="2835" w:type="dxa"/>
            <w:vAlign w:val="center"/>
          </w:tcPr>
          <w:p>
            <w:pPr>
              <w:pStyle w:val="14"/>
            </w:pPr>
            <w:r>
              <w:t>节约资金成本</w:t>
            </w:r>
          </w:p>
        </w:tc>
        <w:tc>
          <w:tcPr>
            <w:tcW w:w="2551" w:type="dxa"/>
            <w:vAlign w:val="center"/>
          </w:tcPr>
          <w:p>
            <w:pPr>
              <w:pStyle w:val="14"/>
            </w:pPr>
            <w:r>
              <w:t>8.5万元</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维护妇女儿童合法权益</w:t>
            </w:r>
          </w:p>
        </w:tc>
        <w:tc>
          <w:tcPr>
            <w:tcW w:w="2835" w:type="dxa"/>
            <w:vAlign w:val="center"/>
          </w:tcPr>
          <w:p>
            <w:pPr>
              <w:pStyle w:val="14"/>
            </w:pPr>
            <w:r>
              <w:t>维护妇女儿童合法权益、宣传相关法律法规，让妇女儿童懂法知法，能合法的维护自己的权益</w:t>
            </w:r>
          </w:p>
        </w:tc>
        <w:tc>
          <w:tcPr>
            <w:tcW w:w="2551" w:type="dxa"/>
            <w:vAlign w:val="center"/>
          </w:tcPr>
          <w:p>
            <w:pPr>
              <w:pStyle w:val="14"/>
            </w:pPr>
            <w:r>
              <w:t>维护妇女儿童合法权益、宣传相关法律法规，让妇女儿童懂法知法，能合法的维护自己的权益</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团结组织广大妇女积极投身改革开放和社会主义现代化建设</w:t>
            </w:r>
          </w:p>
        </w:tc>
        <w:tc>
          <w:tcPr>
            <w:tcW w:w="2835" w:type="dxa"/>
            <w:vAlign w:val="center"/>
          </w:tcPr>
          <w:p>
            <w:pPr>
              <w:pStyle w:val="14"/>
            </w:pPr>
            <w:r>
              <w:t>团结组织广大妇女积极投身改革开放和社会主义现代化建设，为经济建设和社会发展做贡献</w:t>
            </w:r>
          </w:p>
        </w:tc>
        <w:tc>
          <w:tcPr>
            <w:tcW w:w="2551" w:type="dxa"/>
            <w:vAlign w:val="center"/>
          </w:tcPr>
          <w:p>
            <w:pPr>
              <w:pStyle w:val="14"/>
            </w:pPr>
            <w:r>
              <w:t>团结组织广大妇女积极投身改革开放和社会主义现代化建设，为经济建设和社会发展做贡献</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冀财行（2022）98号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2、美丽庭院创建工作经费绩效目标表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1.全面推进农村人居环境整治工作方案，创建基层示范组织数50个</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创建基层示范组织数</w:t>
            </w:r>
          </w:p>
        </w:tc>
        <w:tc>
          <w:tcPr>
            <w:tcW w:w="2835" w:type="dxa"/>
            <w:vAlign w:val="center"/>
          </w:tcPr>
          <w:p>
            <w:pPr>
              <w:pStyle w:val="14"/>
            </w:pPr>
            <w:r>
              <w:t>创建基层示范组织数50个</w:t>
            </w:r>
          </w:p>
        </w:tc>
        <w:tc>
          <w:tcPr>
            <w:tcW w:w="2551" w:type="dxa"/>
            <w:vAlign w:val="center"/>
          </w:tcPr>
          <w:p>
            <w:pPr>
              <w:pStyle w:val="14"/>
            </w:pPr>
            <w:r>
              <w:t>50个</w:t>
            </w:r>
          </w:p>
        </w:tc>
        <w:tc>
          <w:tcPr>
            <w:tcW w:w="2268" w:type="dxa"/>
            <w:vAlign w:val="center"/>
          </w:tcPr>
          <w:p>
            <w:pPr>
              <w:pStyle w:val="14"/>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评选表彰的先进人员达标率</w:t>
            </w:r>
          </w:p>
        </w:tc>
        <w:tc>
          <w:tcPr>
            <w:tcW w:w="2835" w:type="dxa"/>
            <w:vAlign w:val="center"/>
          </w:tcPr>
          <w:p>
            <w:pPr>
              <w:pStyle w:val="14"/>
            </w:pPr>
            <w:r>
              <w:t>评选出的巾帼先进人员符合相关文件要求</w:t>
            </w:r>
          </w:p>
        </w:tc>
        <w:tc>
          <w:tcPr>
            <w:tcW w:w="2551" w:type="dxa"/>
            <w:vAlign w:val="center"/>
          </w:tcPr>
          <w:p>
            <w:pPr>
              <w:pStyle w:val="14"/>
            </w:pPr>
            <w:r>
              <w:t>≥90%</w:t>
            </w:r>
          </w:p>
        </w:tc>
        <w:tc>
          <w:tcPr>
            <w:tcW w:w="2268" w:type="dxa"/>
            <w:vAlign w:val="center"/>
          </w:tcPr>
          <w:p>
            <w:pPr>
              <w:pStyle w:val="14"/>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表彰活动完成时间</w:t>
            </w:r>
          </w:p>
        </w:tc>
        <w:tc>
          <w:tcPr>
            <w:tcW w:w="2835" w:type="dxa"/>
            <w:vAlign w:val="center"/>
          </w:tcPr>
          <w:p>
            <w:pPr>
              <w:pStyle w:val="14"/>
            </w:pPr>
            <w:r>
              <w:t>前期开展调研活动，在12月份集中开展表彰活动</w:t>
            </w:r>
          </w:p>
        </w:tc>
        <w:tc>
          <w:tcPr>
            <w:tcW w:w="2551" w:type="dxa"/>
            <w:vAlign w:val="center"/>
          </w:tcPr>
          <w:p>
            <w:pPr>
              <w:pStyle w:val="14"/>
            </w:pPr>
            <w:r>
              <w:t>100%</w:t>
            </w:r>
          </w:p>
        </w:tc>
        <w:tc>
          <w:tcPr>
            <w:tcW w:w="2268" w:type="dxa"/>
            <w:vAlign w:val="center"/>
          </w:tcPr>
          <w:p>
            <w:pPr>
              <w:pStyle w:val="14"/>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基层妇女组织建设印发相关资料成本</w:t>
            </w:r>
          </w:p>
        </w:tc>
        <w:tc>
          <w:tcPr>
            <w:tcW w:w="2835" w:type="dxa"/>
            <w:vAlign w:val="center"/>
          </w:tcPr>
          <w:p>
            <w:pPr>
              <w:pStyle w:val="14"/>
            </w:pPr>
            <w:r>
              <w:t>基层妇女组织建设印发相关资料费成本10万元</w:t>
            </w:r>
          </w:p>
        </w:tc>
        <w:tc>
          <w:tcPr>
            <w:tcW w:w="2551" w:type="dxa"/>
            <w:vAlign w:val="center"/>
          </w:tcPr>
          <w:p>
            <w:pPr>
              <w:pStyle w:val="14"/>
            </w:pPr>
            <w:r>
              <w:t>≤10万元</w:t>
            </w:r>
          </w:p>
        </w:tc>
        <w:tc>
          <w:tcPr>
            <w:tcW w:w="2268" w:type="dxa"/>
            <w:vAlign w:val="center"/>
          </w:tcPr>
          <w:p>
            <w:pPr>
              <w:pStyle w:val="14"/>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改善魏县人居环境</w:t>
            </w:r>
          </w:p>
        </w:tc>
        <w:tc>
          <w:tcPr>
            <w:tcW w:w="2835" w:type="dxa"/>
            <w:vAlign w:val="center"/>
          </w:tcPr>
          <w:p>
            <w:pPr>
              <w:pStyle w:val="14"/>
            </w:pPr>
            <w:r>
              <w:t>改善魏县人居环境</w:t>
            </w:r>
          </w:p>
        </w:tc>
        <w:tc>
          <w:tcPr>
            <w:tcW w:w="2551" w:type="dxa"/>
            <w:vAlign w:val="center"/>
          </w:tcPr>
          <w:p>
            <w:pPr>
              <w:pStyle w:val="14"/>
            </w:pPr>
            <w:r>
              <w:t>≥90%</w:t>
            </w:r>
          </w:p>
        </w:tc>
        <w:tc>
          <w:tcPr>
            <w:tcW w:w="2268" w:type="dxa"/>
            <w:vAlign w:val="center"/>
          </w:tcPr>
          <w:p>
            <w:pPr>
              <w:pStyle w:val="14"/>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优秀典型事迹带动影响程度</w:t>
            </w:r>
          </w:p>
        </w:tc>
        <w:tc>
          <w:tcPr>
            <w:tcW w:w="2835" w:type="dxa"/>
            <w:vAlign w:val="center"/>
          </w:tcPr>
          <w:p>
            <w:pPr>
              <w:pStyle w:val="14"/>
            </w:pPr>
            <w:r>
              <w:t>为我县发展贡献巾帼力量</w:t>
            </w:r>
          </w:p>
        </w:tc>
        <w:tc>
          <w:tcPr>
            <w:tcW w:w="2551" w:type="dxa"/>
            <w:vAlign w:val="center"/>
          </w:tcPr>
          <w:p>
            <w:pPr>
              <w:pStyle w:val="14"/>
            </w:pPr>
            <w:r>
              <w:t>≥90%</w:t>
            </w:r>
          </w:p>
        </w:tc>
        <w:tc>
          <w:tcPr>
            <w:tcW w:w="2268" w:type="dxa"/>
            <w:vAlign w:val="center"/>
          </w:tcPr>
          <w:p>
            <w:pPr>
              <w:pStyle w:val="14"/>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受益妇女群众满意度达到90%</w:t>
            </w:r>
          </w:p>
        </w:tc>
        <w:tc>
          <w:tcPr>
            <w:tcW w:w="2835" w:type="dxa"/>
            <w:vAlign w:val="center"/>
          </w:tcPr>
          <w:p>
            <w:pPr>
              <w:pStyle w:val="14"/>
            </w:pPr>
            <w:r>
              <w:t>受益妇女群众满意度达到90%</w:t>
            </w:r>
          </w:p>
        </w:tc>
        <w:tc>
          <w:tcPr>
            <w:tcW w:w="2551" w:type="dxa"/>
            <w:vAlign w:val="center"/>
          </w:tcPr>
          <w:p>
            <w:pPr>
              <w:pStyle w:val="14"/>
            </w:pPr>
            <w:r>
              <w:t>≥90%</w:t>
            </w:r>
          </w:p>
        </w:tc>
        <w:tc>
          <w:tcPr>
            <w:tcW w:w="2268" w:type="dxa"/>
            <w:vAlign w:val="center"/>
          </w:tcPr>
          <w:p>
            <w:pPr>
              <w:pStyle w:val="14"/>
            </w:pPr>
            <w:r>
              <w:t>单位年度工作计划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3、乡村振兴片区创建经济庭院示范带绩效目标表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1.发展庭院特色种植，发展庭院特色手工，发展庭院特色休闲旅游，发展庭院生产生活服务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创建基层经济庭院数量</w:t>
            </w:r>
          </w:p>
        </w:tc>
        <w:tc>
          <w:tcPr>
            <w:tcW w:w="2835" w:type="dxa"/>
            <w:vAlign w:val="center"/>
          </w:tcPr>
          <w:p>
            <w:pPr>
              <w:pStyle w:val="14"/>
            </w:pPr>
            <w:r>
              <w:t>创建基层经济庭院数量</w:t>
            </w:r>
          </w:p>
        </w:tc>
        <w:tc>
          <w:tcPr>
            <w:tcW w:w="2551" w:type="dxa"/>
            <w:vAlign w:val="center"/>
          </w:tcPr>
          <w:p>
            <w:pPr>
              <w:pStyle w:val="14"/>
            </w:pPr>
            <w:r>
              <w:t>≥50个</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评选表彰先进经济家庭</w:t>
            </w:r>
          </w:p>
        </w:tc>
        <w:tc>
          <w:tcPr>
            <w:tcW w:w="2835" w:type="dxa"/>
            <w:vAlign w:val="center"/>
          </w:tcPr>
          <w:p>
            <w:pPr>
              <w:pStyle w:val="14"/>
            </w:pPr>
            <w:r>
              <w:t>在示范片区内打造特色经济小院</w:t>
            </w:r>
          </w:p>
        </w:tc>
        <w:tc>
          <w:tcPr>
            <w:tcW w:w="2551" w:type="dxa"/>
            <w:vAlign w:val="center"/>
          </w:tcPr>
          <w:p>
            <w:pPr>
              <w:pStyle w:val="14"/>
            </w:pPr>
            <w:r>
              <w:t>提高家庭经济质量</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评选活动完成时间</w:t>
            </w:r>
          </w:p>
        </w:tc>
        <w:tc>
          <w:tcPr>
            <w:tcW w:w="2835" w:type="dxa"/>
            <w:vAlign w:val="center"/>
          </w:tcPr>
          <w:p>
            <w:pPr>
              <w:pStyle w:val="14"/>
            </w:pPr>
            <w:r>
              <w:t>评选活动完成时间</w:t>
            </w:r>
          </w:p>
        </w:tc>
        <w:tc>
          <w:tcPr>
            <w:tcW w:w="2551" w:type="dxa"/>
            <w:vAlign w:val="center"/>
          </w:tcPr>
          <w:p>
            <w:pPr>
              <w:pStyle w:val="14"/>
            </w:pPr>
            <w:r>
              <w:t>2023年12月31日前</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创建经济庭院所需成本</w:t>
            </w:r>
          </w:p>
        </w:tc>
        <w:tc>
          <w:tcPr>
            <w:tcW w:w="2835" w:type="dxa"/>
            <w:vAlign w:val="center"/>
          </w:tcPr>
          <w:p>
            <w:pPr>
              <w:pStyle w:val="14"/>
            </w:pPr>
            <w:r>
              <w:t>创建经济庭院所需成本</w:t>
            </w:r>
          </w:p>
        </w:tc>
        <w:tc>
          <w:tcPr>
            <w:tcW w:w="2551" w:type="dxa"/>
            <w:vAlign w:val="center"/>
          </w:tcPr>
          <w:p>
            <w:pPr>
              <w:pStyle w:val="14"/>
            </w:pPr>
            <w:r>
              <w:t>10万元</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改善魏县人居经济环境</w:t>
            </w:r>
          </w:p>
        </w:tc>
        <w:tc>
          <w:tcPr>
            <w:tcW w:w="2835" w:type="dxa"/>
            <w:vAlign w:val="center"/>
          </w:tcPr>
          <w:p>
            <w:pPr>
              <w:pStyle w:val="14"/>
            </w:pPr>
            <w:r>
              <w:t>改善魏县人居经济环境</w:t>
            </w:r>
          </w:p>
        </w:tc>
        <w:tc>
          <w:tcPr>
            <w:tcW w:w="2551" w:type="dxa"/>
            <w:vAlign w:val="center"/>
          </w:tcPr>
          <w:p>
            <w:pPr>
              <w:pStyle w:val="14"/>
            </w:pPr>
            <w:r>
              <w:t>通过庭院经济获得的收入持续增加</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优秀典型事迹带动影响程度</w:t>
            </w:r>
          </w:p>
        </w:tc>
        <w:tc>
          <w:tcPr>
            <w:tcW w:w="2835" w:type="dxa"/>
            <w:vAlign w:val="center"/>
          </w:tcPr>
          <w:p>
            <w:pPr>
              <w:pStyle w:val="14"/>
            </w:pPr>
            <w:r>
              <w:t>优秀典型事迹带动影响</w:t>
            </w:r>
          </w:p>
        </w:tc>
        <w:tc>
          <w:tcPr>
            <w:tcW w:w="2551" w:type="dxa"/>
            <w:vAlign w:val="center"/>
          </w:tcPr>
          <w:p>
            <w:pPr>
              <w:pStyle w:val="14"/>
            </w:pPr>
            <w:r>
              <w:t>激发群众发展经济动力</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年初安排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4、乡镇妇联工作经费绩效目标表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1.指导各乡镇妇联开展妇女儿童工作，指导和推动全县农村妇女“双学双比”活动，教育和引导广大妇女自尊自爱、自信、自立、自强。维护妇女儿童合法权益，加强乡镇基层妇女组织建设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妇女儿童法律援助案件数量</w:t>
            </w:r>
          </w:p>
        </w:tc>
        <w:tc>
          <w:tcPr>
            <w:tcW w:w="2835" w:type="dxa"/>
            <w:vAlign w:val="center"/>
          </w:tcPr>
          <w:p>
            <w:pPr>
              <w:pStyle w:val="14"/>
            </w:pPr>
            <w:r>
              <w:t>妇女儿童法律援助案件数量</w:t>
            </w:r>
          </w:p>
        </w:tc>
        <w:tc>
          <w:tcPr>
            <w:tcW w:w="2551" w:type="dxa"/>
            <w:vAlign w:val="center"/>
          </w:tcPr>
          <w:p>
            <w:pPr>
              <w:pStyle w:val="14"/>
            </w:pPr>
            <w:r>
              <w:t>≥5件</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法律援助案件妇女侵权案件完成率</w:t>
            </w:r>
          </w:p>
        </w:tc>
        <w:tc>
          <w:tcPr>
            <w:tcW w:w="2835" w:type="dxa"/>
            <w:vAlign w:val="center"/>
          </w:tcPr>
          <w:p>
            <w:pPr>
              <w:pStyle w:val="14"/>
            </w:pPr>
            <w:r>
              <w:t>法律援助案件妇女侵权案件完成率</w:t>
            </w:r>
          </w:p>
        </w:tc>
        <w:tc>
          <w:tcPr>
            <w:tcW w:w="2551" w:type="dxa"/>
            <w:vAlign w:val="center"/>
          </w:tcPr>
          <w:p>
            <w:pPr>
              <w:pStyle w:val="14"/>
            </w:pPr>
            <w:r>
              <w:t>≥90%</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任务完成的时限</w:t>
            </w:r>
          </w:p>
        </w:tc>
        <w:tc>
          <w:tcPr>
            <w:tcW w:w="2835" w:type="dxa"/>
            <w:vAlign w:val="center"/>
          </w:tcPr>
          <w:p>
            <w:pPr>
              <w:pStyle w:val="14"/>
            </w:pPr>
            <w:r>
              <w:t>法律援助工作完成时间2023年底</w:t>
            </w:r>
          </w:p>
        </w:tc>
        <w:tc>
          <w:tcPr>
            <w:tcW w:w="2551" w:type="dxa"/>
            <w:vAlign w:val="center"/>
          </w:tcPr>
          <w:p>
            <w:pPr>
              <w:pStyle w:val="14"/>
            </w:pPr>
            <w:r>
              <w:t>法律援助工作完成时间2023年低</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宣传妇女儿童权益资料费</w:t>
            </w:r>
          </w:p>
        </w:tc>
        <w:tc>
          <w:tcPr>
            <w:tcW w:w="2835" w:type="dxa"/>
            <w:vAlign w:val="center"/>
          </w:tcPr>
          <w:p>
            <w:pPr>
              <w:pStyle w:val="14"/>
            </w:pPr>
            <w:r>
              <w:t>宣传妇女儿童权益资料费11万元</w:t>
            </w:r>
          </w:p>
        </w:tc>
        <w:tc>
          <w:tcPr>
            <w:tcW w:w="2551" w:type="dxa"/>
            <w:vAlign w:val="center"/>
          </w:tcPr>
          <w:p>
            <w:pPr>
              <w:pStyle w:val="14"/>
            </w:pPr>
            <w:r>
              <w:t>≤11万元</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提高妇女维权意思</w:t>
            </w:r>
          </w:p>
        </w:tc>
        <w:tc>
          <w:tcPr>
            <w:tcW w:w="2835" w:type="dxa"/>
            <w:vAlign w:val="center"/>
          </w:tcPr>
          <w:p>
            <w:pPr>
              <w:pStyle w:val="14"/>
            </w:pPr>
            <w:r>
              <w:t>提高妇女维权意思</w:t>
            </w:r>
          </w:p>
        </w:tc>
        <w:tc>
          <w:tcPr>
            <w:tcW w:w="2551" w:type="dxa"/>
            <w:vAlign w:val="center"/>
          </w:tcPr>
          <w:p>
            <w:pPr>
              <w:pStyle w:val="14"/>
            </w:pPr>
            <w:r>
              <w:t>提高妇女维权意思。</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提高妇女社会地位</w:t>
            </w:r>
          </w:p>
        </w:tc>
        <w:tc>
          <w:tcPr>
            <w:tcW w:w="2835" w:type="dxa"/>
            <w:vAlign w:val="center"/>
          </w:tcPr>
          <w:p>
            <w:pPr>
              <w:pStyle w:val="14"/>
            </w:pPr>
            <w:r>
              <w:t>提高妇女社会地位，维护社会稳定</w:t>
            </w:r>
          </w:p>
        </w:tc>
        <w:tc>
          <w:tcPr>
            <w:tcW w:w="2551" w:type="dxa"/>
            <w:vAlign w:val="center"/>
          </w:tcPr>
          <w:p>
            <w:pPr>
              <w:pStyle w:val="14"/>
            </w:pPr>
            <w:r>
              <w:t>提高妇女社会地位，维护社会稳定</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受益妇女儿童满意度</w:t>
            </w:r>
          </w:p>
        </w:tc>
        <w:tc>
          <w:tcPr>
            <w:tcW w:w="2835" w:type="dxa"/>
            <w:vAlign w:val="center"/>
          </w:tcPr>
          <w:p>
            <w:pPr>
              <w:pStyle w:val="14"/>
            </w:pPr>
            <w:r>
              <w:t>受益妇女儿童满意度</w:t>
            </w:r>
          </w:p>
        </w:tc>
        <w:tc>
          <w:tcPr>
            <w:tcW w:w="2551" w:type="dxa"/>
            <w:vAlign w:val="center"/>
          </w:tcPr>
          <w:p>
            <w:pPr>
              <w:pStyle w:val="14"/>
            </w:pPr>
            <w:r>
              <w:t>≥90%</w:t>
            </w:r>
          </w:p>
        </w:tc>
        <w:tc>
          <w:tcPr>
            <w:tcW w:w="2268" w:type="dxa"/>
            <w:vAlign w:val="center"/>
          </w:tcPr>
          <w:p>
            <w:pPr>
              <w:pStyle w:val="14"/>
            </w:pPr>
            <w:r>
              <w:t>年初安排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2023年，魏县妇女联合会本级安排政府采购预算0.00万元。具体内容见下表。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713001魏县妇女联合会本级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魏县妇女联合会本级上年末固定资产金额为</w:t>
      </w:r>
      <w:r>
        <w:rPr>
          <w:rFonts w:hint="eastAsia" w:eastAsia="方正仿宋_GBK"/>
          <w:color w:val="000000"/>
          <w:sz w:val="28"/>
          <w:lang w:val="en-US" w:eastAsia="zh-CN"/>
        </w:rPr>
        <w:t>3.76</w:t>
      </w:r>
      <w:r>
        <w:rPr>
          <w:rFonts w:eastAsia="方正仿宋_GBK"/>
          <w:color w:val="000000"/>
          <w:sz w:val="28"/>
        </w:rPr>
        <w:t>万元（详见下表）。本年度拟购置固定资产总额为</w:t>
      </w:r>
      <w:r>
        <w:rPr>
          <w:rFonts w:hint="eastAsia" w:eastAsia="方正仿宋_GBK"/>
          <w:color w:val="000000"/>
          <w:sz w:val="28"/>
          <w:lang w:val="en-US" w:eastAsia="zh-CN"/>
        </w:rPr>
        <w:t>0</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713001魏县妇女联合会本级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jc w:val="center"/>
            </w:pPr>
            <w:r>
              <w:rPr>
                <w:rFonts w:hint="eastAsia"/>
                <w:lang w:val="en-US" w:eastAsia="zh-CN"/>
              </w:rP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jc w:val="center"/>
            </w:pPr>
            <w:r>
              <w:rPr>
                <w:rFonts w:hint="eastAsia"/>
                <w:lang w:val="en-US" w:eastAsia="zh-CN"/>
              </w:rPr>
              <w:t>3.76</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8A5741"/>
    <w:rsid w:val="000A0982"/>
    <w:rsid w:val="007852A5"/>
    <w:rsid w:val="008A5741"/>
    <w:rsid w:val="01A73E0E"/>
    <w:rsid w:val="039C5442"/>
    <w:rsid w:val="06B6575B"/>
    <w:rsid w:val="081E4FBF"/>
    <w:rsid w:val="0A613165"/>
    <w:rsid w:val="0C1C1A45"/>
    <w:rsid w:val="0C426B3C"/>
    <w:rsid w:val="0EF316D3"/>
    <w:rsid w:val="101F18D4"/>
    <w:rsid w:val="111D4BFD"/>
    <w:rsid w:val="2005549A"/>
    <w:rsid w:val="2AC42EE5"/>
    <w:rsid w:val="34E071A9"/>
    <w:rsid w:val="398919E9"/>
    <w:rsid w:val="3C081E82"/>
    <w:rsid w:val="3F1A0E8A"/>
    <w:rsid w:val="42F749FE"/>
    <w:rsid w:val="4A234C7C"/>
    <w:rsid w:val="4D9D560B"/>
    <w:rsid w:val="4F5138D3"/>
    <w:rsid w:val="50E13D2B"/>
    <w:rsid w:val="5CC21B4D"/>
    <w:rsid w:val="63C86F78"/>
    <w:rsid w:val="677030BB"/>
    <w:rsid w:val="681B0845"/>
    <w:rsid w:val="6B5F44C6"/>
    <w:rsid w:val="719C1811"/>
    <w:rsid w:val="72D430CD"/>
    <w:rsid w:val="733221CE"/>
    <w:rsid w:val="7ADA29B2"/>
    <w:rsid w:val="7DD71AD1"/>
    <w:rsid w:val="7EFC3010"/>
    <w:rsid w:val="7FF06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2023-02-23T14:18:50Z</dcterms:created>
  <dcterms:modified xsi:type="dcterms:W3CDTF">2023-02-23T06:18:50Z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2023-02-23T14:18:48Z</dcterms:created>
  <dcterms:modified xsi:type="dcterms:W3CDTF">2023-02-23T06:18:48Z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2023-02-23T14:18:42Z</dcterms:created>
  <dcterms:modified xsi:type="dcterms:W3CDTF">2023-02-23T06:18:42Z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2023-02-23T14:18:49Z</dcterms:created>
  <dcterms:modified xsi:type="dcterms:W3CDTF">2023-02-23T06:18:49Z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2023-02-23T14:18:48Z</dcterms:created>
  <dcterms:modified xsi:type="dcterms:W3CDTF">2023-02-23T06:18:47Z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2023-02-23T14:18:48Z</dcterms:created>
  <dcterms:modified xsi:type="dcterms:W3CDTF">2023-02-23T06:18:48Z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2023-02-23T14:18:42Z</dcterms:created>
  <dcterms:modified xsi:type="dcterms:W3CDTF">2023-02-23T06:18:42Z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2023-02-23T14:18:41Z</dcterms:created>
  <dcterms:modified xsi:type="dcterms:W3CDTF">2023-02-23T06:18:41Z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2023-02-23T14:18:42Z</dcterms:created>
  <dcterms:modified xsi:type="dcterms:W3CDTF">2023-02-23T06:18:42Z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2023-02-23T14:18:43Z</dcterms:created>
  <dcterms:modified xsi:type="dcterms:W3CDTF">2023-02-23T06:18:43Z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2023-02-23T14:18:41Z</dcterms:created>
  <dcterms:modified xsi:type="dcterms:W3CDTF">2023-02-23T06:18:41Z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2023-02-23T14:18:49Z</dcterms:created>
  <dcterms:modified xsi:type="dcterms:W3CDTF">2023-02-23T06:18:49Z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2023-02-23T14:18:42Z</dcterms:created>
  <dcterms:modified xsi:type="dcterms:W3CDTF">2023-02-23T06:18:42Z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6191AAE-292D-4DF1-9BA6-51CC5D1D00F2}">
  <ds:schemaRefs/>
</ds:datastoreItem>
</file>

<file path=customXml/itemProps10.xml><?xml version="1.0" encoding="utf-8"?>
<ds:datastoreItem xmlns:ds="http://schemas.openxmlformats.org/officeDocument/2006/customXml" ds:itemID="{78FAA810-E419-4973-BDC9-036E806BF531}">
  <ds:schemaRefs/>
</ds:datastoreItem>
</file>

<file path=customXml/itemProps11.xml><?xml version="1.0" encoding="utf-8"?>
<ds:datastoreItem xmlns:ds="http://schemas.openxmlformats.org/officeDocument/2006/customXml" ds:itemID="{6CCC95B8-A6A4-4915-9AC1-955C8CE8C643}">
  <ds:schemaRefs/>
</ds:datastoreItem>
</file>

<file path=customXml/itemProps12.xml><?xml version="1.0" encoding="utf-8"?>
<ds:datastoreItem xmlns:ds="http://schemas.openxmlformats.org/officeDocument/2006/customXml" ds:itemID="{345AE4B9-C335-4287-B5B8-EE1D07257402}">
  <ds:schemaRefs/>
</ds:datastoreItem>
</file>

<file path=customXml/itemProps13.xml><?xml version="1.0" encoding="utf-8"?>
<ds:datastoreItem xmlns:ds="http://schemas.openxmlformats.org/officeDocument/2006/customXml" ds:itemID="{342EF409-D39D-45EA-93CD-8AF7EFAF5AA8}">
  <ds:schemaRefs/>
</ds:datastoreItem>
</file>

<file path=customXml/itemProps14.xml><?xml version="1.0" encoding="utf-8"?>
<ds:datastoreItem xmlns:ds="http://schemas.openxmlformats.org/officeDocument/2006/customXml" ds:itemID="{D4EB14E5-C22A-4A99-BB4E-1DA11C96ADD9}">
  <ds:schemaRefs/>
</ds:datastoreItem>
</file>

<file path=customXml/itemProps15.xml><?xml version="1.0" encoding="utf-8"?>
<ds:datastoreItem xmlns:ds="http://schemas.openxmlformats.org/officeDocument/2006/customXml" ds:itemID="{997066C6-900B-4694-9DA2-21DFF733B79F}">
  <ds:schemaRefs/>
</ds:datastoreItem>
</file>

<file path=customXml/itemProps16.xml><?xml version="1.0" encoding="utf-8"?>
<ds:datastoreItem xmlns:ds="http://schemas.openxmlformats.org/officeDocument/2006/customXml" ds:itemID="{8748C21C-19C8-4A91-862E-21D5022596E4}">
  <ds:schemaRefs/>
</ds:datastoreItem>
</file>

<file path=customXml/itemProps17.xml><?xml version="1.0" encoding="utf-8"?>
<ds:datastoreItem xmlns:ds="http://schemas.openxmlformats.org/officeDocument/2006/customXml" ds:itemID="{608AACE5-DE36-4D16-BEB5-EEEE58FEFBAF}">
  <ds:schemaRefs/>
</ds:datastoreItem>
</file>

<file path=customXml/itemProps18.xml><?xml version="1.0" encoding="utf-8"?>
<ds:datastoreItem xmlns:ds="http://schemas.openxmlformats.org/officeDocument/2006/customXml" ds:itemID="{975B91D8-E9D1-42E8-B967-D505D99B341A}">
  <ds:schemaRefs/>
</ds:datastoreItem>
</file>

<file path=customXml/itemProps19.xml><?xml version="1.0" encoding="utf-8"?>
<ds:datastoreItem xmlns:ds="http://schemas.openxmlformats.org/officeDocument/2006/customXml" ds:itemID="{595AFC67-BFB7-4CB6-B8F9-0B40924E6A4F}">
  <ds:schemaRefs/>
</ds:datastoreItem>
</file>

<file path=customXml/itemProps2.xml><?xml version="1.0" encoding="utf-8"?>
<ds:datastoreItem xmlns:ds="http://schemas.openxmlformats.org/officeDocument/2006/customXml" ds:itemID="{D8283BB0-CED9-4A86-8AEE-C03FC6765F72}">
  <ds:schemaRefs/>
</ds:datastoreItem>
</file>

<file path=customXml/itemProps20.xml><?xml version="1.0" encoding="utf-8"?>
<ds:datastoreItem xmlns:ds="http://schemas.openxmlformats.org/officeDocument/2006/customXml" ds:itemID="{4B5B8115-DFB0-4209-8068-DD0E25E30B1D}">
  <ds:schemaRefs/>
</ds:datastoreItem>
</file>

<file path=customXml/itemProps21.xml><?xml version="1.0" encoding="utf-8"?>
<ds:datastoreItem xmlns:ds="http://schemas.openxmlformats.org/officeDocument/2006/customXml" ds:itemID="{3D1E06F0-601B-4252-8F58-0363074809A8}">
  <ds:schemaRefs/>
</ds:datastoreItem>
</file>

<file path=customXml/itemProps22.xml><?xml version="1.0" encoding="utf-8"?>
<ds:datastoreItem xmlns:ds="http://schemas.openxmlformats.org/officeDocument/2006/customXml" ds:itemID="{B27F19DD-896F-4BFF-868E-B855D0787AD2}">
  <ds:schemaRefs/>
</ds:datastoreItem>
</file>

<file path=customXml/itemProps23.xml><?xml version="1.0" encoding="utf-8"?>
<ds:datastoreItem xmlns:ds="http://schemas.openxmlformats.org/officeDocument/2006/customXml" ds:itemID="{66DBBD03-98E2-477D-BDB3-2C87939AC051}">
  <ds:schemaRefs/>
</ds:datastoreItem>
</file>

<file path=customXml/itemProps24.xml><?xml version="1.0" encoding="utf-8"?>
<ds:datastoreItem xmlns:ds="http://schemas.openxmlformats.org/officeDocument/2006/customXml" ds:itemID="{495BB855-658D-4283-9BE9-BAB408FE015E}">
  <ds:schemaRefs/>
</ds:datastoreItem>
</file>

<file path=customXml/itemProps25.xml><?xml version="1.0" encoding="utf-8"?>
<ds:datastoreItem xmlns:ds="http://schemas.openxmlformats.org/officeDocument/2006/customXml" ds:itemID="{03B984B4-CF9E-4D00-A1D1-84A6EC68E7D0}">
  <ds:schemaRefs/>
</ds:datastoreItem>
</file>

<file path=customXml/itemProps26.xml><?xml version="1.0" encoding="utf-8"?>
<ds:datastoreItem xmlns:ds="http://schemas.openxmlformats.org/officeDocument/2006/customXml" ds:itemID="{6B23A7C7-95BF-42F7-A24C-58B74832EEF5}">
  <ds:schemaRefs/>
</ds:datastoreItem>
</file>

<file path=customXml/itemProps3.xml><?xml version="1.0" encoding="utf-8"?>
<ds:datastoreItem xmlns:ds="http://schemas.openxmlformats.org/officeDocument/2006/customXml" ds:itemID="{C05FAF54-9E6C-4B76-9237-C7BEA7B7BF75}">
  <ds:schemaRefs/>
</ds:datastoreItem>
</file>

<file path=customXml/itemProps4.xml><?xml version="1.0" encoding="utf-8"?>
<ds:datastoreItem xmlns:ds="http://schemas.openxmlformats.org/officeDocument/2006/customXml" ds:itemID="{BDB32580-77E1-4389-8824-631C43812FF0}">
  <ds:schemaRefs/>
</ds:datastoreItem>
</file>

<file path=customXml/itemProps5.xml><?xml version="1.0" encoding="utf-8"?>
<ds:datastoreItem xmlns:ds="http://schemas.openxmlformats.org/officeDocument/2006/customXml" ds:itemID="{BC69C780-94E9-4553-A768-1F61987E57C3}">
  <ds:schemaRefs/>
</ds:datastoreItem>
</file>

<file path=customXml/itemProps6.xml><?xml version="1.0" encoding="utf-8"?>
<ds:datastoreItem xmlns:ds="http://schemas.openxmlformats.org/officeDocument/2006/customXml" ds:itemID="{7AD03D7B-999C-472D-9389-48D288B529AF}">
  <ds:schemaRefs/>
</ds:datastoreItem>
</file>

<file path=customXml/itemProps7.xml><?xml version="1.0" encoding="utf-8"?>
<ds:datastoreItem xmlns:ds="http://schemas.openxmlformats.org/officeDocument/2006/customXml" ds:itemID="{6015F50D-DBB7-45E8-969E-DAE29F19981E}">
  <ds:schemaRefs/>
</ds:datastoreItem>
</file>

<file path=customXml/itemProps8.xml><?xml version="1.0" encoding="utf-8"?>
<ds:datastoreItem xmlns:ds="http://schemas.openxmlformats.org/officeDocument/2006/customXml" ds:itemID="{9BEFF402-F46F-430A-B210-A005F4478204}">
  <ds:schemaRefs/>
</ds:datastoreItem>
</file>

<file path=customXml/itemProps9.xml><?xml version="1.0" encoding="utf-8"?>
<ds:datastoreItem xmlns:ds="http://schemas.openxmlformats.org/officeDocument/2006/customXml" ds:itemID="{DB191683-43BD-4B16-BED9-DFBCD200B74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6433</Words>
  <Characters>7474</Characters>
  <Lines>150</Lines>
  <Paragraphs>42</Paragraphs>
  <TotalTime>0</TotalTime>
  <ScaleCrop>false</ScaleCrop>
  <LinksUpToDate>false</LinksUpToDate>
  <CharactersWithSpaces>7599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2023-02-23T14:18:00Z</dcterms:created>
  <dc:creator>Administrator</dc:creator>
  <cp:lastModifiedBy>信息化办</cp:lastModifiedBy>
  <dcterms:modified xsi:type="dcterms:W3CDTF">2023-11-17T02:15:34Z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EF2850BC0F664996B68BCBEB065B4BC7_13</vt:lpwstr>
  </property>
</Properties>
</file>