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一、魏县应急管理局本级收支预算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一、魏县应急管理局本级收支预算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870.61</w:t>
            </w:r>
          </w:p>
        </w:tc>
        <w:tc>
          <w:tcPr>
            <w:tcW w:w="4535" w:type="dxa"/>
            <w:vAlign w:val="center"/>
          </w:tcPr>
          <w:p>
            <w:pPr>
              <w:pStyle w:val="14"/>
            </w:pPr>
            <w:r>
              <w:t>一、一般公共服务支出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8.66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860.15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870.61</w:t>
            </w:r>
          </w:p>
        </w:tc>
        <w:tc>
          <w:tcPr>
            <w:tcW w:w="4535" w:type="dxa"/>
            <w:vAlign w:val="center"/>
          </w:tcPr>
          <w:p>
            <w:pPr>
              <w:pStyle w:val="16"/>
            </w:pPr>
            <w:r>
              <w:t>本年支出合计</w:t>
            </w:r>
          </w:p>
        </w:tc>
        <w:tc>
          <w:tcPr>
            <w:tcW w:w="2126" w:type="dxa"/>
            <w:vAlign w:val="center"/>
          </w:tcPr>
          <w:p>
            <w:pPr>
              <w:pStyle w:val="17"/>
            </w:pPr>
            <w:r>
              <w:t>870.61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870.61</w:t>
            </w:r>
          </w:p>
        </w:tc>
        <w:tc>
          <w:tcPr>
            <w:tcW w:w="4535" w:type="dxa"/>
            <w:vAlign w:val="center"/>
          </w:tcPr>
          <w:p>
            <w:pPr>
              <w:pStyle w:val="16"/>
            </w:pPr>
            <w:r>
              <w:t>支出总计</w:t>
            </w:r>
          </w:p>
        </w:tc>
        <w:tc>
          <w:tcPr>
            <w:tcW w:w="2126" w:type="dxa"/>
            <w:vAlign w:val="center"/>
          </w:tcPr>
          <w:p>
            <w:pPr>
              <w:pStyle w:val="17"/>
            </w:pPr>
            <w:r>
              <w:t>870.61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290"/>
        <w:gridCol w:w="2880"/>
        <w:gridCol w:w="1050"/>
        <w:gridCol w:w="945"/>
        <w:gridCol w:w="960"/>
        <w:gridCol w:w="647"/>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2" w:type="dxa"/>
            <w:gridSpan w:val="5"/>
            <w:tcBorders>
              <w:top w:val="single" w:color="FFFFFF" w:sz="6" w:space="0"/>
              <w:left w:val="single" w:color="FFFFFF" w:sz="6" w:space="0"/>
              <w:right w:val="single" w:color="FFFFFF" w:sz="6" w:space="0"/>
            </w:tcBorders>
            <w:vAlign w:val="center"/>
          </w:tcPr>
          <w:p>
            <w:pPr>
              <w:pStyle w:val="11"/>
            </w:pPr>
            <w:r>
              <w:t>342001魏县应急管理局本级</w:t>
            </w:r>
          </w:p>
        </w:tc>
        <w:tc>
          <w:tcPr>
            <w:tcW w:w="2365"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restart"/>
            <w:vAlign w:val="center"/>
          </w:tcPr>
          <w:p>
            <w:pPr>
              <w:pStyle w:val="12"/>
            </w:pPr>
            <w:r>
              <w:t>序号</w:t>
            </w:r>
          </w:p>
        </w:tc>
        <w:tc>
          <w:tcPr>
            <w:tcW w:w="4170" w:type="dxa"/>
            <w:gridSpan w:val="2"/>
            <w:vAlign w:val="center"/>
          </w:tcPr>
          <w:p>
            <w:pPr>
              <w:pStyle w:val="12"/>
            </w:pPr>
            <w:r>
              <w:t>功能分类科目</w:t>
            </w:r>
          </w:p>
        </w:tc>
        <w:tc>
          <w:tcPr>
            <w:tcW w:w="1050" w:type="dxa"/>
            <w:vMerge w:val="restart"/>
            <w:vAlign w:val="center"/>
          </w:tcPr>
          <w:p>
            <w:pPr>
              <w:pStyle w:val="12"/>
            </w:pPr>
            <w:r>
              <w:t>合计</w:t>
            </w:r>
          </w:p>
        </w:tc>
        <w:tc>
          <w:tcPr>
            <w:tcW w:w="6342"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Merge w:val="continue"/>
          </w:tcPr>
          <w:p/>
        </w:tc>
        <w:tc>
          <w:tcPr>
            <w:tcW w:w="1290" w:type="dxa"/>
            <w:vAlign w:val="center"/>
          </w:tcPr>
          <w:p>
            <w:pPr>
              <w:pStyle w:val="12"/>
            </w:pPr>
            <w:r>
              <w:t>科目    编码</w:t>
            </w:r>
          </w:p>
        </w:tc>
        <w:tc>
          <w:tcPr>
            <w:tcW w:w="2880" w:type="dxa"/>
            <w:vAlign w:val="center"/>
          </w:tcPr>
          <w:p>
            <w:pPr>
              <w:pStyle w:val="12"/>
            </w:pPr>
            <w:r>
              <w:t>科目名称</w:t>
            </w:r>
          </w:p>
        </w:tc>
        <w:tc>
          <w:tcPr>
            <w:tcW w:w="1050" w:type="dxa"/>
            <w:vMerge w:val="continue"/>
          </w:tcPr>
          <w:p/>
        </w:tc>
        <w:tc>
          <w:tcPr>
            <w:tcW w:w="945" w:type="dxa"/>
            <w:vAlign w:val="center"/>
          </w:tcPr>
          <w:p>
            <w:pPr>
              <w:pStyle w:val="12"/>
            </w:pPr>
            <w:r>
              <w:t>小计</w:t>
            </w:r>
          </w:p>
        </w:tc>
        <w:tc>
          <w:tcPr>
            <w:tcW w:w="960" w:type="dxa"/>
            <w:vAlign w:val="center"/>
          </w:tcPr>
          <w:p>
            <w:pPr>
              <w:pStyle w:val="12"/>
            </w:pPr>
            <w:r>
              <w:t>财政拨款 收入</w:t>
            </w:r>
          </w:p>
        </w:tc>
        <w:tc>
          <w:tcPr>
            <w:tcW w:w="647"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7" w:type="dxa"/>
            <w:vAlign w:val="center"/>
          </w:tcPr>
          <w:p>
            <w:pPr>
              <w:pStyle w:val="12"/>
            </w:pPr>
            <w:r>
              <w:t>栏次</w:t>
            </w:r>
          </w:p>
        </w:tc>
        <w:tc>
          <w:tcPr>
            <w:tcW w:w="1290" w:type="dxa"/>
            <w:vAlign w:val="center"/>
          </w:tcPr>
          <w:p>
            <w:pPr>
              <w:pStyle w:val="12"/>
            </w:pPr>
            <w:r>
              <w:t>1</w:t>
            </w:r>
          </w:p>
        </w:tc>
        <w:tc>
          <w:tcPr>
            <w:tcW w:w="2880" w:type="dxa"/>
            <w:vAlign w:val="center"/>
          </w:tcPr>
          <w:p>
            <w:pPr>
              <w:pStyle w:val="12"/>
            </w:pPr>
            <w:r>
              <w:t>2</w:t>
            </w:r>
          </w:p>
        </w:tc>
        <w:tc>
          <w:tcPr>
            <w:tcW w:w="1050" w:type="dxa"/>
            <w:vAlign w:val="center"/>
          </w:tcPr>
          <w:p>
            <w:pPr>
              <w:pStyle w:val="12"/>
            </w:pPr>
            <w:r>
              <w:t>3</w:t>
            </w:r>
          </w:p>
        </w:tc>
        <w:tc>
          <w:tcPr>
            <w:tcW w:w="945" w:type="dxa"/>
            <w:vAlign w:val="center"/>
          </w:tcPr>
          <w:p>
            <w:pPr>
              <w:pStyle w:val="12"/>
            </w:pPr>
            <w:r>
              <w:t>4</w:t>
            </w:r>
          </w:p>
        </w:tc>
        <w:tc>
          <w:tcPr>
            <w:tcW w:w="960" w:type="dxa"/>
            <w:vAlign w:val="center"/>
          </w:tcPr>
          <w:p>
            <w:pPr>
              <w:pStyle w:val="12"/>
            </w:pPr>
            <w:r>
              <w:t>5</w:t>
            </w:r>
          </w:p>
        </w:tc>
        <w:tc>
          <w:tcPr>
            <w:tcW w:w="647"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w:t>
            </w:r>
          </w:p>
        </w:tc>
        <w:tc>
          <w:tcPr>
            <w:tcW w:w="1290" w:type="dxa"/>
            <w:vAlign w:val="center"/>
          </w:tcPr>
          <w:p>
            <w:pPr>
              <w:pStyle w:val="18"/>
            </w:pPr>
          </w:p>
        </w:tc>
        <w:tc>
          <w:tcPr>
            <w:tcW w:w="2880" w:type="dxa"/>
            <w:vAlign w:val="center"/>
          </w:tcPr>
          <w:p>
            <w:pPr>
              <w:pStyle w:val="16"/>
            </w:pPr>
            <w:r>
              <w:t>合计</w:t>
            </w:r>
          </w:p>
        </w:tc>
        <w:tc>
          <w:tcPr>
            <w:tcW w:w="1050" w:type="dxa"/>
            <w:vAlign w:val="center"/>
          </w:tcPr>
          <w:p>
            <w:pPr>
              <w:pStyle w:val="17"/>
            </w:pPr>
            <w:r>
              <w:t>870.61</w:t>
            </w:r>
          </w:p>
        </w:tc>
        <w:tc>
          <w:tcPr>
            <w:tcW w:w="945" w:type="dxa"/>
            <w:vAlign w:val="center"/>
          </w:tcPr>
          <w:p>
            <w:pPr>
              <w:pStyle w:val="17"/>
            </w:pPr>
            <w:r>
              <w:t>870.61</w:t>
            </w:r>
          </w:p>
        </w:tc>
        <w:tc>
          <w:tcPr>
            <w:tcW w:w="960" w:type="dxa"/>
            <w:vAlign w:val="center"/>
          </w:tcPr>
          <w:p>
            <w:pPr>
              <w:pStyle w:val="17"/>
            </w:pPr>
            <w:r>
              <w:t>870.61</w:t>
            </w:r>
          </w:p>
        </w:tc>
        <w:tc>
          <w:tcPr>
            <w:tcW w:w="647"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w:t>
            </w:r>
          </w:p>
        </w:tc>
        <w:tc>
          <w:tcPr>
            <w:tcW w:w="1290" w:type="dxa"/>
            <w:vAlign w:val="center"/>
          </w:tcPr>
          <w:p>
            <w:pPr>
              <w:pStyle w:val="14"/>
            </w:pPr>
            <w:r>
              <w:t>208</w:t>
            </w:r>
          </w:p>
        </w:tc>
        <w:tc>
          <w:tcPr>
            <w:tcW w:w="2880" w:type="dxa"/>
            <w:vAlign w:val="center"/>
          </w:tcPr>
          <w:p>
            <w:pPr>
              <w:pStyle w:val="14"/>
            </w:pPr>
            <w:r>
              <w:t>社会保障和就业支出</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3</w:t>
            </w:r>
          </w:p>
        </w:tc>
        <w:tc>
          <w:tcPr>
            <w:tcW w:w="1290" w:type="dxa"/>
            <w:vAlign w:val="center"/>
          </w:tcPr>
          <w:p>
            <w:pPr>
              <w:pStyle w:val="14"/>
            </w:pPr>
            <w:r>
              <w:t>20805</w:t>
            </w:r>
          </w:p>
        </w:tc>
        <w:tc>
          <w:tcPr>
            <w:tcW w:w="2880" w:type="dxa"/>
            <w:vAlign w:val="center"/>
          </w:tcPr>
          <w:p>
            <w:pPr>
              <w:pStyle w:val="14"/>
            </w:pPr>
            <w:r>
              <w:t>行政事业单位养老支出</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4</w:t>
            </w:r>
          </w:p>
        </w:tc>
        <w:tc>
          <w:tcPr>
            <w:tcW w:w="1290" w:type="dxa"/>
            <w:vAlign w:val="center"/>
          </w:tcPr>
          <w:p>
            <w:pPr>
              <w:pStyle w:val="14"/>
            </w:pPr>
            <w:r>
              <w:t>2080501</w:t>
            </w:r>
          </w:p>
        </w:tc>
        <w:tc>
          <w:tcPr>
            <w:tcW w:w="2880" w:type="dxa"/>
            <w:vAlign w:val="center"/>
          </w:tcPr>
          <w:p>
            <w:pPr>
              <w:pStyle w:val="14"/>
            </w:pPr>
            <w:r>
              <w:t>行政单位离退休</w:t>
            </w:r>
          </w:p>
        </w:tc>
        <w:tc>
          <w:tcPr>
            <w:tcW w:w="1050" w:type="dxa"/>
            <w:vAlign w:val="center"/>
          </w:tcPr>
          <w:p>
            <w:pPr>
              <w:pStyle w:val="13"/>
            </w:pPr>
            <w:r>
              <w:t>1.80</w:t>
            </w:r>
          </w:p>
        </w:tc>
        <w:tc>
          <w:tcPr>
            <w:tcW w:w="945" w:type="dxa"/>
            <w:vAlign w:val="center"/>
          </w:tcPr>
          <w:p>
            <w:pPr>
              <w:pStyle w:val="13"/>
            </w:pPr>
            <w:r>
              <w:t>1.80</w:t>
            </w:r>
          </w:p>
        </w:tc>
        <w:tc>
          <w:tcPr>
            <w:tcW w:w="960" w:type="dxa"/>
            <w:vAlign w:val="center"/>
          </w:tcPr>
          <w:p>
            <w:pPr>
              <w:pStyle w:val="13"/>
            </w:pPr>
            <w:r>
              <w:t>1.80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5</w:t>
            </w:r>
          </w:p>
        </w:tc>
        <w:tc>
          <w:tcPr>
            <w:tcW w:w="1290" w:type="dxa"/>
            <w:vAlign w:val="center"/>
          </w:tcPr>
          <w:p>
            <w:pPr>
              <w:pStyle w:val="14"/>
            </w:pPr>
            <w:r>
              <w:t>210</w:t>
            </w:r>
          </w:p>
        </w:tc>
        <w:tc>
          <w:tcPr>
            <w:tcW w:w="2880" w:type="dxa"/>
            <w:vAlign w:val="center"/>
          </w:tcPr>
          <w:p>
            <w:pPr>
              <w:pStyle w:val="14"/>
            </w:pPr>
            <w:r>
              <w:t>卫生健康支出</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6</w:t>
            </w:r>
          </w:p>
        </w:tc>
        <w:tc>
          <w:tcPr>
            <w:tcW w:w="1290" w:type="dxa"/>
            <w:vAlign w:val="center"/>
          </w:tcPr>
          <w:p>
            <w:pPr>
              <w:pStyle w:val="14"/>
            </w:pPr>
            <w:r>
              <w:t>21011</w:t>
            </w:r>
          </w:p>
        </w:tc>
        <w:tc>
          <w:tcPr>
            <w:tcW w:w="2880" w:type="dxa"/>
            <w:vAlign w:val="center"/>
          </w:tcPr>
          <w:p>
            <w:pPr>
              <w:pStyle w:val="14"/>
            </w:pPr>
            <w:r>
              <w:t>行政事业单位医疗</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7</w:t>
            </w:r>
          </w:p>
        </w:tc>
        <w:tc>
          <w:tcPr>
            <w:tcW w:w="1290" w:type="dxa"/>
            <w:vAlign w:val="center"/>
          </w:tcPr>
          <w:p>
            <w:pPr>
              <w:pStyle w:val="14"/>
            </w:pPr>
            <w:r>
              <w:t>2101199</w:t>
            </w:r>
          </w:p>
        </w:tc>
        <w:tc>
          <w:tcPr>
            <w:tcW w:w="2880" w:type="dxa"/>
            <w:vAlign w:val="center"/>
          </w:tcPr>
          <w:p>
            <w:pPr>
              <w:pStyle w:val="14"/>
            </w:pPr>
            <w:r>
              <w:t>其他行政事业单位医疗支出</w:t>
            </w:r>
          </w:p>
        </w:tc>
        <w:tc>
          <w:tcPr>
            <w:tcW w:w="1050" w:type="dxa"/>
            <w:vAlign w:val="center"/>
          </w:tcPr>
          <w:p>
            <w:pPr>
              <w:pStyle w:val="13"/>
            </w:pPr>
            <w:r>
              <w:t>8.66</w:t>
            </w:r>
          </w:p>
        </w:tc>
        <w:tc>
          <w:tcPr>
            <w:tcW w:w="945" w:type="dxa"/>
            <w:vAlign w:val="center"/>
          </w:tcPr>
          <w:p>
            <w:pPr>
              <w:pStyle w:val="13"/>
            </w:pPr>
            <w:r>
              <w:t>8.66</w:t>
            </w:r>
          </w:p>
        </w:tc>
        <w:tc>
          <w:tcPr>
            <w:tcW w:w="960" w:type="dxa"/>
            <w:vAlign w:val="center"/>
          </w:tcPr>
          <w:p>
            <w:pPr>
              <w:pStyle w:val="13"/>
            </w:pPr>
            <w:r>
              <w:t>8.66</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8</w:t>
            </w:r>
          </w:p>
        </w:tc>
        <w:tc>
          <w:tcPr>
            <w:tcW w:w="1290" w:type="dxa"/>
            <w:vAlign w:val="center"/>
          </w:tcPr>
          <w:p>
            <w:pPr>
              <w:pStyle w:val="14"/>
            </w:pPr>
            <w:r>
              <w:t>224</w:t>
            </w:r>
          </w:p>
        </w:tc>
        <w:tc>
          <w:tcPr>
            <w:tcW w:w="2880" w:type="dxa"/>
            <w:vAlign w:val="center"/>
          </w:tcPr>
          <w:p>
            <w:pPr>
              <w:pStyle w:val="14"/>
            </w:pPr>
            <w:r>
              <w:t>灾害防治及应急管理支出</w:t>
            </w:r>
          </w:p>
        </w:tc>
        <w:tc>
          <w:tcPr>
            <w:tcW w:w="1050" w:type="dxa"/>
            <w:vAlign w:val="center"/>
          </w:tcPr>
          <w:p>
            <w:pPr>
              <w:pStyle w:val="13"/>
            </w:pPr>
            <w:r>
              <w:t>860.15</w:t>
            </w:r>
          </w:p>
        </w:tc>
        <w:tc>
          <w:tcPr>
            <w:tcW w:w="945" w:type="dxa"/>
            <w:vAlign w:val="center"/>
          </w:tcPr>
          <w:p>
            <w:pPr>
              <w:pStyle w:val="13"/>
            </w:pPr>
            <w:r>
              <w:t>860.15</w:t>
            </w:r>
          </w:p>
        </w:tc>
        <w:tc>
          <w:tcPr>
            <w:tcW w:w="960" w:type="dxa"/>
            <w:vAlign w:val="center"/>
          </w:tcPr>
          <w:p>
            <w:pPr>
              <w:pStyle w:val="13"/>
            </w:pPr>
            <w:r>
              <w:t>860.15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9</w:t>
            </w:r>
          </w:p>
        </w:tc>
        <w:tc>
          <w:tcPr>
            <w:tcW w:w="1290" w:type="dxa"/>
            <w:vAlign w:val="center"/>
          </w:tcPr>
          <w:p>
            <w:pPr>
              <w:pStyle w:val="14"/>
            </w:pPr>
            <w:r>
              <w:t>22401</w:t>
            </w:r>
          </w:p>
        </w:tc>
        <w:tc>
          <w:tcPr>
            <w:tcW w:w="2880" w:type="dxa"/>
            <w:vAlign w:val="center"/>
          </w:tcPr>
          <w:p>
            <w:pPr>
              <w:pStyle w:val="14"/>
            </w:pPr>
            <w:r>
              <w:t>应急管理事务</w:t>
            </w:r>
          </w:p>
        </w:tc>
        <w:tc>
          <w:tcPr>
            <w:tcW w:w="1050" w:type="dxa"/>
            <w:vAlign w:val="center"/>
          </w:tcPr>
          <w:p>
            <w:pPr>
              <w:pStyle w:val="13"/>
            </w:pPr>
            <w:r>
              <w:t>556.95</w:t>
            </w:r>
          </w:p>
        </w:tc>
        <w:tc>
          <w:tcPr>
            <w:tcW w:w="945" w:type="dxa"/>
            <w:vAlign w:val="center"/>
          </w:tcPr>
          <w:p>
            <w:pPr>
              <w:pStyle w:val="13"/>
            </w:pPr>
            <w:r>
              <w:t>556.95</w:t>
            </w:r>
          </w:p>
        </w:tc>
        <w:tc>
          <w:tcPr>
            <w:tcW w:w="960" w:type="dxa"/>
            <w:vAlign w:val="center"/>
          </w:tcPr>
          <w:p>
            <w:pPr>
              <w:pStyle w:val="13"/>
            </w:pPr>
            <w:r>
              <w:t>556.95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10</w:t>
            </w:r>
          </w:p>
        </w:tc>
        <w:tc>
          <w:tcPr>
            <w:tcW w:w="1290" w:type="dxa"/>
            <w:vAlign w:val="center"/>
          </w:tcPr>
          <w:p>
            <w:pPr>
              <w:pStyle w:val="14"/>
            </w:pPr>
            <w:r>
              <w:t>2240101</w:t>
            </w:r>
          </w:p>
        </w:tc>
        <w:tc>
          <w:tcPr>
            <w:tcW w:w="2880" w:type="dxa"/>
            <w:vAlign w:val="center"/>
          </w:tcPr>
          <w:p>
            <w:pPr>
              <w:pStyle w:val="14"/>
            </w:pPr>
            <w:r>
              <w:t>行政运行</w:t>
            </w:r>
          </w:p>
        </w:tc>
        <w:tc>
          <w:tcPr>
            <w:tcW w:w="1050" w:type="dxa"/>
            <w:vAlign w:val="center"/>
          </w:tcPr>
          <w:p>
            <w:pPr>
              <w:pStyle w:val="13"/>
            </w:pPr>
            <w:r>
              <w:t>405.05</w:t>
            </w:r>
          </w:p>
        </w:tc>
        <w:tc>
          <w:tcPr>
            <w:tcW w:w="945" w:type="dxa"/>
            <w:vAlign w:val="center"/>
          </w:tcPr>
          <w:p>
            <w:pPr>
              <w:pStyle w:val="13"/>
            </w:pPr>
            <w:r>
              <w:t>405.05</w:t>
            </w:r>
          </w:p>
        </w:tc>
        <w:tc>
          <w:tcPr>
            <w:tcW w:w="960" w:type="dxa"/>
            <w:vAlign w:val="center"/>
          </w:tcPr>
          <w:p>
            <w:pPr>
              <w:pStyle w:val="13"/>
            </w:pPr>
            <w:r>
              <w:t>405.05</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11</w:t>
            </w:r>
          </w:p>
        </w:tc>
        <w:tc>
          <w:tcPr>
            <w:tcW w:w="1290" w:type="dxa"/>
            <w:vAlign w:val="center"/>
          </w:tcPr>
          <w:p>
            <w:pPr>
              <w:pStyle w:val="14"/>
            </w:pPr>
            <w:r>
              <w:t>2240102</w:t>
            </w:r>
          </w:p>
        </w:tc>
        <w:tc>
          <w:tcPr>
            <w:tcW w:w="2880" w:type="dxa"/>
            <w:vAlign w:val="center"/>
          </w:tcPr>
          <w:p>
            <w:pPr>
              <w:pStyle w:val="14"/>
            </w:pPr>
            <w:r>
              <w:t>一般行政管理事务</w:t>
            </w:r>
          </w:p>
        </w:tc>
        <w:tc>
          <w:tcPr>
            <w:tcW w:w="1050" w:type="dxa"/>
            <w:vAlign w:val="center"/>
          </w:tcPr>
          <w:p>
            <w:pPr>
              <w:pStyle w:val="13"/>
            </w:pPr>
            <w:r>
              <w:t>1.40</w:t>
            </w:r>
          </w:p>
        </w:tc>
        <w:tc>
          <w:tcPr>
            <w:tcW w:w="945" w:type="dxa"/>
            <w:vAlign w:val="center"/>
          </w:tcPr>
          <w:p>
            <w:pPr>
              <w:pStyle w:val="13"/>
            </w:pPr>
            <w:r>
              <w:t>1.40</w:t>
            </w:r>
          </w:p>
        </w:tc>
        <w:tc>
          <w:tcPr>
            <w:tcW w:w="960" w:type="dxa"/>
            <w:vAlign w:val="center"/>
          </w:tcPr>
          <w:p>
            <w:pPr>
              <w:pStyle w:val="13"/>
            </w:pPr>
            <w:r>
              <w:t>1.40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12</w:t>
            </w:r>
          </w:p>
        </w:tc>
        <w:tc>
          <w:tcPr>
            <w:tcW w:w="1290" w:type="dxa"/>
            <w:vAlign w:val="center"/>
          </w:tcPr>
          <w:p>
            <w:pPr>
              <w:pStyle w:val="14"/>
            </w:pPr>
            <w:r>
              <w:t>2240106</w:t>
            </w:r>
          </w:p>
        </w:tc>
        <w:tc>
          <w:tcPr>
            <w:tcW w:w="2880" w:type="dxa"/>
            <w:vAlign w:val="center"/>
          </w:tcPr>
          <w:p>
            <w:pPr>
              <w:pStyle w:val="14"/>
            </w:pPr>
            <w:r>
              <w:t>安全监管</w:t>
            </w:r>
          </w:p>
        </w:tc>
        <w:tc>
          <w:tcPr>
            <w:tcW w:w="1050" w:type="dxa"/>
            <w:vAlign w:val="center"/>
          </w:tcPr>
          <w:p>
            <w:pPr>
              <w:pStyle w:val="13"/>
            </w:pPr>
            <w:r>
              <w:t>15.00</w:t>
            </w:r>
          </w:p>
        </w:tc>
        <w:tc>
          <w:tcPr>
            <w:tcW w:w="945" w:type="dxa"/>
            <w:vAlign w:val="center"/>
          </w:tcPr>
          <w:p>
            <w:pPr>
              <w:pStyle w:val="13"/>
            </w:pPr>
            <w:r>
              <w:t>15.00</w:t>
            </w:r>
          </w:p>
        </w:tc>
        <w:tc>
          <w:tcPr>
            <w:tcW w:w="960" w:type="dxa"/>
            <w:vAlign w:val="center"/>
          </w:tcPr>
          <w:p>
            <w:pPr>
              <w:pStyle w:val="13"/>
            </w:pPr>
            <w:r>
              <w:t>15.00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13</w:t>
            </w:r>
          </w:p>
        </w:tc>
        <w:tc>
          <w:tcPr>
            <w:tcW w:w="1290" w:type="dxa"/>
            <w:vAlign w:val="center"/>
          </w:tcPr>
          <w:p>
            <w:pPr>
              <w:pStyle w:val="14"/>
            </w:pPr>
            <w:r>
              <w:t>2240108</w:t>
            </w:r>
          </w:p>
        </w:tc>
        <w:tc>
          <w:tcPr>
            <w:tcW w:w="2880" w:type="dxa"/>
            <w:vAlign w:val="center"/>
          </w:tcPr>
          <w:p>
            <w:pPr>
              <w:pStyle w:val="14"/>
            </w:pPr>
            <w:r>
              <w:t>应急救援</w:t>
            </w:r>
          </w:p>
        </w:tc>
        <w:tc>
          <w:tcPr>
            <w:tcW w:w="1050" w:type="dxa"/>
            <w:vAlign w:val="center"/>
          </w:tcPr>
          <w:p>
            <w:pPr>
              <w:pStyle w:val="13"/>
            </w:pPr>
            <w:r>
              <w:t>55.00</w:t>
            </w:r>
          </w:p>
        </w:tc>
        <w:tc>
          <w:tcPr>
            <w:tcW w:w="945" w:type="dxa"/>
            <w:vAlign w:val="center"/>
          </w:tcPr>
          <w:p>
            <w:pPr>
              <w:pStyle w:val="13"/>
            </w:pPr>
            <w:r>
              <w:t>55.00</w:t>
            </w:r>
          </w:p>
        </w:tc>
        <w:tc>
          <w:tcPr>
            <w:tcW w:w="960" w:type="dxa"/>
            <w:vAlign w:val="center"/>
          </w:tcPr>
          <w:p>
            <w:pPr>
              <w:pStyle w:val="13"/>
            </w:pPr>
            <w:r>
              <w:t>55.00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14</w:t>
            </w:r>
          </w:p>
        </w:tc>
        <w:tc>
          <w:tcPr>
            <w:tcW w:w="1290" w:type="dxa"/>
            <w:vAlign w:val="center"/>
          </w:tcPr>
          <w:p>
            <w:pPr>
              <w:pStyle w:val="14"/>
            </w:pPr>
            <w:r>
              <w:t>2240109</w:t>
            </w:r>
          </w:p>
        </w:tc>
        <w:tc>
          <w:tcPr>
            <w:tcW w:w="2880" w:type="dxa"/>
            <w:vAlign w:val="center"/>
          </w:tcPr>
          <w:p>
            <w:pPr>
              <w:pStyle w:val="14"/>
            </w:pPr>
            <w:r>
              <w:t>应急管理</w:t>
            </w:r>
          </w:p>
        </w:tc>
        <w:tc>
          <w:tcPr>
            <w:tcW w:w="1050" w:type="dxa"/>
            <w:vAlign w:val="center"/>
          </w:tcPr>
          <w:p>
            <w:pPr>
              <w:pStyle w:val="13"/>
            </w:pPr>
            <w:r>
              <w:t>80.50</w:t>
            </w:r>
          </w:p>
        </w:tc>
        <w:tc>
          <w:tcPr>
            <w:tcW w:w="945" w:type="dxa"/>
            <w:vAlign w:val="center"/>
          </w:tcPr>
          <w:p>
            <w:pPr>
              <w:pStyle w:val="13"/>
            </w:pPr>
            <w:r>
              <w:t>80.50</w:t>
            </w:r>
          </w:p>
        </w:tc>
        <w:tc>
          <w:tcPr>
            <w:tcW w:w="960" w:type="dxa"/>
            <w:vAlign w:val="center"/>
          </w:tcPr>
          <w:p>
            <w:pPr>
              <w:pStyle w:val="13"/>
            </w:pPr>
            <w:r>
              <w:t>80.50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15</w:t>
            </w:r>
          </w:p>
        </w:tc>
        <w:tc>
          <w:tcPr>
            <w:tcW w:w="1290" w:type="dxa"/>
            <w:vAlign w:val="center"/>
          </w:tcPr>
          <w:p>
            <w:pPr>
              <w:pStyle w:val="14"/>
            </w:pPr>
            <w:r>
              <w:t>22402</w:t>
            </w:r>
          </w:p>
        </w:tc>
        <w:tc>
          <w:tcPr>
            <w:tcW w:w="2880" w:type="dxa"/>
            <w:vAlign w:val="center"/>
          </w:tcPr>
          <w:p>
            <w:pPr>
              <w:pStyle w:val="14"/>
            </w:pPr>
            <w:r>
              <w:t>消防救援事务</w:t>
            </w:r>
          </w:p>
        </w:tc>
        <w:tc>
          <w:tcPr>
            <w:tcW w:w="1050" w:type="dxa"/>
            <w:vAlign w:val="center"/>
          </w:tcPr>
          <w:p>
            <w:pPr>
              <w:pStyle w:val="13"/>
            </w:pPr>
            <w:r>
              <w:t>42.00</w:t>
            </w:r>
          </w:p>
        </w:tc>
        <w:tc>
          <w:tcPr>
            <w:tcW w:w="945" w:type="dxa"/>
            <w:vAlign w:val="center"/>
          </w:tcPr>
          <w:p>
            <w:pPr>
              <w:pStyle w:val="13"/>
            </w:pPr>
            <w:r>
              <w:t>42.00</w:t>
            </w:r>
          </w:p>
        </w:tc>
        <w:tc>
          <w:tcPr>
            <w:tcW w:w="960" w:type="dxa"/>
            <w:vAlign w:val="center"/>
          </w:tcPr>
          <w:p>
            <w:pPr>
              <w:pStyle w:val="13"/>
            </w:pPr>
            <w:r>
              <w:t>42.00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16</w:t>
            </w:r>
          </w:p>
        </w:tc>
        <w:tc>
          <w:tcPr>
            <w:tcW w:w="1290" w:type="dxa"/>
            <w:vAlign w:val="center"/>
          </w:tcPr>
          <w:p>
            <w:pPr>
              <w:pStyle w:val="14"/>
            </w:pPr>
            <w:r>
              <w:t>2240204</w:t>
            </w:r>
          </w:p>
        </w:tc>
        <w:tc>
          <w:tcPr>
            <w:tcW w:w="2880" w:type="dxa"/>
            <w:vAlign w:val="center"/>
          </w:tcPr>
          <w:p>
            <w:pPr>
              <w:pStyle w:val="14"/>
            </w:pPr>
            <w:r>
              <w:t>消防应急救援</w:t>
            </w:r>
          </w:p>
        </w:tc>
        <w:tc>
          <w:tcPr>
            <w:tcW w:w="1050" w:type="dxa"/>
            <w:vAlign w:val="center"/>
          </w:tcPr>
          <w:p>
            <w:pPr>
              <w:pStyle w:val="13"/>
            </w:pPr>
            <w:r>
              <w:t>42.00</w:t>
            </w:r>
          </w:p>
        </w:tc>
        <w:tc>
          <w:tcPr>
            <w:tcW w:w="945" w:type="dxa"/>
            <w:vAlign w:val="center"/>
          </w:tcPr>
          <w:p>
            <w:pPr>
              <w:pStyle w:val="13"/>
            </w:pPr>
            <w:r>
              <w:t>42.00</w:t>
            </w:r>
          </w:p>
        </w:tc>
        <w:tc>
          <w:tcPr>
            <w:tcW w:w="960" w:type="dxa"/>
            <w:vAlign w:val="center"/>
          </w:tcPr>
          <w:p>
            <w:pPr>
              <w:pStyle w:val="13"/>
            </w:pPr>
            <w:r>
              <w:t>42.00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17</w:t>
            </w:r>
          </w:p>
        </w:tc>
        <w:tc>
          <w:tcPr>
            <w:tcW w:w="1290" w:type="dxa"/>
            <w:vAlign w:val="center"/>
          </w:tcPr>
          <w:p>
            <w:pPr>
              <w:pStyle w:val="14"/>
            </w:pPr>
            <w:r>
              <w:t>22405</w:t>
            </w:r>
          </w:p>
        </w:tc>
        <w:tc>
          <w:tcPr>
            <w:tcW w:w="2880" w:type="dxa"/>
            <w:vAlign w:val="center"/>
          </w:tcPr>
          <w:p>
            <w:pPr>
              <w:pStyle w:val="14"/>
            </w:pPr>
            <w:r>
              <w:t>地震事务</w:t>
            </w:r>
          </w:p>
        </w:tc>
        <w:tc>
          <w:tcPr>
            <w:tcW w:w="1050" w:type="dxa"/>
            <w:vAlign w:val="center"/>
          </w:tcPr>
          <w:p>
            <w:pPr>
              <w:pStyle w:val="13"/>
            </w:pPr>
            <w:r>
              <w:t>2.20</w:t>
            </w:r>
          </w:p>
        </w:tc>
        <w:tc>
          <w:tcPr>
            <w:tcW w:w="945" w:type="dxa"/>
            <w:vAlign w:val="center"/>
          </w:tcPr>
          <w:p>
            <w:pPr>
              <w:pStyle w:val="13"/>
            </w:pPr>
            <w:r>
              <w:t>2.20</w:t>
            </w:r>
          </w:p>
        </w:tc>
        <w:tc>
          <w:tcPr>
            <w:tcW w:w="960" w:type="dxa"/>
            <w:vAlign w:val="center"/>
          </w:tcPr>
          <w:p>
            <w:pPr>
              <w:pStyle w:val="13"/>
            </w:pPr>
            <w:r>
              <w:t>2.20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18</w:t>
            </w:r>
          </w:p>
        </w:tc>
        <w:tc>
          <w:tcPr>
            <w:tcW w:w="1290" w:type="dxa"/>
            <w:vAlign w:val="center"/>
          </w:tcPr>
          <w:p>
            <w:pPr>
              <w:pStyle w:val="14"/>
            </w:pPr>
            <w:r>
              <w:t>2240501</w:t>
            </w:r>
          </w:p>
        </w:tc>
        <w:tc>
          <w:tcPr>
            <w:tcW w:w="2880" w:type="dxa"/>
            <w:vAlign w:val="center"/>
          </w:tcPr>
          <w:p>
            <w:pPr>
              <w:pStyle w:val="14"/>
            </w:pPr>
            <w:r>
              <w:t>行政运行</w:t>
            </w:r>
          </w:p>
        </w:tc>
        <w:tc>
          <w:tcPr>
            <w:tcW w:w="1050" w:type="dxa"/>
            <w:vAlign w:val="center"/>
          </w:tcPr>
          <w:p>
            <w:pPr>
              <w:pStyle w:val="13"/>
            </w:pPr>
            <w:r>
              <w:t>2.20</w:t>
            </w:r>
          </w:p>
        </w:tc>
        <w:tc>
          <w:tcPr>
            <w:tcW w:w="945" w:type="dxa"/>
            <w:vAlign w:val="center"/>
          </w:tcPr>
          <w:p>
            <w:pPr>
              <w:pStyle w:val="13"/>
            </w:pPr>
            <w:r>
              <w:t>2.20</w:t>
            </w:r>
          </w:p>
        </w:tc>
        <w:tc>
          <w:tcPr>
            <w:tcW w:w="960" w:type="dxa"/>
            <w:vAlign w:val="center"/>
          </w:tcPr>
          <w:p>
            <w:pPr>
              <w:pStyle w:val="13"/>
            </w:pPr>
            <w:r>
              <w:t>2.20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19</w:t>
            </w:r>
          </w:p>
        </w:tc>
        <w:tc>
          <w:tcPr>
            <w:tcW w:w="1290" w:type="dxa"/>
            <w:vAlign w:val="center"/>
          </w:tcPr>
          <w:p>
            <w:pPr>
              <w:pStyle w:val="14"/>
            </w:pPr>
            <w:r>
              <w:t>22406</w:t>
            </w:r>
          </w:p>
        </w:tc>
        <w:tc>
          <w:tcPr>
            <w:tcW w:w="2880" w:type="dxa"/>
            <w:vAlign w:val="center"/>
          </w:tcPr>
          <w:p>
            <w:pPr>
              <w:pStyle w:val="14"/>
            </w:pPr>
            <w:r>
              <w:t>自然灾害防治</w:t>
            </w:r>
          </w:p>
        </w:tc>
        <w:tc>
          <w:tcPr>
            <w:tcW w:w="1050" w:type="dxa"/>
            <w:vAlign w:val="center"/>
          </w:tcPr>
          <w:p>
            <w:pPr>
              <w:pStyle w:val="13"/>
            </w:pPr>
            <w:r>
              <w:t>159.00</w:t>
            </w:r>
          </w:p>
        </w:tc>
        <w:tc>
          <w:tcPr>
            <w:tcW w:w="945" w:type="dxa"/>
            <w:vAlign w:val="center"/>
          </w:tcPr>
          <w:p>
            <w:pPr>
              <w:pStyle w:val="13"/>
            </w:pPr>
            <w:r>
              <w:t>159.00</w:t>
            </w:r>
          </w:p>
        </w:tc>
        <w:tc>
          <w:tcPr>
            <w:tcW w:w="960" w:type="dxa"/>
            <w:vAlign w:val="center"/>
          </w:tcPr>
          <w:p>
            <w:pPr>
              <w:pStyle w:val="13"/>
            </w:pPr>
            <w:r>
              <w:t>159.00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20</w:t>
            </w:r>
          </w:p>
        </w:tc>
        <w:tc>
          <w:tcPr>
            <w:tcW w:w="1290" w:type="dxa"/>
            <w:vAlign w:val="center"/>
          </w:tcPr>
          <w:p>
            <w:pPr>
              <w:pStyle w:val="14"/>
            </w:pPr>
            <w:r>
              <w:t>2240601</w:t>
            </w:r>
          </w:p>
        </w:tc>
        <w:tc>
          <w:tcPr>
            <w:tcW w:w="2880" w:type="dxa"/>
            <w:vAlign w:val="center"/>
          </w:tcPr>
          <w:p>
            <w:pPr>
              <w:pStyle w:val="14"/>
            </w:pPr>
            <w:r>
              <w:t>地质灾害防治</w:t>
            </w:r>
          </w:p>
        </w:tc>
        <w:tc>
          <w:tcPr>
            <w:tcW w:w="1050" w:type="dxa"/>
            <w:vAlign w:val="center"/>
          </w:tcPr>
          <w:p>
            <w:pPr>
              <w:pStyle w:val="13"/>
            </w:pPr>
            <w:r>
              <w:t>159.00</w:t>
            </w:r>
          </w:p>
        </w:tc>
        <w:tc>
          <w:tcPr>
            <w:tcW w:w="945" w:type="dxa"/>
            <w:vAlign w:val="center"/>
          </w:tcPr>
          <w:p>
            <w:pPr>
              <w:pStyle w:val="13"/>
            </w:pPr>
            <w:r>
              <w:t>159.00</w:t>
            </w:r>
          </w:p>
        </w:tc>
        <w:tc>
          <w:tcPr>
            <w:tcW w:w="960" w:type="dxa"/>
            <w:vAlign w:val="center"/>
          </w:tcPr>
          <w:p>
            <w:pPr>
              <w:pStyle w:val="13"/>
            </w:pPr>
            <w:r>
              <w:t>159.00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21</w:t>
            </w:r>
          </w:p>
        </w:tc>
        <w:tc>
          <w:tcPr>
            <w:tcW w:w="1290" w:type="dxa"/>
            <w:vAlign w:val="center"/>
          </w:tcPr>
          <w:p>
            <w:pPr>
              <w:pStyle w:val="14"/>
            </w:pPr>
            <w:r>
              <w:t>22499</w:t>
            </w:r>
          </w:p>
        </w:tc>
        <w:tc>
          <w:tcPr>
            <w:tcW w:w="2880" w:type="dxa"/>
            <w:vAlign w:val="center"/>
          </w:tcPr>
          <w:p>
            <w:pPr>
              <w:pStyle w:val="14"/>
            </w:pPr>
            <w:r>
              <w:t>其他灾害防治及应急管理支出</w:t>
            </w:r>
          </w:p>
        </w:tc>
        <w:tc>
          <w:tcPr>
            <w:tcW w:w="1050" w:type="dxa"/>
            <w:vAlign w:val="center"/>
          </w:tcPr>
          <w:p>
            <w:pPr>
              <w:pStyle w:val="13"/>
            </w:pPr>
            <w:r>
              <w:t>100.00</w:t>
            </w:r>
          </w:p>
        </w:tc>
        <w:tc>
          <w:tcPr>
            <w:tcW w:w="945" w:type="dxa"/>
            <w:vAlign w:val="center"/>
          </w:tcPr>
          <w:p>
            <w:pPr>
              <w:pStyle w:val="13"/>
            </w:pPr>
            <w:r>
              <w:t>100.00</w:t>
            </w:r>
          </w:p>
        </w:tc>
        <w:tc>
          <w:tcPr>
            <w:tcW w:w="960" w:type="dxa"/>
            <w:vAlign w:val="center"/>
          </w:tcPr>
          <w:p>
            <w:pPr>
              <w:pStyle w:val="13"/>
            </w:pPr>
            <w:r>
              <w:t>100.00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7" w:type="dxa"/>
            <w:vAlign w:val="center"/>
          </w:tcPr>
          <w:p>
            <w:pPr>
              <w:pStyle w:val="15"/>
            </w:pPr>
            <w:r>
              <w:t>22</w:t>
            </w:r>
          </w:p>
        </w:tc>
        <w:tc>
          <w:tcPr>
            <w:tcW w:w="1290" w:type="dxa"/>
            <w:vAlign w:val="center"/>
          </w:tcPr>
          <w:p>
            <w:pPr>
              <w:pStyle w:val="14"/>
            </w:pPr>
            <w:r>
              <w:t>2249999</w:t>
            </w:r>
          </w:p>
        </w:tc>
        <w:tc>
          <w:tcPr>
            <w:tcW w:w="2880" w:type="dxa"/>
            <w:vAlign w:val="center"/>
          </w:tcPr>
          <w:p>
            <w:pPr>
              <w:pStyle w:val="14"/>
            </w:pPr>
            <w:r>
              <w:t>其他自然灾害救灾及恢复重建支出</w:t>
            </w:r>
          </w:p>
        </w:tc>
        <w:tc>
          <w:tcPr>
            <w:tcW w:w="1050" w:type="dxa"/>
            <w:vAlign w:val="center"/>
          </w:tcPr>
          <w:p>
            <w:pPr>
              <w:pStyle w:val="13"/>
            </w:pPr>
            <w:r>
              <w:t>100.00</w:t>
            </w:r>
          </w:p>
        </w:tc>
        <w:tc>
          <w:tcPr>
            <w:tcW w:w="945" w:type="dxa"/>
            <w:vAlign w:val="center"/>
          </w:tcPr>
          <w:p>
            <w:pPr>
              <w:pStyle w:val="13"/>
            </w:pPr>
            <w:r>
              <w:t>100.00</w:t>
            </w:r>
          </w:p>
        </w:tc>
        <w:tc>
          <w:tcPr>
            <w:tcW w:w="960" w:type="dxa"/>
            <w:vAlign w:val="center"/>
          </w:tcPr>
          <w:p>
            <w:pPr>
              <w:pStyle w:val="13"/>
            </w:pPr>
            <w:r>
              <w:t>100.00</w:t>
            </w:r>
          </w:p>
        </w:tc>
        <w:tc>
          <w:tcPr>
            <w:tcW w:w="64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260"/>
        <w:gridCol w:w="438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pPr>
              <w:pStyle w:val="12"/>
            </w:pPr>
            <w:r>
              <w:t>序号</w:t>
            </w:r>
          </w:p>
        </w:tc>
        <w:tc>
          <w:tcPr>
            <w:tcW w:w="564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1132" w:type="dxa"/>
            <w:vMerge w:val="continue"/>
          </w:tcPr>
          <w:p/>
        </w:tc>
        <w:tc>
          <w:tcPr>
            <w:tcW w:w="1260" w:type="dxa"/>
            <w:vAlign w:val="center"/>
          </w:tcPr>
          <w:p>
            <w:pPr>
              <w:pStyle w:val="12"/>
            </w:pPr>
            <w:r>
              <w:t>科目    编码</w:t>
            </w:r>
          </w:p>
        </w:tc>
        <w:tc>
          <w:tcPr>
            <w:tcW w:w="438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pPr>
              <w:pStyle w:val="12"/>
            </w:pPr>
            <w:r>
              <w:t>栏次</w:t>
            </w:r>
          </w:p>
        </w:tc>
        <w:tc>
          <w:tcPr>
            <w:tcW w:w="1260" w:type="dxa"/>
            <w:vAlign w:val="center"/>
          </w:tcPr>
          <w:p>
            <w:pPr>
              <w:pStyle w:val="12"/>
            </w:pPr>
            <w:r>
              <w:t>1</w:t>
            </w:r>
          </w:p>
        </w:tc>
        <w:tc>
          <w:tcPr>
            <w:tcW w:w="438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w:t>
            </w:r>
          </w:p>
        </w:tc>
        <w:tc>
          <w:tcPr>
            <w:tcW w:w="1260" w:type="dxa"/>
            <w:vAlign w:val="center"/>
          </w:tcPr>
          <w:p>
            <w:pPr>
              <w:pStyle w:val="18"/>
            </w:pPr>
          </w:p>
        </w:tc>
        <w:tc>
          <w:tcPr>
            <w:tcW w:w="4385" w:type="dxa"/>
            <w:vAlign w:val="center"/>
          </w:tcPr>
          <w:p>
            <w:pPr>
              <w:pStyle w:val="16"/>
            </w:pPr>
            <w:r>
              <w:t>合计</w:t>
            </w:r>
          </w:p>
        </w:tc>
        <w:tc>
          <w:tcPr>
            <w:tcW w:w="1095" w:type="dxa"/>
            <w:vAlign w:val="center"/>
          </w:tcPr>
          <w:p>
            <w:pPr>
              <w:pStyle w:val="17"/>
            </w:pPr>
            <w:r>
              <w:t>870.61</w:t>
            </w:r>
          </w:p>
        </w:tc>
        <w:tc>
          <w:tcPr>
            <w:tcW w:w="1095" w:type="dxa"/>
            <w:vAlign w:val="center"/>
          </w:tcPr>
          <w:p>
            <w:pPr>
              <w:pStyle w:val="17"/>
            </w:pPr>
            <w:r>
              <w:t>390.51</w:t>
            </w:r>
          </w:p>
        </w:tc>
        <w:tc>
          <w:tcPr>
            <w:tcW w:w="1095" w:type="dxa"/>
            <w:vAlign w:val="center"/>
          </w:tcPr>
          <w:p>
            <w:pPr>
              <w:pStyle w:val="17"/>
            </w:pPr>
            <w:r>
              <w:t>480.10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2</w:t>
            </w:r>
          </w:p>
        </w:tc>
        <w:tc>
          <w:tcPr>
            <w:tcW w:w="1260" w:type="dxa"/>
            <w:vAlign w:val="center"/>
          </w:tcPr>
          <w:p>
            <w:pPr>
              <w:pStyle w:val="14"/>
            </w:pPr>
            <w:r>
              <w:t>208</w:t>
            </w:r>
          </w:p>
        </w:tc>
        <w:tc>
          <w:tcPr>
            <w:tcW w:w="4385" w:type="dxa"/>
            <w:vAlign w:val="center"/>
          </w:tcPr>
          <w:p>
            <w:pPr>
              <w:pStyle w:val="14"/>
            </w:pPr>
            <w:r>
              <w:t>社会保障和就业支出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3</w:t>
            </w:r>
          </w:p>
        </w:tc>
        <w:tc>
          <w:tcPr>
            <w:tcW w:w="1260" w:type="dxa"/>
            <w:vAlign w:val="center"/>
          </w:tcPr>
          <w:p>
            <w:pPr>
              <w:pStyle w:val="14"/>
            </w:pPr>
            <w:r>
              <w:t>20805</w:t>
            </w:r>
          </w:p>
        </w:tc>
        <w:tc>
          <w:tcPr>
            <w:tcW w:w="4385" w:type="dxa"/>
            <w:vAlign w:val="center"/>
          </w:tcPr>
          <w:p>
            <w:pPr>
              <w:pStyle w:val="14"/>
            </w:pPr>
            <w:r>
              <w:t>行政事业单位养老支出</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4</w:t>
            </w:r>
          </w:p>
        </w:tc>
        <w:tc>
          <w:tcPr>
            <w:tcW w:w="1260" w:type="dxa"/>
            <w:vAlign w:val="center"/>
          </w:tcPr>
          <w:p>
            <w:pPr>
              <w:pStyle w:val="14"/>
            </w:pPr>
            <w:r>
              <w:t>2080501</w:t>
            </w:r>
          </w:p>
        </w:tc>
        <w:tc>
          <w:tcPr>
            <w:tcW w:w="4385" w:type="dxa"/>
            <w:vAlign w:val="center"/>
          </w:tcPr>
          <w:p>
            <w:pPr>
              <w:pStyle w:val="14"/>
            </w:pPr>
            <w:r>
              <w:t>行政单位离退休</w:t>
            </w:r>
          </w:p>
        </w:tc>
        <w:tc>
          <w:tcPr>
            <w:tcW w:w="1095" w:type="dxa"/>
            <w:vAlign w:val="center"/>
          </w:tcPr>
          <w:p>
            <w:pPr>
              <w:pStyle w:val="13"/>
            </w:pPr>
            <w:r>
              <w:t>1.80</w:t>
            </w:r>
          </w:p>
        </w:tc>
        <w:tc>
          <w:tcPr>
            <w:tcW w:w="1095" w:type="dxa"/>
            <w:vAlign w:val="center"/>
          </w:tcPr>
          <w:p>
            <w:pPr>
              <w:pStyle w:val="13"/>
            </w:pPr>
            <w:r>
              <w:t>1.80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5</w:t>
            </w:r>
          </w:p>
        </w:tc>
        <w:tc>
          <w:tcPr>
            <w:tcW w:w="1260" w:type="dxa"/>
            <w:vAlign w:val="center"/>
          </w:tcPr>
          <w:p>
            <w:pPr>
              <w:pStyle w:val="14"/>
            </w:pPr>
            <w:r>
              <w:t>210</w:t>
            </w:r>
          </w:p>
        </w:tc>
        <w:tc>
          <w:tcPr>
            <w:tcW w:w="4385" w:type="dxa"/>
            <w:vAlign w:val="center"/>
          </w:tcPr>
          <w:p>
            <w:pPr>
              <w:pStyle w:val="14"/>
            </w:pPr>
            <w:r>
              <w:t>卫生健康支出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6</w:t>
            </w:r>
          </w:p>
        </w:tc>
        <w:tc>
          <w:tcPr>
            <w:tcW w:w="1260" w:type="dxa"/>
            <w:vAlign w:val="center"/>
          </w:tcPr>
          <w:p>
            <w:pPr>
              <w:pStyle w:val="14"/>
            </w:pPr>
            <w:r>
              <w:t>21011</w:t>
            </w:r>
          </w:p>
        </w:tc>
        <w:tc>
          <w:tcPr>
            <w:tcW w:w="4385" w:type="dxa"/>
            <w:vAlign w:val="center"/>
          </w:tcPr>
          <w:p>
            <w:pPr>
              <w:pStyle w:val="14"/>
            </w:pPr>
            <w:r>
              <w:t>行政事业单位医疗</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7</w:t>
            </w:r>
          </w:p>
        </w:tc>
        <w:tc>
          <w:tcPr>
            <w:tcW w:w="1260" w:type="dxa"/>
            <w:vAlign w:val="center"/>
          </w:tcPr>
          <w:p>
            <w:pPr>
              <w:pStyle w:val="14"/>
            </w:pPr>
            <w:r>
              <w:t>2101199</w:t>
            </w:r>
          </w:p>
        </w:tc>
        <w:tc>
          <w:tcPr>
            <w:tcW w:w="4385" w:type="dxa"/>
            <w:vAlign w:val="center"/>
          </w:tcPr>
          <w:p>
            <w:pPr>
              <w:pStyle w:val="14"/>
            </w:pPr>
            <w:r>
              <w:t>其他行政事业单位医疗支出</w:t>
            </w:r>
          </w:p>
        </w:tc>
        <w:tc>
          <w:tcPr>
            <w:tcW w:w="1095" w:type="dxa"/>
            <w:vAlign w:val="center"/>
          </w:tcPr>
          <w:p>
            <w:pPr>
              <w:pStyle w:val="13"/>
            </w:pPr>
            <w:r>
              <w:t>8.66</w:t>
            </w:r>
          </w:p>
        </w:tc>
        <w:tc>
          <w:tcPr>
            <w:tcW w:w="1095" w:type="dxa"/>
            <w:vAlign w:val="center"/>
          </w:tcPr>
          <w:p>
            <w:pPr>
              <w:pStyle w:val="13"/>
            </w:pPr>
            <w:r>
              <w:t>8.66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8</w:t>
            </w:r>
          </w:p>
        </w:tc>
        <w:tc>
          <w:tcPr>
            <w:tcW w:w="1260" w:type="dxa"/>
            <w:vAlign w:val="center"/>
          </w:tcPr>
          <w:p>
            <w:pPr>
              <w:pStyle w:val="14"/>
            </w:pPr>
            <w:r>
              <w:t>224</w:t>
            </w:r>
          </w:p>
        </w:tc>
        <w:tc>
          <w:tcPr>
            <w:tcW w:w="4385" w:type="dxa"/>
            <w:vAlign w:val="center"/>
          </w:tcPr>
          <w:p>
            <w:pPr>
              <w:pStyle w:val="14"/>
            </w:pPr>
            <w:r>
              <w:t>灾害防治及应急管理支出</w:t>
            </w:r>
          </w:p>
        </w:tc>
        <w:tc>
          <w:tcPr>
            <w:tcW w:w="1095" w:type="dxa"/>
            <w:vAlign w:val="center"/>
          </w:tcPr>
          <w:p>
            <w:pPr>
              <w:pStyle w:val="13"/>
            </w:pPr>
            <w:r>
              <w:t>860.15</w:t>
            </w:r>
          </w:p>
        </w:tc>
        <w:tc>
          <w:tcPr>
            <w:tcW w:w="1095" w:type="dxa"/>
            <w:vAlign w:val="center"/>
          </w:tcPr>
          <w:p>
            <w:pPr>
              <w:pStyle w:val="13"/>
            </w:pPr>
            <w:r>
              <w:t>380.05</w:t>
            </w:r>
          </w:p>
        </w:tc>
        <w:tc>
          <w:tcPr>
            <w:tcW w:w="1095" w:type="dxa"/>
            <w:vAlign w:val="center"/>
          </w:tcPr>
          <w:p>
            <w:pPr>
              <w:pStyle w:val="13"/>
            </w:pPr>
            <w:r>
              <w:t>480.10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9</w:t>
            </w:r>
          </w:p>
        </w:tc>
        <w:tc>
          <w:tcPr>
            <w:tcW w:w="1260" w:type="dxa"/>
            <w:vAlign w:val="center"/>
          </w:tcPr>
          <w:p>
            <w:pPr>
              <w:pStyle w:val="14"/>
            </w:pPr>
            <w:r>
              <w:t>22401</w:t>
            </w:r>
          </w:p>
        </w:tc>
        <w:tc>
          <w:tcPr>
            <w:tcW w:w="4385" w:type="dxa"/>
            <w:vAlign w:val="center"/>
          </w:tcPr>
          <w:p>
            <w:pPr>
              <w:pStyle w:val="14"/>
            </w:pPr>
            <w:r>
              <w:t>应急管理事务</w:t>
            </w:r>
          </w:p>
        </w:tc>
        <w:tc>
          <w:tcPr>
            <w:tcW w:w="1095" w:type="dxa"/>
            <w:vAlign w:val="center"/>
          </w:tcPr>
          <w:p>
            <w:pPr>
              <w:pStyle w:val="13"/>
            </w:pPr>
            <w:r>
              <w:t>556.95</w:t>
            </w:r>
          </w:p>
        </w:tc>
        <w:tc>
          <w:tcPr>
            <w:tcW w:w="1095" w:type="dxa"/>
            <w:vAlign w:val="center"/>
          </w:tcPr>
          <w:p>
            <w:pPr>
              <w:pStyle w:val="13"/>
            </w:pPr>
            <w:r>
              <w:t>380.05</w:t>
            </w:r>
          </w:p>
        </w:tc>
        <w:tc>
          <w:tcPr>
            <w:tcW w:w="1095" w:type="dxa"/>
            <w:vAlign w:val="center"/>
          </w:tcPr>
          <w:p>
            <w:pPr>
              <w:pStyle w:val="13"/>
            </w:pPr>
            <w:r>
              <w:t>176.90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10</w:t>
            </w:r>
          </w:p>
        </w:tc>
        <w:tc>
          <w:tcPr>
            <w:tcW w:w="1260" w:type="dxa"/>
            <w:vAlign w:val="center"/>
          </w:tcPr>
          <w:p>
            <w:pPr>
              <w:pStyle w:val="14"/>
            </w:pPr>
            <w:r>
              <w:t>2240101</w:t>
            </w:r>
          </w:p>
        </w:tc>
        <w:tc>
          <w:tcPr>
            <w:tcW w:w="4385" w:type="dxa"/>
            <w:vAlign w:val="center"/>
          </w:tcPr>
          <w:p>
            <w:pPr>
              <w:pStyle w:val="14"/>
            </w:pPr>
            <w:r>
              <w:t>行政运行</w:t>
            </w:r>
          </w:p>
        </w:tc>
        <w:tc>
          <w:tcPr>
            <w:tcW w:w="1095" w:type="dxa"/>
            <w:vAlign w:val="center"/>
          </w:tcPr>
          <w:p>
            <w:pPr>
              <w:pStyle w:val="13"/>
            </w:pPr>
            <w:r>
              <w:t>405.05</w:t>
            </w:r>
          </w:p>
        </w:tc>
        <w:tc>
          <w:tcPr>
            <w:tcW w:w="1095" w:type="dxa"/>
            <w:vAlign w:val="center"/>
          </w:tcPr>
          <w:p>
            <w:pPr>
              <w:pStyle w:val="13"/>
            </w:pPr>
            <w:r>
              <w:t>380.05</w:t>
            </w:r>
          </w:p>
        </w:tc>
        <w:tc>
          <w:tcPr>
            <w:tcW w:w="1095" w:type="dxa"/>
            <w:vAlign w:val="center"/>
          </w:tcPr>
          <w:p>
            <w:pPr>
              <w:pStyle w:val="13"/>
            </w:pPr>
            <w:r>
              <w:t>25.00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11</w:t>
            </w:r>
          </w:p>
        </w:tc>
        <w:tc>
          <w:tcPr>
            <w:tcW w:w="1260" w:type="dxa"/>
            <w:vAlign w:val="center"/>
          </w:tcPr>
          <w:p>
            <w:pPr>
              <w:pStyle w:val="14"/>
            </w:pPr>
            <w:r>
              <w:t>2240102</w:t>
            </w:r>
          </w:p>
        </w:tc>
        <w:tc>
          <w:tcPr>
            <w:tcW w:w="4385" w:type="dxa"/>
            <w:vAlign w:val="center"/>
          </w:tcPr>
          <w:p>
            <w:pPr>
              <w:pStyle w:val="14"/>
            </w:pPr>
            <w:r>
              <w:t>一般行政管理事务</w:t>
            </w: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r>
              <w:t>1.40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12</w:t>
            </w:r>
          </w:p>
        </w:tc>
        <w:tc>
          <w:tcPr>
            <w:tcW w:w="1260" w:type="dxa"/>
            <w:vAlign w:val="center"/>
          </w:tcPr>
          <w:p>
            <w:pPr>
              <w:pStyle w:val="14"/>
            </w:pPr>
            <w:r>
              <w:t>2240106</w:t>
            </w:r>
          </w:p>
        </w:tc>
        <w:tc>
          <w:tcPr>
            <w:tcW w:w="4385" w:type="dxa"/>
            <w:vAlign w:val="center"/>
          </w:tcPr>
          <w:p>
            <w:pPr>
              <w:pStyle w:val="14"/>
            </w:pPr>
            <w:r>
              <w:t>安全监管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13</w:t>
            </w:r>
          </w:p>
        </w:tc>
        <w:tc>
          <w:tcPr>
            <w:tcW w:w="1260" w:type="dxa"/>
            <w:vAlign w:val="center"/>
          </w:tcPr>
          <w:p>
            <w:pPr>
              <w:pStyle w:val="14"/>
            </w:pPr>
            <w:r>
              <w:t>2240108</w:t>
            </w:r>
          </w:p>
        </w:tc>
        <w:tc>
          <w:tcPr>
            <w:tcW w:w="4385" w:type="dxa"/>
            <w:vAlign w:val="center"/>
          </w:tcPr>
          <w:p>
            <w:pPr>
              <w:pStyle w:val="14"/>
            </w:pPr>
            <w:r>
              <w:t>应急救援</w:t>
            </w: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r>
              <w:t>55.00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14</w:t>
            </w:r>
          </w:p>
        </w:tc>
        <w:tc>
          <w:tcPr>
            <w:tcW w:w="1260" w:type="dxa"/>
            <w:vAlign w:val="center"/>
          </w:tcPr>
          <w:p>
            <w:pPr>
              <w:pStyle w:val="14"/>
            </w:pPr>
            <w:r>
              <w:t>2240109</w:t>
            </w:r>
          </w:p>
        </w:tc>
        <w:tc>
          <w:tcPr>
            <w:tcW w:w="4385" w:type="dxa"/>
            <w:vAlign w:val="center"/>
          </w:tcPr>
          <w:p>
            <w:pPr>
              <w:pStyle w:val="14"/>
            </w:pPr>
            <w:r>
              <w:t>应急管理</w:t>
            </w: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r>
              <w:t>80.50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15</w:t>
            </w:r>
          </w:p>
        </w:tc>
        <w:tc>
          <w:tcPr>
            <w:tcW w:w="1260" w:type="dxa"/>
            <w:vAlign w:val="center"/>
          </w:tcPr>
          <w:p>
            <w:pPr>
              <w:pStyle w:val="14"/>
            </w:pPr>
            <w:r>
              <w:t>22402</w:t>
            </w:r>
          </w:p>
        </w:tc>
        <w:tc>
          <w:tcPr>
            <w:tcW w:w="4385" w:type="dxa"/>
            <w:vAlign w:val="center"/>
          </w:tcPr>
          <w:p>
            <w:pPr>
              <w:pStyle w:val="14"/>
            </w:pPr>
            <w:r>
              <w:t>消防救援事务</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16</w:t>
            </w:r>
          </w:p>
        </w:tc>
        <w:tc>
          <w:tcPr>
            <w:tcW w:w="1260" w:type="dxa"/>
            <w:vAlign w:val="center"/>
          </w:tcPr>
          <w:p>
            <w:pPr>
              <w:pStyle w:val="14"/>
            </w:pPr>
            <w:r>
              <w:t>2240204</w:t>
            </w:r>
          </w:p>
        </w:tc>
        <w:tc>
          <w:tcPr>
            <w:tcW w:w="4385" w:type="dxa"/>
            <w:vAlign w:val="center"/>
          </w:tcPr>
          <w:p>
            <w:pPr>
              <w:pStyle w:val="14"/>
            </w:pPr>
            <w:r>
              <w:t>消防应急救援</w:t>
            </w: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r>
              <w:t>42.00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17</w:t>
            </w:r>
          </w:p>
        </w:tc>
        <w:tc>
          <w:tcPr>
            <w:tcW w:w="1260" w:type="dxa"/>
            <w:vAlign w:val="center"/>
          </w:tcPr>
          <w:p>
            <w:pPr>
              <w:pStyle w:val="14"/>
            </w:pPr>
            <w:r>
              <w:t>22405</w:t>
            </w:r>
          </w:p>
        </w:tc>
        <w:tc>
          <w:tcPr>
            <w:tcW w:w="4385" w:type="dxa"/>
            <w:vAlign w:val="center"/>
          </w:tcPr>
          <w:p>
            <w:pPr>
              <w:pStyle w:val="14"/>
            </w:pPr>
            <w:r>
              <w:t>地震事务</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18</w:t>
            </w:r>
          </w:p>
        </w:tc>
        <w:tc>
          <w:tcPr>
            <w:tcW w:w="1260" w:type="dxa"/>
            <w:vAlign w:val="center"/>
          </w:tcPr>
          <w:p>
            <w:pPr>
              <w:pStyle w:val="14"/>
            </w:pPr>
            <w:r>
              <w:t>2240501</w:t>
            </w:r>
          </w:p>
        </w:tc>
        <w:tc>
          <w:tcPr>
            <w:tcW w:w="4385" w:type="dxa"/>
            <w:vAlign w:val="center"/>
          </w:tcPr>
          <w:p>
            <w:pPr>
              <w:pStyle w:val="14"/>
            </w:pPr>
            <w:r>
              <w:t>行政运行</w:t>
            </w: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r>
              <w:t>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19</w:t>
            </w:r>
          </w:p>
        </w:tc>
        <w:tc>
          <w:tcPr>
            <w:tcW w:w="1260" w:type="dxa"/>
            <w:vAlign w:val="center"/>
          </w:tcPr>
          <w:p>
            <w:pPr>
              <w:pStyle w:val="14"/>
            </w:pPr>
            <w:r>
              <w:t>22406</w:t>
            </w:r>
          </w:p>
        </w:tc>
        <w:tc>
          <w:tcPr>
            <w:tcW w:w="4385" w:type="dxa"/>
            <w:vAlign w:val="center"/>
          </w:tcPr>
          <w:p>
            <w:pPr>
              <w:pStyle w:val="14"/>
            </w:pPr>
            <w:r>
              <w:t>自然灾害防治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20</w:t>
            </w:r>
          </w:p>
        </w:tc>
        <w:tc>
          <w:tcPr>
            <w:tcW w:w="1260" w:type="dxa"/>
            <w:vAlign w:val="center"/>
          </w:tcPr>
          <w:p>
            <w:pPr>
              <w:pStyle w:val="14"/>
            </w:pPr>
            <w:r>
              <w:t>2240601</w:t>
            </w:r>
          </w:p>
        </w:tc>
        <w:tc>
          <w:tcPr>
            <w:tcW w:w="4385" w:type="dxa"/>
            <w:vAlign w:val="center"/>
          </w:tcPr>
          <w:p>
            <w:pPr>
              <w:pStyle w:val="14"/>
            </w:pPr>
            <w:r>
              <w:t>地质灾害防治</w:t>
            </w: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r>
              <w:t>159.00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CellMar>
            <w:top w:w="0" w:type="dxa"/>
            <w:left w:w="108" w:type="dxa"/>
            <w:bottom w:w="0" w:type="dxa"/>
            <w:right w:w="108" w:type="dxa"/>
          </w:tblCellMar>
        </w:tblPrEx>
        <w:trPr>
          <w:trHeight w:val="369" w:hRule="atLeast"/>
          <w:jc w:val="center"/>
        </w:trPr>
        <w:tc>
          <w:tcPr>
            <w:tcW w:w="1132" w:type="dxa"/>
            <w:vAlign w:val="center"/>
          </w:tcPr>
          <w:p>
            <w:pPr>
              <w:pStyle w:val="15"/>
            </w:pPr>
            <w:r>
              <w:t>21</w:t>
            </w:r>
          </w:p>
        </w:tc>
        <w:tc>
          <w:tcPr>
            <w:tcW w:w="1260" w:type="dxa"/>
            <w:vAlign w:val="center"/>
          </w:tcPr>
          <w:p>
            <w:pPr>
              <w:pStyle w:val="14"/>
            </w:pPr>
            <w:r>
              <w:t>22499</w:t>
            </w:r>
          </w:p>
        </w:tc>
        <w:tc>
          <w:tcPr>
            <w:tcW w:w="4385" w:type="dxa"/>
            <w:vAlign w:val="center"/>
          </w:tcPr>
          <w:p>
            <w:pPr>
              <w:pStyle w:val="14"/>
            </w:pPr>
            <w:r>
              <w:t>其他灾害防治及应急管理支出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22</w:t>
            </w:r>
          </w:p>
        </w:tc>
        <w:tc>
          <w:tcPr>
            <w:tcW w:w="1260" w:type="dxa"/>
            <w:vAlign w:val="center"/>
          </w:tcPr>
          <w:p>
            <w:pPr>
              <w:pStyle w:val="14"/>
            </w:pPr>
            <w:r>
              <w:t>2249999</w:t>
            </w:r>
          </w:p>
        </w:tc>
        <w:tc>
          <w:tcPr>
            <w:tcW w:w="4385" w:type="dxa"/>
            <w:vAlign w:val="center"/>
          </w:tcPr>
          <w:p>
            <w:pPr>
              <w:pStyle w:val="14"/>
            </w:pPr>
            <w:r>
              <w:t>其他自然灾害救灾及恢复重建支出</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2865"/>
        <w:gridCol w:w="1155"/>
        <w:gridCol w:w="325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325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restart"/>
            <w:vAlign w:val="center"/>
          </w:tcPr>
          <w:p>
            <w:pPr>
              <w:pStyle w:val="12"/>
            </w:pPr>
            <w:r>
              <w:t>序号</w:t>
            </w:r>
          </w:p>
        </w:tc>
        <w:tc>
          <w:tcPr>
            <w:tcW w:w="4020" w:type="dxa"/>
            <w:gridSpan w:val="2"/>
            <w:vAlign w:val="center"/>
          </w:tcPr>
          <w:p>
            <w:pPr>
              <w:pStyle w:val="12"/>
            </w:pPr>
            <w:r>
              <w:t>收入</w:t>
            </w:r>
          </w:p>
        </w:tc>
        <w:tc>
          <w:tcPr>
            <w:tcW w:w="818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Merge w:val="continue"/>
          </w:tcPr>
          <w:p/>
        </w:tc>
        <w:tc>
          <w:tcPr>
            <w:tcW w:w="2865" w:type="dxa"/>
            <w:vAlign w:val="center"/>
          </w:tcPr>
          <w:p>
            <w:pPr>
              <w:pStyle w:val="12"/>
            </w:pPr>
            <w:r>
              <w:t>项  目</w:t>
            </w:r>
          </w:p>
        </w:tc>
        <w:tc>
          <w:tcPr>
            <w:tcW w:w="1155" w:type="dxa"/>
            <w:vAlign w:val="center"/>
          </w:tcPr>
          <w:p>
            <w:pPr>
              <w:pStyle w:val="12"/>
            </w:pPr>
            <w:r>
              <w:t>金额</w:t>
            </w:r>
          </w:p>
        </w:tc>
        <w:tc>
          <w:tcPr>
            <w:tcW w:w="325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7" w:type="dxa"/>
            <w:vAlign w:val="center"/>
          </w:tcPr>
          <w:p>
            <w:pPr>
              <w:pStyle w:val="12"/>
            </w:pPr>
            <w:r>
              <w:t>栏次</w:t>
            </w:r>
          </w:p>
        </w:tc>
        <w:tc>
          <w:tcPr>
            <w:tcW w:w="2865" w:type="dxa"/>
            <w:vAlign w:val="center"/>
          </w:tcPr>
          <w:p>
            <w:pPr>
              <w:pStyle w:val="12"/>
            </w:pPr>
            <w:r>
              <w:t>1</w:t>
            </w:r>
          </w:p>
        </w:tc>
        <w:tc>
          <w:tcPr>
            <w:tcW w:w="1155" w:type="dxa"/>
            <w:vAlign w:val="center"/>
          </w:tcPr>
          <w:p>
            <w:pPr>
              <w:pStyle w:val="12"/>
            </w:pPr>
            <w:r>
              <w:t>2</w:t>
            </w:r>
          </w:p>
        </w:tc>
        <w:tc>
          <w:tcPr>
            <w:tcW w:w="325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w:t>
            </w:r>
          </w:p>
        </w:tc>
        <w:tc>
          <w:tcPr>
            <w:tcW w:w="2865" w:type="dxa"/>
            <w:vAlign w:val="center"/>
          </w:tcPr>
          <w:p>
            <w:pPr>
              <w:pStyle w:val="14"/>
            </w:pPr>
            <w:r>
              <w:t>一、一般公共预算拨款</w:t>
            </w:r>
          </w:p>
        </w:tc>
        <w:tc>
          <w:tcPr>
            <w:tcW w:w="1155" w:type="dxa"/>
            <w:vAlign w:val="center"/>
          </w:tcPr>
          <w:p>
            <w:pPr>
              <w:pStyle w:val="13"/>
            </w:pPr>
            <w:r>
              <w:t>870.61</w:t>
            </w:r>
          </w:p>
        </w:tc>
        <w:tc>
          <w:tcPr>
            <w:tcW w:w="325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w:t>
            </w:r>
          </w:p>
        </w:tc>
        <w:tc>
          <w:tcPr>
            <w:tcW w:w="2865" w:type="dxa"/>
            <w:vAlign w:val="center"/>
          </w:tcPr>
          <w:p>
            <w:pPr>
              <w:pStyle w:val="14"/>
            </w:pPr>
            <w:r>
              <w:t>二、政府性基金预算拨款</w:t>
            </w:r>
          </w:p>
        </w:tc>
        <w:tc>
          <w:tcPr>
            <w:tcW w:w="1155" w:type="dxa"/>
            <w:vAlign w:val="center"/>
          </w:tcPr>
          <w:p>
            <w:pPr>
              <w:pStyle w:val="13"/>
            </w:pPr>
          </w:p>
        </w:tc>
        <w:tc>
          <w:tcPr>
            <w:tcW w:w="325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w:t>
            </w:r>
          </w:p>
        </w:tc>
        <w:tc>
          <w:tcPr>
            <w:tcW w:w="2865" w:type="dxa"/>
            <w:vAlign w:val="center"/>
          </w:tcPr>
          <w:p>
            <w:pPr>
              <w:pStyle w:val="14"/>
            </w:pPr>
            <w:r>
              <w:t>三、国有资本经营预算拨款</w:t>
            </w:r>
          </w:p>
        </w:tc>
        <w:tc>
          <w:tcPr>
            <w:tcW w:w="1155" w:type="dxa"/>
            <w:vAlign w:val="center"/>
          </w:tcPr>
          <w:p>
            <w:pPr>
              <w:pStyle w:val="13"/>
            </w:pPr>
          </w:p>
        </w:tc>
        <w:tc>
          <w:tcPr>
            <w:tcW w:w="325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八、社会保障和就业支出</w:t>
            </w:r>
          </w:p>
        </w:tc>
        <w:tc>
          <w:tcPr>
            <w:tcW w:w="1232" w:type="dxa"/>
            <w:vAlign w:val="center"/>
          </w:tcPr>
          <w:p>
            <w:pPr>
              <w:pStyle w:val="13"/>
            </w:pPr>
            <w:r>
              <w:t>1.80</w:t>
            </w:r>
          </w:p>
        </w:tc>
        <w:tc>
          <w:tcPr>
            <w:tcW w:w="1232" w:type="dxa"/>
            <w:vAlign w:val="center"/>
          </w:tcPr>
          <w:p>
            <w:pPr>
              <w:pStyle w:val="13"/>
            </w:pPr>
            <w:r>
              <w:t>1.80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十、卫生健康支出</w:t>
            </w:r>
          </w:p>
        </w:tc>
        <w:tc>
          <w:tcPr>
            <w:tcW w:w="1232" w:type="dxa"/>
            <w:vAlign w:val="center"/>
          </w:tcPr>
          <w:p>
            <w:pPr>
              <w:pStyle w:val="13"/>
            </w:pPr>
            <w:r>
              <w:t>8.66</w:t>
            </w:r>
          </w:p>
        </w:tc>
        <w:tc>
          <w:tcPr>
            <w:tcW w:w="1232" w:type="dxa"/>
            <w:vAlign w:val="center"/>
          </w:tcPr>
          <w:p>
            <w:pPr>
              <w:pStyle w:val="13"/>
            </w:pPr>
            <w:r>
              <w:t>8.66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11</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12</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13</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19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21</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22</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23</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二十三、灾害防治及应急管理支出</w:t>
            </w:r>
          </w:p>
        </w:tc>
        <w:tc>
          <w:tcPr>
            <w:tcW w:w="1232" w:type="dxa"/>
            <w:vAlign w:val="center"/>
          </w:tcPr>
          <w:p>
            <w:pPr>
              <w:pStyle w:val="13"/>
            </w:pPr>
            <w:r>
              <w:t>860.15</w:t>
            </w:r>
          </w:p>
        </w:tc>
        <w:tc>
          <w:tcPr>
            <w:tcW w:w="1232" w:type="dxa"/>
            <w:vAlign w:val="center"/>
          </w:tcPr>
          <w:p>
            <w:pPr>
              <w:pStyle w:val="13"/>
            </w:pPr>
            <w:r>
              <w:t>860.15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24</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25</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26</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27</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28</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29</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30</w:t>
            </w:r>
          </w:p>
        </w:tc>
        <w:tc>
          <w:tcPr>
            <w:tcW w:w="2865" w:type="dxa"/>
            <w:vAlign w:val="center"/>
          </w:tcPr>
          <w:p>
            <w:pPr>
              <w:pStyle w:val="14"/>
            </w:pPr>
          </w:p>
        </w:tc>
        <w:tc>
          <w:tcPr>
            <w:tcW w:w="1155" w:type="dxa"/>
            <w:vAlign w:val="center"/>
          </w:tcPr>
          <w:p>
            <w:pPr>
              <w:pStyle w:val="13"/>
            </w:pPr>
          </w:p>
        </w:tc>
        <w:tc>
          <w:tcPr>
            <w:tcW w:w="325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31</w:t>
            </w:r>
          </w:p>
        </w:tc>
        <w:tc>
          <w:tcPr>
            <w:tcW w:w="2865" w:type="dxa"/>
            <w:vAlign w:val="center"/>
          </w:tcPr>
          <w:p>
            <w:pPr>
              <w:pStyle w:val="16"/>
            </w:pPr>
            <w:r>
              <w:t>本年收入合计</w:t>
            </w:r>
          </w:p>
        </w:tc>
        <w:tc>
          <w:tcPr>
            <w:tcW w:w="1155" w:type="dxa"/>
            <w:vAlign w:val="center"/>
          </w:tcPr>
          <w:p>
            <w:pPr>
              <w:pStyle w:val="17"/>
            </w:pPr>
            <w:r>
              <w:t>870.61</w:t>
            </w:r>
          </w:p>
        </w:tc>
        <w:tc>
          <w:tcPr>
            <w:tcW w:w="3253" w:type="dxa"/>
            <w:vAlign w:val="center"/>
          </w:tcPr>
          <w:p>
            <w:pPr>
              <w:pStyle w:val="16"/>
            </w:pPr>
            <w:r>
              <w:t>本年支出合计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32</w:t>
            </w:r>
          </w:p>
        </w:tc>
        <w:tc>
          <w:tcPr>
            <w:tcW w:w="2865" w:type="dxa"/>
            <w:vAlign w:val="center"/>
          </w:tcPr>
          <w:p>
            <w:pPr>
              <w:pStyle w:val="14"/>
            </w:pPr>
            <w:r>
              <w:t>年初财政拨款结转和结余</w:t>
            </w:r>
          </w:p>
        </w:tc>
        <w:tc>
          <w:tcPr>
            <w:tcW w:w="1155" w:type="dxa"/>
            <w:vAlign w:val="center"/>
          </w:tcPr>
          <w:p>
            <w:pPr>
              <w:pStyle w:val="13"/>
            </w:pPr>
          </w:p>
        </w:tc>
        <w:tc>
          <w:tcPr>
            <w:tcW w:w="325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33</w:t>
            </w:r>
          </w:p>
        </w:tc>
        <w:tc>
          <w:tcPr>
            <w:tcW w:w="2865" w:type="dxa"/>
            <w:vAlign w:val="center"/>
          </w:tcPr>
          <w:p>
            <w:pPr>
              <w:pStyle w:val="14"/>
            </w:pPr>
            <w:r>
              <w:t>一、一般公共预算拨款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34</w:t>
            </w:r>
          </w:p>
        </w:tc>
        <w:tc>
          <w:tcPr>
            <w:tcW w:w="2865" w:type="dxa"/>
            <w:vAlign w:val="center"/>
          </w:tcPr>
          <w:p>
            <w:pPr>
              <w:pStyle w:val="14"/>
            </w:pPr>
            <w:r>
              <w:t>二、政府性基金预算拨款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35</w:t>
            </w:r>
          </w:p>
        </w:tc>
        <w:tc>
          <w:tcPr>
            <w:tcW w:w="2865" w:type="dxa"/>
            <w:vAlign w:val="center"/>
          </w:tcPr>
          <w:p>
            <w:pPr>
              <w:pStyle w:val="14"/>
            </w:pPr>
            <w:r>
              <w:t>三、国有资本经营预算拨款</w:t>
            </w:r>
          </w:p>
        </w:tc>
        <w:tc>
          <w:tcPr>
            <w:tcW w:w="1155" w:type="dxa"/>
            <w:vAlign w:val="center"/>
          </w:tcPr>
          <w:p>
            <w:pPr>
              <w:pStyle w:val="13"/>
            </w:pPr>
          </w:p>
        </w:tc>
        <w:tc>
          <w:tcPr>
            <w:tcW w:w="325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7" w:type="dxa"/>
            <w:vAlign w:val="center"/>
          </w:tcPr>
          <w:p>
            <w:pPr>
              <w:pStyle w:val="15"/>
            </w:pPr>
            <w:r>
              <w:t>36</w:t>
            </w:r>
          </w:p>
        </w:tc>
        <w:tc>
          <w:tcPr>
            <w:tcW w:w="2865" w:type="dxa"/>
            <w:vAlign w:val="center"/>
          </w:tcPr>
          <w:p>
            <w:pPr>
              <w:pStyle w:val="16"/>
            </w:pPr>
            <w:r>
              <w:t>收入总计</w:t>
            </w:r>
          </w:p>
        </w:tc>
        <w:tc>
          <w:tcPr>
            <w:tcW w:w="1155" w:type="dxa"/>
            <w:vAlign w:val="center"/>
          </w:tcPr>
          <w:p>
            <w:pPr>
              <w:pStyle w:val="17"/>
            </w:pPr>
            <w:r>
              <w:t>870.61</w:t>
            </w:r>
          </w:p>
        </w:tc>
        <w:tc>
          <w:tcPr>
            <w:tcW w:w="3253" w:type="dxa"/>
            <w:vAlign w:val="center"/>
          </w:tcPr>
          <w:p>
            <w:pPr>
              <w:pStyle w:val="16"/>
            </w:pPr>
            <w:r>
              <w:t>支出总计</w:t>
            </w:r>
          </w:p>
        </w:tc>
        <w:tc>
          <w:tcPr>
            <w:tcW w:w="1232" w:type="dxa"/>
            <w:vAlign w:val="center"/>
          </w:tcPr>
          <w:p>
            <w:pPr>
              <w:pStyle w:val="17"/>
            </w:pPr>
            <w:r>
              <w:t>870.61</w:t>
            </w:r>
          </w:p>
        </w:tc>
        <w:tc>
          <w:tcPr>
            <w:tcW w:w="1232" w:type="dxa"/>
            <w:vAlign w:val="center"/>
          </w:tcPr>
          <w:p>
            <w:pPr>
              <w:pStyle w:val="17"/>
            </w:pPr>
            <w:r>
              <w:t>870.61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200"/>
        <w:gridCol w:w="615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77"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restart"/>
            <w:vAlign w:val="center"/>
          </w:tcPr>
          <w:p>
            <w:pPr>
              <w:pStyle w:val="12"/>
            </w:pPr>
            <w:r>
              <w:t>序号</w:t>
            </w:r>
          </w:p>
        </w:tc>
        <w:tc>
          <w:tcPr>
            <w:tcW w:w="735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Merge w:val="continue"/>
          </w:tcPr>
          <w:p/>
        </w:tc>
        <w:tc>
          <w:tcPr>
            <w:tcW w:w="1200" w:type="dxa"/>
            <w:vAlign w:val="center"/>
          </w:tcPr>
          <w:p>
            <w:pPr>
              <w:pStyle w:val="12"/>
            </w:pPr>
            <w:r>
              <w:t>科目编码</w:t>
            </w:r>
          </w:p>
        </w:tc>
        <w:tc>
          <w:tcPr>
            <w:tcW w:w="615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1" w:type="dxa"/>
            <w:vAlign w:val="center"/>
          </w:tcPr>
          <w:p>
            <w:pPr>
              <w:pStyle w:val="12"/>
            </w:pPr>
            <w:r>
              <w:t>栏次</w:t>
            </w:r>
          </w:p>
        </w:tc>
        <w:tc>
          <w:tcPr>
            <w:tcW w:w="1200" w:type="dxa"/>
            <w:vAlign w:val="center"/>
          </w:tcPr>
          <w:p>
            <w:pPr>
              <w:pStyle w:val="12"/>
            </w:pPr>
            <w:r>
              <w:t>1</w:t>
            </w:r>
          </w:p>
        </w:tc>
        <w:tc>
          <w:tcPr>
            <w:tcW w:w="615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w:t>
            </w:r>
          </w:p>
        </w:tc>
        <w:tc>
          <w:tcPr>
            <w:tcW w:w="1200" w:type="dxa"/>
            <w:vAlign w:val="center"/>
          </w:tcPr>
          <w:p>
            <w:pPr>
              <w:pStyle w:val="18"/>
            </w:pPr>
          </w:p>
        </w:tc>
        <w:tc>
          <w:tcPr>
            <w:tcW w:w="6156" w:type="dxa"/>
            <w:vAlign w:val="center"/>
          </w:tcPr>
          <w:p>
            <w:pPr>
              <w:pStyle w:val="16"/>
            </w:pPr>
            <w:r>
              <w:t>合计</w:t>
            </w:r>
          </w:p>
        </w:tc>
        <w:tc>
          <w:tcPr>
            <w:tcW w:w="1643" w:type="dxa"/>
            <w:vAlign w:val="center"/>
          </w:tcPr>
          <w:p>
            <w:pPr>
              <w:pStyle w:val="17"/>
            </w:pPr>
            <w:r>
              <w:t>870.61</w:t>
            </w:r>
          </w:p>
        </w:tc>
        <w:tc>
          <w:tcPr>
            <w:tcW w:w="1643" w:type="dxa"/>
            <w:vAlign w:val="center"/>
          </w:tcPr>
          <w:p>
            <w:pPr>
              <w:pStyle w:val="17"/>
            </w:pPr>
            <w:r>
              <w:t>390.51</w:t>
            </w:r>
          </w:p>
        </w:tc>
        <w:tc>
          <w:tcPr>
            <w:tcW w:w="1643" w:type="dxa"/>
            <w:vAlign w:val="center"/>
          </w:tcPr>
          <w:p>
            <w:pPr>
              <w:pStyle w:val="17"/>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w:t>
            </w:r>
          </w:p>
        </w:tc>
        <w:tc>
          <w:tcPr>
            <w:tcW w:w="1200" w:type="dxa"/>
            <w:vAlign w:val="center"/>
          </w:tcPr>
          <w:p>
            <w:pPr>
              <w:pStyle w:val="14"/>
            </w:pPr>
            <w:r>
              <w:t>208</w:t>
            </w:r>
          </w:p>
        </w:tc>
        <w:tc>
          <w:tcPr>
            <w:tcW w:w="6156" w:type="dxa"/>
            <w:vAlign w:val="center"/>
          </w:tcPr>
          <w:p>
            <w:pPr>
              <w:pStyle w:val="14"/>
            </w:pPr>
            <w:r>
              <w:t>社会保障和就业支出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3</w:t>
            </w:r>
          </w:p>
        </w:tc>
        <w:tc>
          <w:tcPr>
            <w:tcW w:w="1200" w:type="dxa"/>
            <w:vAlign w:val="center"/>
          </w:tcPr>
          <w:p>
            <w:pPr>
              <w:pStyle w:val="14"/>
            </w:pPr>
            <w:r>
              <w:t>20805</w:t>
            </w:r>
          </w:p>
        </w:tc>
        <w:tc>
          <w:tcPr>
            <w:tcW w:w="6156" w:type="dxa"/>
            <w:vAlign w:val="center"/>
          </w:tcPr>
          <w:p>
            <w:pPr>
              <w:pStyle w:val="14"/>
            </w:pPr>
            <w:r>
              <w:t>行政事业单位养老支出</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4</w:t>
            </w:r>
          </w:p>
        </w:tc>
        <w:tc>
          <w:tcPr>
            <w:tcW w:w="1200" w:type="dxa"/>
            <w:vAlign w:val="center"/>
          </w:tcPr>
          <w:p>
            <w:pPr>
              <w:pStyle w:val="14"/>
            </w:pPr>
            <w:r>
              <w:t>2080501</w:t>
            </w:r>
          </w:p>
        </w:tc>
        <w:tc>
          <w:tcPr>
            <w:tcW w:w="6156" w:type="dxa"/>
            <w:vAlign w:val="center"/>
          </w:tcPr>
          <w:p>
            <w:pPr>
              <w:pStyle w:val="14"/>
            </w:pPr>
            <w:r>
              <w:t>行政单位离退休</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5</w:t>
            </w:r>
          </w:p>
        </w:tc>
        <w:tc>
          <w:tcPr>
            <w:tcW w:w="1200" w:type="dxa"/>
            <w:vAlign w:val="center"/>
          </w:tcPr>
          <w:p>
            <w:pPr>
              <w:pStyle w:val="14"/>
            </w:pPr>
            <w:r>
              <w:t>210</w:t>
            </w:r>
          </w:p>
        </w:tc>
        <w:tc>
          <w:tcPr>
            <w:tcW w:w="6156" w:type="dxa"/>
            <w:vAlign w:val="center"/>
          </w:tcPr>
          <w:p>
            <w:pPr>
              <w:pStyle w:val="14"/>
            </w:pPr>
            <w:r>
              <w:t>卫生健康支出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6</w:t>
            </w:r>
          </w:p>
        </w:tc>
        <w:tc>
          <w:tcPr>
            <w:tcW w:w="1200" w:type="dxa"/>
            <w:vAlign w:val="center"/>
          </w:tcPr>
          <w:p>
            <w:pPr>
              <w:pStyle w:val="14"/>
            </w:pPr>
            <w:r>
              <w:t>21011</w:t>
            </w:r>
          </w:p>
        </w:tc>
        <w:tc>
          <w:tcPr>
            <w:tcW w:w="6156" w:type="dxa"/>
            <w:vAlign w:val="center"/>
          </w:tcPr>
          <w:p>
            <w:pPr>
              <w:pStyle w:val="14"/>
            </w:pPr>
            <w:r>
              <w:t>行政事业单位医疗</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7</w:t>
            </w:r>
          </w:p>
        </w:tc>
        <w:tc>
          <w:tcPr>
            <w:tcW w:w="1200" w:type="dxa"/>
            <w:vAlign w:val="center"/>
          </w:tcPr>
          <w:p>
            <w:pPr>
              <w:pStyle w:val="14"/>
            </w:pPr>
            <w:r>
              <w:t>2101199</w:t>
            </w:r>
          </w:p>
        </w:tc>
        <w:tc>
          <w:tcPr>
            <w:tcW w:w="6156" w:type="dxa"/>
            <w:vAlign w:val="center"/>
          </w:tcPr>
          <w:p>
            <w:pPr>
              <w:pStyle w:val="14"/>
            </w:pPr>
            <w:r>
              <w:t>其他行政事业单位医疗支出</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8</w:t>
            </w:r>
          </w:p>
        </w:tc>
        <w:tc>
          <w:tcPr>
            <w:tcW w:w="1200" w:type="dxa"/>
            <w:vAlign w:val="center"/>
          </w:tcPr>
          <w:p>
            <w:pPr>
              <w:pStyle w:val="14"/>
            </w:pPr>
            <w:r>
              <w:t>224</w:t>
            </w:r>
          </w:p>
        </w:tc>
        <w:tc>
          <w:tcPr>
            <w:tcW w:w="6156" w:type="dxa"/>
            <w:vAlign w:val="center"/>
          </w:tcPr>
          <w:p>
            <w:pPr>
              <w:pStyle w:val="14"/>
            </w:pPr>
            <w:r>
              <w:t>灾害防治及应急管理支出</w:t>
            </w:r>
          </w:p>
        </w:tc>
        <w:tc>
          <w:tcPr>
            <w:tcW w:w="1643" w:type="dxa"/>
            <w:vAlign w:val="center"/>
          </w:tcPr>
          <w:p>
            <w:pPr>
              <w:pStyle w:val="13"/>
            </w:pPr>
            <w:r>
              <w:t>860.15</w:t>
            </w:r>
          </w:p>
        </w:tc>
        <w:tc>
          <w:tcPr>
            <w:tcW w:w="1643" w:type="dxa"/>
            <w:vAlign w:val="center"/>
          </w:tcPr>
          <w:p>
            <w:pPr>
              <w:pStyle w:val="13"/>
            </w:pPr>
            <w:r>
              <w:t>380.05</w:t>
            </w:r>
          </w:p>
        </w:tc>
        <w:tc>
          <w:tcPr>
            <w:tcW w:w="1643" w:type="dxa"/>
            <w:vAlign w:val="center"/>
          </w:tcPr>
          <w:p>
            <w:pPr>
              <w:pStyle w:val="13"/>
            </w:pPr>
            <w:r>
              <w:t>480.10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9</w:t>
            </w:r>
          </w:p>
        </w:tc>
        <w:tc>
          <w:tcPr>
            <w:tcW w:w="1200" w:type="dxa"/>
            <w:vAlign w:val="center"/>
          </w:tcPr>
          <w:p>
            <w:pPr>
              <w:pStyle w:val="14"/>
            </w:pPr>
            <w:r>
              <w:t>22401</w:t>
            </w:r>
          </w:p>
        </w:tc>
        <w:tc>
          <w:tcPr>
            <w:tcW w:w="6156" w:type="dxa"/>
            <w:vAlign w:val="center"/>
          </w:tcPr>
          <w:p>
            <w:pPr>
              <w:pStyle w:val="14"/>
            </w:pPr>
            <w:r>
              <w:t>应急管理事务</w:t>
            </w:r>
          </w:p>
        </w:tc>
        <w:tc>
          <w:tcPr>
            <w:tcW w:w="1643" w:type="dxa"/>
            <w:vAlign w:val="center"/>
          </w:tcPr>
          <w:p>
            <w:pPr>
              <w:pStyle w:val="13"/>
            </w:pPr>
            <w:r>
              <w:t>556.95</w:t>
            </w:r>
          </w:p>
        </w:tc>
        <w:tc>
          <w:tcPr>
            <w:tcW w:w="1643" w:type="dxa"/>
            <w:vAlign w:val="center"/>
          </w:tcPr>
          <w:p>
            <w:pPr>
              <w:pStyle w:val="13"/>
            </w:pPr>
            <w:r>
              <w:t>380.05</w:t>
            </w:r>
          </w:p>
        </w:tc>
        <w:tc>
          <w:tcPr>
            <w:tcW w:w="1643" w:type="dxa"/>
            <w:vAlign w:val="center"/>
          </w:tcPr>
          <w:p>
            <w:pPr>
              <w:pStyle w:val="13"/>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10</w:t>
            </w:r>
          </w:p>
        </w:tc>
        <w:tc>
          <w:tcPr>
            <w:tcW w:w="1200" w:type="dxa"/>
            <w:vAlign w:val="center"/>
          </w:tcPr>
          <w:p>
            <w:pPr>
              <w:pStyle w:val="14"/>
            </w:pPr>
            <w:r>
              <w:t>2240101</w:t>
            </w:r>
          </w:p>
        </w:tc>
        <w:tc>
          <w:tcPr>
            <w:tcW w:w="6156" w:type="dxa"/>
            <w:vAlign w:val="center"/>
          </w:tcPr>
          <w:p>
            <w:pPr>
              <w:pStyle w:val="14"/>
            </w:pPr>
            <w:r>
              <w:t>行政运行</w:t>
            </w:r>
          </w:p>
        </w:tc>
        <w:tc>
          <w:tcPr>
            <w:tcW w:w="1643" w:type="dxa"/>
            <w:vAlign w:val="center"/>
          </w:tcPr>
          <w:p>
            <w:pPr>
              <w:pStyle w:val="13"/>
            </w:pPr>
            <w:r>
              <w:t>405.05</w:t>
            </w:r>
          </w:p>
        </w:tc>
        <w:tc>
          <w:tcPr>
            <w:tcW w:w="1643" w:type="dxa"/>
            <w:vAlign w:val="center"/>
          </w:tcPr>
          <w:p>
            <w:pPr>
              <w:pStyle w:val="13"/>
            </w:pPr>
            <w:r>
              <w:t>380.05</w:t>
            </w:r>
          </w:p>
        </w:tc>
        <w:tc>
          <w:tcPr>
            <w:tcW w:w="1643"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11</w:t>
            </w:r>
          </w:p>
        </w:tc>
        <w:tc>
          <w:tcPr>
            <w:tcW w:w="1200" w:type="dxa"/>
            <w:vAlign w:val="center"/>
          </w:tcPr>
          <w:p>
            <w:pPr>
              <w:pStyle w:val="14"/>
            </w:pPr>
            <w:r>
              <w:t>2240102</w:t>
            </w:r>
          </w:p>
        </w:tc>
        <w:tc>
          <w:tcPr>
            <w:tcW w:w="6156" w:type="dxa"/>
            <w:vAlign w:val="center"/>
          </w:tcPr>
          <w:p>
            <w:pPr>
              <w:pStyle w:val="14"/>
            </w:pPr>
            <w:r>
              <w:t>一般行政管理事务</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12</w:t>
            </w:r>
          </w:p>
        </w:tc>
        <w:tc>
          <w:tcPr>
            <w:tcW w:w="1200" w:type="dxa"/>
            <w:vAlign w:val="center"/>
          </w:tcPr>
          <w:p>
            <w:pPr>
              <w:pStyle w:val="14"/>
            </w:pPr>
            <w:r>
              <w:t>2240106</w:t>
            </w:r>
          </w:p>
        </w:tc>
        <w:tc>
          <w:tcPr>
            <w:tcW w:w="6156" w:type="dxa"/>
            <w:vAlign w:val="center"/>
          </w:tcPr>
          <w:p>
            <w:pPr>
              <w:pStyle w:val="14"/>
            </w:pPr>
            <w:r>
              <w:t>安全监管</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13</w:t>
            </w:r>
          </w:p>
        </w:tc>
        <w:tc>
          <w:tcPr>
            <w:tcW w:w="1200" w:type="dxa"/>
            <w:vAlign w:val="center"/>
          </w:tcPr>
          <w:p>
            <w:pPr>
              <w:pStyle w:val="14"/>
            </w:pPr>
            <w:r>
              <w:t>2240108</w:t>
            </w:r>
          </w:p>
        </w:tc>
        <w:tc>
          <w:tcPr>
            <w:tcW w:w="6156" w:type="dxa"/>
            <w:vAlign w:val="center"/>
          </w:tcPr>
          <w:p>
            <w:pPr>
              <w:pStyle w:val="14"/>
            </w:pPr>
            <w:r>
              <w:t>应急救援</w:t>
            </w:r>
          </w:p>
        </w:tc>
        <w:tc>
          <w:tcPr>
            <w:tcW w:w="1643" w:type="dxa"/>
            <w:vAlign w:val="center"/>
          </w:tcPr>
          <w:p>
            <w:pPr>
              <w:pStyle w:val="13"/>
            </w:pPr>
            <w:r>
              <w:t>55.00</w:t>
            </w:r>
          </w:p>
        </w:tc>
        <w:tc>
          <w:tcPr>
            <w:tcW w:w="1643" w:type="dxa"/>
            <w:vAlign w:val="center"/>
          </w:tcPr>
          <w:p>
            <w:pPr>
              <w:pStyle w:val="13"/>
            </w:pPr>
          </w:p>
        </w:tc>
        <w:tc>
          <w:tcPr>
            <w:tcW w:w="1643"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14</w:t>
            </w:r>
          </w:p>
        </w:tc>
        <w:tc>
          <w:tcPr>
            <w:tcW w:w="1200" w:type="dxa"/>
            <w:vAlign w:val="center"/>
          </w:tcPr>
          <w:p>
            <w:pPr>
              <w:pStyle w:val="14"/>
            </w:pPr>
            <w:r>
              <w:t>2240109</w:t>
            </w:r>
          </w:p>
        </w:tc>
        <w:tc>
          <w:tcPr>
            <w:tcW w:w="6156" w:type="dxa"/>
            <w:vAlign w:val="center"/>
          </w:tcPr>
          <w:p>
            <w:pPr>
              <w:pStyle w:val="14"/>
            </w:pPr>
            <w:r>
              <w:t>应急管理</w:t>
            </w:r>
          </w:p>
        </w:tc>
        <w:tc>
          <w:tcPr>
            <w:tcW w:w="1643" w:type="dxa"/>
            <w:vAlign w:val="center"/>
          </w:tcPr>
          <w:p>
            <w:pPr>
              <w:pStyle w:val="13"/>
            </w:pPr>
            <w:r>
              <w:t>80.50</w:t>
            </w:r>
          </w:p>
        </w:tc>
        <w:tc>
          <w:tcPr>
            <w:tcW w:w="1643" w:type="dxa"/>
            <w:vAlign w:val="center"/>
          </w:tcPr>
          <w:p>
            <w:pPr>
              <w:pStyle w:val="13"/>
            </w:pPr>
          </w:p>
        </w:tc>
        <w:tc>
          <w:tcPr>
            <w:tcW w:w="1643" w:type="dxa"/>
            <w:vAlign w:val="center"/>
          </w:tcPr>
          <w:p>
            <w:pPr>
              <w:pStyle w:val="13"/>
            </w:pPr>
            <w:r>
              <w:t>80.50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15</w:t>
            </w:r>
          </w:p>
        </w:tc>
        <w:tc>
          <w:tcPr>
            <w:tcW w:w="1200" w:type="dxa"/>
            <w:vAlign w:val="center"/>
          </w:tcPr>
          <w:p>
            <w:pPr>
              <w:pStyle w:val="14"/>
            </w:pPr>
            <w:r>
              <w:t>22402</w:t>
            </w:r>
          </w:p>
        </w:tc>
        <w:tc>
          <w:tcPr>
            <w:tcW w:w="6156" w:type="dxa"/>
            <w:vAlign w:val="center"/>
          </w:tcPr>
          <w:p>
            <w:pPr>
              <w:pStyle w:val="14"/>
            </w:pPr>
            <w:r>
              <w:t>消防救援事务</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16</w:t>
            </w:r>
          </w:p>
        </w:tc>
        <w:tc>
          <w:tcPr>
            <w:tcW w:w="1200" w:type="dxa"/>
            <w:vAlign w:val="center"/>
          </w:tcPr>
          <w:p>
            <w:pPr>
              <w:pStyle w:val="14"/>
            </w:pPr>
            <w:r>
              <w:t>2240204</w:t>
            </w:r>
          </w:p>
        </w:tc>
        <w:tc>
          <w:tcPr>
            <w:tcW w:w="6156" w:type="dxa"/>
            <w:vAlign w:val="center"/>
          </w:tcPr>
          <w:p>
            <w:pPr>
              <w:pStyle w:val="14"/>
            </w:pPr>
            <w:r>
              <w:t>消防应急救援</w:t>
            </w:r>
          </w:p>
        </w:tc>
        <w:tc>
          <w:tcPr>
            <w:tcW w:w="1643" w:type="dxa"/>
            <w:vAlign w:val="center"/>
          </w:tcPr>
          <w:p>
            <w:pPr>
              <w:pStyle w:val="13"/>
            </w:pPr>
            <w:r>
              <w:t>42.00</w:t>
            </w:r>
          </w:p>
        </w:tc>
        <w:tc>
          <w:tcPr>
            <w:tcW w:w="1643" w:type="dxa"/>
            <w:vAlign w:val="center"/>
          </w:tcPr>
          <w:p>
            <w:pPr>
              <w:pStyle w:val="13"/>
            </w:pPr>
          </w:p>
        </w:tc>
        <w:tc>
          <w:tcPr>
            <w:tcW w:w="1643"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17</w:t>
            </w:r>
          </w:p>
        </w:tc>
        <w:tc>
          <w:tcPr>
            <w:tcW w:w="1200" w:type="dxa"/>
            <w:vAlign w:val="center"/>
          </w:tcPr>
          <w:p>
            <w:pPr>
              <w:pStyle w:val="14"/>
            </w:pPr>
            <w:r>
              <w:t>22405</w:t>
            </w:r>
          </w:p>
        </w:tc>
        <w:tc>
          <w:tcPr>
            <w:tcW w:w="6156" w:type="dxa"/>
            <w:vAlign w:val="center"/>
          </w:tcPr>
          <w:p>
            <w:pPr>
              <w:pStyle w:val="14"/>
            </w:pPr>
            <w:r>
              <w:t>地震事务</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18</w:t>
            </w:r>
          </w:p>
        </w:tc>
        <w:tc>
          <w:tcPr>
            <w:tcW w:w="1200" w:type="dxa"/>
            <w:vAlign w:val="center"/>
          </w:tcPr>
          <w:p>
            <w:pPr>
              <w:pStyle w:val="14"/>
            </w:pPr>
            <w:r>
              <w:t>2240501</w:t>
            </w:r>
          </w:p>
        </w:tc>
        <w:tc>
          <w:tcPr>
            <w:tcW w:w="6156" w:type="dxa"/>
            <w:vAlign w:val="center"/>
          </w:tcPr>
          <w:p>
            <w:pPr>
              <w:pStyle w:val="14"/>
            </w:pPr>
            <w:r>
              <w:t>行政运行</w:t>
            </w:r>
          </w:p>
        </w:tc>
        <w:tc>
          <w:tcPr>
            <w:tcW w:w="1643" w:type="dxa"/>
            <w:vAlign w:val="center"/>
          </w:tcPr>
          <w:p>
            <w:pPr>
              <w:pStyle w:val="13"/>
            </w:pPr>
            <w:r>
              <w:t>2.20</w:t>
            </w:r>
          </w:p>
        </w:tc>
        <w:tc>
          <w:tcPr>
            <w:tcW w:w="1643" w:type="dxa"/>
            <w:vAlign w:val="center"/>
          </w:tcPr>
          <w:p>
            <w:pPr>
              <w:pStyle w:val="13"/>
            </w:pPr>
          </w:p>
        </w:tc>
        <w:tc>
          <w:tcPr>
            <w:tcW w:w="1643"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19</w:t>
            </w:r>
          </w:p>
        </w:tc>
        <w:tc>
          <w:tcPr>
            <w:tcW w:w="1200" w:type="dxa"/>
            <w:vAlign w:val="center"/>
          </w:tcPr>
          <w:p>
            <w:pPr>
              <w:pStyle w:val="14"/>
            </w:pPr>
            <w:r>
              <w:t>22406</w:t>
            </w:r>
          </w:p>
        </w:tc>
        <w:tc>
          <w:tcPr>
            <w:tcW w:w="6156" w:type="dxa"/>
            <w:vAlign w:val="center"/>
          </w:tcPr>
          <w:p>
            <w:pPr>
              <w:pStyle w:val="14"/>
            </w:pPr>
            <w:r>
              <w:t>自然灾害防治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20</w:t>
            </w:r>
          </w:p>
        </w:tc>
        <w:tc>
          <w:tcPr>
            <w:tcW w:w="1200" w:type="dxa"/>
            <w:vAlign w:val="center"/>
          </w:tcPr>
          <w:p>
            <w:pPr>
              <w:pStyle w:val="14"/>
            </w:pPr>
            <w:r>
              <w:t>2240601</w:t>
            </w:r>
          </w:p>
        </w:tc>
        <w:tc>
          <w:tcPr>
            <w:tcW w:w="6156" w:type="dxa"/>
            <w:vAlign w:val="center"/>
          </w:tcPr>
          <w:p>
            <w:pPr>
              <w:pStyle w:val="14"/>
            </w:pPr>
            <w:r>
              <w:t>地质灾害防治</w:t>
            </w:r>
          </w:p>
        </w:tc>
        <w:tc>
          <w:tcPr>
            <w:tcW w:w="1643" w:type="dxa"/>
            <w:vAlign w:val="center"/>
          </w:tcPr>
          <w:p>
            <w:pPr>
              <w:pStyle w:val="13"/>
            </w:pPr>
            <w:r>
              <w:t>159.00</w:t>
            </w:r>
          </w:p>
        </w:tc>
        <w:tc>
          <w:tcPr>
            <w:tcW w:w="1643" w:type="dxa"/>
            <w:vAlign w:val="center"/>
          </w:tcPr>
          <w:p>
            <w:pPr>
              <w:pStyle w:val="13"/>
            </w:pPr>
          </w:p>
        </w:tc>
        <w:tc>
          <w:tcPr>
            <w:tcW w:w="1643" w:type="dxa"/>
            <w:vAlign w:val="center"/>
          </w:tcPr>
          <w:p>
            <w:pPr>
              <w:pStyle w:val="13"/>
            </w:pPr>
            <w:r>
              <w:t>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21</w:t>
            </w:r>
          </w:p>
        </w:tc>
        <w:tc>
          <w:tcPr>
            <w:tcW w:w="1200" w:type="dxa"/>
            <w:vAlign w:val="center"/>
          </w:tcPr>
          <w:p>
            <w:pPr>
              <w:pStyle w:val="14"/>
            </w:pPr>
            <w:r>
              <w:t>22499</w:t>
            </w:r>
          </w:p>
        </w:tc>
        <w:tc>
          <w:tcPr>
            <w:tcW w:w="6156" w:type="dxa"/>
            <w:vAlign w:val="center"/>
          </w:tcPr>
          <w:p>
            <w:pPr>
              <w:pStyle w:val="14"/>
            </w:pPr>
            <w:r>
              <w:t>其他灾害防治及应急管理支出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1" w:type="dxa"/>
            <w:vAlign w:val="center"/>
          </w:tcPr>
          <w:p>
            <w:pPr>
              <w:pStyle w:val="15"/>
            </w:pPr>
            <w:r>
              <w:t>22</w:t>
            </w:r>
          </w:p>
        </w:tc>
        <w:tc>
          <w:tcPr>
            <w:tcW w:w="1200" w:type="dxa"/>
            <w:vAlign w:val="center"/>
          </w:tcPr>
          <w:p>
            <w:pPr>
              <w:pStyle w:val="14"/>
            </w:pPr>
            <w:r>
              <w:t>2249999</w:t>
            </w:r>
          </w:p>
        </w:tc>
        <w:tc>
          <w:tcPr>
            <w:tcW w:w="6156" w:type="dxa"/>
            <w:vAlign w:val="center"/>
          </w:tcPr>
          <w:p>
            <w:pPr>
              <w:pStyle w:val="14"/>
            </w:pPr>
            <w:r>
              <w:t>其他自然灾害救灾及恢复重建支出</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25"/>
        <w:gridCol w:w="60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2"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7198"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25" w:type="dxa"/>
            <w:vAlign w:val="center"/>
          </w:tcPr>
          <w:p>
            <w:pPr>
              <w:pStyle w:val="12"/>
            </w:pPr>
            <w:r>
              <w:t>科目编码</w:t>
            </w:r>
          </w:p>
        </w:tc>
        <w:tc>
          <w:tcPr>
            <w:tcW w:w="607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25" w:type="dxa"/>
            <w:vAlign w:val="center"/>
          </w:tcPr>
          <w:p>
            <w:pPr>
              <w:pStyle w:val="12"/>
            </w:pPr>
            <w:r>
              <w:t>1</w:t>
            </w:r>
          </w:p>
        </w:tc>
        <w:tc>
          <w:tcPr>
            <w:tcW w:w="607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25" w:type="dxa"/>
            <w:vAlign w:val="center"/>
          </w:tcPr>
          <w:p>
            <w:pPr>
              <w:pStyle w:val="18"/>
            </w:pPr>
          </w:p>
        </w:tc>
        <w:tc>
          <w:tcPr>
            <w:tcW w:w="6073" w:type="dxa"/>
            <w:vAlign w:val="center"/>
          </w:tcPr>
          <w:p>
            <w:pPr>
              <w:pStyle w:val="16"/>
            </w:pPr>
            <w:r>
              <w:t>合计</w:t>
            </w:r>
          </w:p>
        </w:tc>
        <w:tc>
          <w:tcPr>
            <w:tcW w:w="1643" w:type="dxa"/>
            <w:vAlign w:val="center"/>
          </w:tcPr>
          <w:p>
            <w:pPr>
              <w:pStyle w:val="17"/>
            </w:pPr>
            <w:r>
              <w:t>390.51</w:t>
            </w:r>
          </w:p>
        </w:tc>
        <w:tc>
          <w:tcPr>
            <w:tcW w:w="1643" w:type="dxa"/>
            <w:vAlign w:val="center"/>
          </w:tcPr>
          <w:p>
            <w:pPr>
              <w:pStyle w:val="17"/>
            </w:pPr>
            <w:r>
              <w:t>363.93</w:t>
            </w:r>
          </w:p>
        </w:tc>
        <w:tc>
          <w:tcPr>
            <w:tcW w:w="1643" w:type="dxa"/>
            <w:vAlign w:val="center"/>
          </w:tcPr>
          <w:p>
            <w:pPr>
              <w:pStyle w:val="17"/>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25" w:type="dxa"/>
            <w:vAlign w:val="center"/>
          </w:tcPr>
          <w:p>
            <w:pPr>
              <w:pStyle w:val="14"/>
            </w:pPr>
            <w:r>
              <w:t>301</w:t>
            </w:r>
          </w:p>
        </w:tc>
        <w:tc>
          <w:tcPr>
            <w:tcW w:w="6073" w:type="dxa"/>
            <w:vAlign w:val="center"/>
          </w:tcPr>
          <w:p>
            <w:pPr>
              <w:pStyle w:val="14"/>
            </w:pPr>
            <w:r>
              <w:t>工资福利支出</w:t>
            </w:r>
          </w:p>
        </w:tc>
        <w:tc>
          <w:tcPr>
            <w:tcW w:w="1643" w:type="dxa"/>
            <w:vAlign w:val="center"/>
          </w:tcPr>
          <w:p>
            <w:pPr>
              <w:pStyle w:val="13"/>
            </w:pPr>
            <w:r>
              <w:t>362.13</w:t>
            </w:r>
          </w:p>
        </w:tc>
        <w:tc>
          <w:tcPr>
            <w:tcW w:w="1643" w:type="dxa"/>
            <w:vAlign w:val="center"/>
          </w:tcPr>
          <w:p>
            <w:pPr>
              <w:pStyle w:val="13"/>
            </w:pPr>
            <w:r>
              <w:t>362.13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25" w:type="dxa"/>
            <w:vAlign w:val="center"/>
          </w:tcPr>
          <w:p>
            <w:pPr>
              <w:pStyle w:val="14"/>
            </w:pPr>
            <w:r>
              <w:t>30101</w:t>
            </w:r>
          </w:p>
        </w:tc>
        <w:tc>
          <w:tcPr>
            <w:tcW w:w="6073" w:type="dxa"/>
            <w:vAlign w:val="center"/>
          </w:tcPr>
          <w:p>
            <w:pPr>
              <w:pStyle w:val="14"/>
            </w:pPr>
            <w:r>
              <w:t>基本工资</w:t>
            </w:r>
          </w:p>
        </w:tc>
        <w:tc>
          <w:tcPr>
            <w:tcW w:w="1643" w:type="dxa"/>
            <w:vAlign w:val="center"/>
          </w:tcPr>
          <w:p>
            <w:pPr>
              <w:pStyle w:val="13"/>
            </w:pPr>
            <w:r>
              <w:t>297.40</w:t>
            </w:r>
          </w:p>
        </w:tc>
        <w:tc>
          <w:tcPr>
            <w:tcW w:w="1643" w:type="dxa"/>
            <w:vAlign w:val="center"/>
          </w:tcPr>
          <w:p>
            <w:pPr>
              <w:pStyle w:val="13"/>
            </w:pPr>
            <w:r>
              <w:t>297.40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25" w:type="dxa"/>
            <w:vAlign w:val="center"/>
          </w:tcPr>
          <w:p>
            <w:pPr>
              <w:pStyle w:val="14"/>
            </w:pPr>
            <w:r>
              <w:t>30102</w:t>
            </w:r>
          </w:p>
        </w:tc>
        <w:tc>
          <w:tcPr>
            <w:tcW w:w="6073" w:type="dxa"/>
            <w:vAlign w:val="center"/>
          </w:tcPr>
          <w:p>
            <w:pPr>
              <w:pStyle w:val="14"/>
            </w:pPr>
            <w:r>
              <w:t>津贴补贴</w:t>
            </w:r>
          </w:p>
        </w:tc>
        <w:tc>
          <w:tcPr>
            <w:tcW w:w="1643" w:type="dxa"/>
            <w:vAlign w:val="center"/>
          </w:tcPr>
          <w:p>
            <w:pPr>
              <w:pStyle w:val="13"/>
            </w:pPr>
            <w:r>
              <w:t>4.22</w:t>
            </w:r>
          </w:p>
        </w:tc>
        <w:tc>
          <w:tcPr>
            <w:tcW w:w="1643" w:type="dxa"/>
            <w:vAlign w:val="center"/>
          </w:tcPr>
          <w:p>
            <w:pPr>
              <w:pStyle w:val="13"/>
            </w:pPr>
            <w:r>
              <w:t>4.22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25" w:type="dxa"/>
            <w:vAlign w:val="center"/>
          </w:tcPr>
          <w:p>
            <w:pPr>
              <w:pStyle w:val="14"/>
            </w:pPr>
            <w:r>
              <w:t>30103</w:t>
            </w:r>
          </w:p>
        </w:tc>
        <w:tc>
          <w:tcPr>
            <w:tcW w:w="6073" w:type="dxa"/>
            <w:vAlign w:val="center"/>
          </w:tcPr>
          <w:p>
            <w:pPr>
              <w:pStyle w:val="14"/>
            </w:pPr>
            <w:r>
              <w:t>奖金</w:t>
            </w:r>
          </w:p>
        </w:tc>
        <w:tc>
          <w:tcPr>
            <w:tcW w:w="1643" w:type="dxa"/>
            <w:vAlign w:val="center"/>
          </w:tcPr>
          <w:p>
            <w:pPr>
              <w:pStyle w:val="13"/>
            </w:pPr>
            <w:r>
              <w:t>5.50</w:t>
            </w:r>
          </w:p>
        </w:tc>
        <w:tc>
          <w:tcPr>
            <w:tcW w:w="1643" w:type="dxa"/>
            <w:vAlign w:val="center"/>
          </w:tcPr>
          <w:p>
            <w:pPr>
              <w:pStyle w:val="13"/>
            </w:pPr>
            <w:r>
              <w:t>5.50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25" w:type="dxa"/>
            <w:vAlign w:val="center"/>
          </w:tcPr>
          <w:p>
            <w:pPr>
              <w:pStyle w:val="14"/>
            </w:pPr>
            <w:r>
              <w:t>30107</w:t>
            </w:r>
          </w:p>
        </w:tc>
        <w:tc>
          <w:tcPr>
            <w:tcW w:w="6073" w:type="dxa"/>
            <w:vAlign w:val="center"/>
          </w:tcPr>
          <w:p>
            <w:pPr>
              <w:pStyle w:val="14"/>
            </w:pPr>
            <w:r>
              <w:t>绩效工资</w:t>
            </w:r>
          </w:p>
        </w:tc>
        <w:tc>
          <w:tcPr>
            <w:tcW w:w="1643" w:type="dxa"/>
            <w:vAlign w:val="center"/>
          </w:tcPr>
          <w:p>
            <w:pPr>
              <w:pStyle w:val="13"/>
            </w:pPr>
            <w:r>
              <w:t>1.74</w:t>
            </w:r>
          </w:p>
        </w:tc>
        <w:tc>
          <w:tcPr>
            <w:tcW w:w="1643" w:type="dxa"/>
            <w:vAlign w:val="center"/>
          </w:tcPr>
          <w:p>
            <w:pPr>
              <w:pStyle w:val="13"/>
            </w:pPr>
            <w:r>
              <w:t>1.74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25" w:type="dxa"/>
            <w:vAlign w:val="center"/>
          </w:tcPr>
          <w:p>
            <w:pPr>
              <w:pStyle w:val="14"/>
            </w:pPr>
            <w:r>
              <w:t>30108</w:t>
            </w:r>
          </w:p>
        </w:tc>
        <w:tc>
          <w:tcPr>
            <w:tcW w:w="6073" w:type="dxa"/>
            <w:vAlign w:val="center"/>
          </w:tcPr>
          <w:p>
            <w:pPr>
              <w:pStyle w:val="14"/>
            </w:pPr>
            <w:r>
              <w:t>机关事业单位基本养老保险缴费</w:t>
            </w:r>
          </w:p>
        </w:tc>
        <w:tc>
          <w:tcPr>
            <w:tcW w:w="1643" w:type="dxa"/>
            <w:vAlign w:val="center"/>
          </w:tcPr>
          <w:p>
            <w:pPr>
              <w:pStyle w:val="13"/>
            </w:pPr>
            <w:r>
              <w:t>16.86</w:t>
            </w:r>
          </w:p>
        </w:tc>
        <w:tc>
          <w:tcPr>
            <w:tcW w:w="1643" w:type="dxa"/>
            <w:vAlign w:val="center"/>
          </w:tcPr>
          <w:p>
            <w:pPr>
              <w:pStyle w:val="13"/>
            </w:pPr>
            <w:r>
              <w:t>16.86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25" w:type="dxa"/>
            <w:vAlign w:val="center"/>
          </w:tcPr>
          <w:p>
            <w:pPr>
              <w:pStyle w:val="14"/>
            </w:pPr>
            <w:r>
              <w:t>30109</w:t>
            </w:r>
          </w:p>
        </w:tc>
        <w:tc>
          <w:tcPr>
            <w:tcW w:w="6073" w:type="dxa"/>
            <w:vAlign w:val="center"/>
          </w:tcPr>
          <w:p>
            <w:pPr>
              <w:pStyle w:val="14"/>
            </w:pPr>
            <w:r>
              <w:t>职业年金缴费</w:t>
            </w:r>
          </w:p>
        </w:tc>
        <w:tc>
          <w:tcPr>
            <w:tcW w:w="1643" w:type="dxa"/>
            <w:vAlign w:val="center"/>
          </w:tcPr>
          <w:p>
            <w:pPr>
              <w:pStyle w:val="13"/>
            </w:pPr>
            <w:r>
              <w:t>8.43</w:t>
            </w:r>
          </w:p>
        </w:tc>
        <w:tc>
          <w:tcPr>
            <w:tcW w:w="1643" w:type="dxa"/>
            <w:vAlign w:val="center"/>
          </w:tcPr>
          <w:p>
            <w:pPr>
              <w:pStyle w:val="13"/>
            </w:pPr>
            <w:r>
              <w:t>8.43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25" w:type="dxa"/>
            <w:vAlign w:val="center"/>
          </w:tcPr>
          <w:p>
            <w:pPr>
              <w:pStyle w:val="14"/>
            </w:pPr>
            <w:r>
              <w:t>30110</w:t>
            </w:r>
          </w:p>
        </w:tc>
        <w:tc>
          <w:tcPr>
            <w:tcW w:w="6073" w:type="dxa"/>
            <w:vAlign w:val="center"/>
          </w:tcPr>
          <w:p>
            <w:pPr>
              <w:pStyle w:val="14"/>
            </w:pPr>
            <w:r>
              <w:t>职工基本医疗保险缴费</w:t>
            </w:r>
          </w:p>
        </w:tc>
        <w:tc>
          <w:tcPr>
            <w:tcW w:w="1643" w:type="dxa"/>
            <w:vAlign w:val="center"/>
          </w:tcPr>
          <w:p>
            <w:pPr>
              <w:pStyle w:val="13"/>
            </w:pPr>
            <w:r>
              <w:t>8.66</w:t>
            </w:r>
          </w:p>
        </w:tc>
        <w:tc>
          <w:tcPr>
            <w:tcW w:w="1643" w:type="dxa"/>
            <w:vAlign w:val="center"/>
          </w:tcPr>
          <w:p>
            <w:pPr>
              <w:pStyle w:val="13"/>
            </w:pPr>
            <w:r>
              <w:t>8.66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25" w:type="dxa"/>
            <w:vAlign w:val="center"/>
          </w:tcPr>
          <w:p>
            <w:pPr>
              <w:pStyle w:val="14"/>
            </w:pPr>
            <w:r>
              <w:t>30199</w:t>
            </w:r>
          </w:p>
        </w:tc>
        <w:tc>
          <w:tcPr>
            <w:tcW w:w="6073" w:type="dxa"/>
            <w:vAlign w:val="center"/>
          </w:tcPr>
          <w:p>
            <w:pPr>
              <w:pStyle w:val="14"/>
            </w:pPr>
            <w:r>
              <w:t>其他工资福利支出</w:t>
            </w:r>
          </w:p>
        </w:tc>
        <w:tc>
          <w:tcPr>
            <w:tcW w:w="1643" w:type="dxa"/>
            <w:vAlign w:val="center"/>
          </w:tcPr>
          <w:p>
            <w:pPr>
              <w:pStyle w:val="13"/>
            </w:pPr>
            <w:r>
              <w:t>19.32</w:t>
            </w:r>
          </w:p>
        </w:tc>
        <w:tc>
          <w:tcPr>
            <w:tcW w:w="1643" w:type="dxa"/>
            <w:vAlign w:val="center"/>
          </w:tcPr>
          <w:p>
            <w:pPr>
              <w:pStyle w:val="13"/>
            </w:pPr>
            <w:r>
              <w:t>19.32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125" w:type="dxa"/>
            <w:vAlign w:val="center"/>
          </w:tcPr>
          <w:p>
            <w:pPr>
              <w:pStyle w:val="14"/>
            </w:pPr>
            <w:r>
              <w:t>302</w:t>
            </w:r>
          </w:p>
        </w:tc>
        <w:tc>
          <w:tcPr>
            <w:tcW w:w="6073" w:type="dxa"/>
            <w:vAlign w:val="center"/>
          </w:tcPr>
          <w:p>
            <w:pPr>
              <w:pStyle w:val="14"/>
            </w:pPr>
            <w:r>
              <w:t>商品和服务支出</w:t>
            </w:r>
          </w:p>
        </w:tc>
        <w:tc>
          <w:tcPr>
            <w:tcW w:w="1643" w:type="dxa"/>
            <w:vAlign w:val="center"/>
          </w:tcPr>
          <w:p>
            <w:pPr>
              <w:pStyle w:val="13"/>
            </w:pPr>
            <w:r>
              <w:t>26.58</w:t>
            </w:r>
          </w:p>
        </w:tc>
        <w:tc>
          <w:tcPr>
            <w:tcW w:w="1643" w:type="dxa"/>
            <w:vAlign w:val="center"/>
          </w:tcPr>
          <w:p>
            <w:pPr>
              <w:pStyle w:val="13"/>
            </w:pPr>
          </w:p>
        </w:tc>
        <w:tc>
          <w:tcPr>
            <w:tcW w:w="1643" w:type="dxa"/>
            <w:vAlign w:val="center"/>
          </w:tcPr>
          <w:p>
            <w:pPr>
              <w:pStyle w:val="13"/>
            </w:pPr>
            <w: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125" w:type="dxa"/>
            <w:vAlign w:val="center"/>
          </w:tcPr>
          <w:p>
            <w:pPr>
              <w:pStyle w:val="14"/>
            </w:pPr>
            <w:r>
              <w:t>30201</w:t>
            </w:r>
          </w:p>
        </w:tc>
        <w:tc>
          <w:tcPr>
            <w:tcW w:w="6073" w:type="dxa"/>
            <w:vAlign w:val="center"/>
          </w:tcPr>
          <w:p>
            <w:pPr>
              <w:pStyle w:val="14"/>
            </w:pPr>
            <w:r>
              <w:t>办公费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125" w:type="dxa"/>
            <w:vAlign w:val="center"/>
          </w:tcPr>
          <w:p>
            <w:pPr>
              <w:pStyle w:val="14"/>
            </w:pPr>
            <w:r>
              <w:t>30239</w:t>
            </w:r>
          </w:p>
        </w:tc>
        <w:tc>
          <w:tcPr>
            <w:tcW w:w="6073" w:type="dxa"/>
            <w:vAlign w:val="center"/>
          </w:tcPr>
          <w:p>
            <w:pPr>
              <w:pStyle w:val="14"/>
            </w:pPr>
            <w:r>
              <w:t>其他交通费用</w:t>
            </w:r>
          </w:p>
        </w:tc>
        <w:tc>
          <w:tcPr>
            <w:tcW w:w="1643" w:type="dxa"/>
            <w:vAlign w:val="center"/>
          </w:tcPr>
          <w:p>
            <w:pPr>
              <w:pStyle w:val="13"/>
            </w:pPr>
            <w:r>
              <w:t>8.58</w:t>
            </w:r>
          </w:p>
        </w:tc>
        <w:tc>
          <w:tcPr>
            <w:tcW w:w="1643" w:type="dxa"/>
            <w:vAlign w:val="center"/>
          </w:tcPr>
          <w:p>
            <w:pPr>
              <w:pStyle w:val="13"/>
            </w:pPr>
          </w:p>
        </w:tc>
        <w:tc>
          <w:tcPr>
            <w:tcW w:w="1643" w:type="dxa"/>
            <w:vAlign w:val="center"/>
          </w:tcPr>
          <w:p>
            <w:pPr>
              <w:pStyle w:val="13"/>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125" w:type="dxa"/>
            <w:vAlign w:val="center"/>
          </w:tcPr>
          <w:p>
            <w:pPr>
              <w:pStyle w:val="14"/>
            </w:pPr>
            <w:r>
              <w:t>303</w:t>
            </w:r>
          </w:p>
        </w:tc>
        <w:tc>
          <w:tcPr>
            <w:tcW w:w="6073" w:type="dxa"/>
            <w:vAlign w:val="center"/>
          </w:tcPr>
          <w:p>
            <w:pPr>
              <w:pStyle w:val="14"/>
            </w:pPr>
            <w:r>
              <w:t>对个人和家庭的补助</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125" w:type="dxa"/>
            <w:vAlign w:val="center"/>
          </w:tcPr>
          <w:p>
            <w:pPr>
              <w:pStyle w:val="14"/>
            </w:pPr>
            <w:r>
              <w:t>30302</w:t>
            </w:r>
          </w:p>
        </w:tc>
        <w:tc>
          <w:tcPr>
            <w:tcW w:w="6073" w:type="dxa"/>
            <w:vAlign w:val="center"/>
          </w:tcPr>
          <w:p>
            <w:pPr>
              <w:pStyle w:val="14"/>
            </w:pPr>
            <w:r>
              <w:t>退休费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4867"/>
        <w:gridCol w:w="2053"/>
        <w:gridCol w:w="272"/>
        <w:gridCol w:w="2461"/>
        <w:gridCol w:w="403"/>
        <w:gridCol w:w="1441"/>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0" w:type="dxa"/>
            <w:gridSpan w:val="4"/>
            <w:tcBorders>
              <w:top w:val="single" w:color="FFFFFF" w:sz="6" w:space="0"/>
              <w:left w:val="single" w:color="FFFFFF" w:sz="6" w:space="0"/>
              <w:right w:val="single" w:color="FFFFFF" w:sz="6" w:space="0"/>
            </w:tcBorders>
            <w:vAlign w:val="center"/>
          </w:tcPr>
          <w:p>
            <w:pPr>
              <w:pStyle w:val="11"/>
            </w:pPr>
            <w:r>
              <w:t>342魏县应急管理局</w:t>
            </w:r>
          </w:p>
        </w:tc>
        <w:tc>
          <w:tcPr>
            <w:tcW w:w="2864"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8" w:type="dxa"/>
            <w:vMerge w:val="restart"/>
            <w:vAlign w:val="center"/>
          </w:tcPr>
          <w:p>
            <w:pPr>
              <w:pStyle w:val="12"/>
              <w:ind w:firstLine="0" w:firstLineChars="0"/>
            </w:pPr>
            <w:r>
              <w:t>序号</w:t>
            </w:r>
          </w:p>
        </w:tc>
        <w:tc>
          <w:tcPr>
            <w:tcW w:w="4867" w:type="dxa"/>
            <w:vMerge w:val="restart"/>
            <w:vAlign w:val="center"/>
          </w:tcPr>
          <w:p>
            <w:pPr>
              <w:pStyle w:val="12"/>
              <w:ind w:firstLine="0" w:firstLineChars="0"/>
            </w:pPr>
            <w:r>
              <w:t>项  目</w:t>
            </w:r>
          </w:p>
        </w:tc>
        <w:tc>
          <w:tcPr>
            <w:tcW w:w="8475" w:type="dxa"/>
            <w:gridSpan w:val="6"/>
            <w:vAlign w:val="center"/>
          </w:tcPr>
          <w:p>
            <w:pPr>
              <w:pStyle w:val="12"/>
              <w:ind w:firstLine="0" w:firstLineChars="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Merge w:val="continue"/>
            <w:vAlign w:val="top"/>
          </w:tcPr>
          <w:p/>
        </w:tc>
        <w:tc>
          <w:tcPr>
            <w:tcW w:w="4867" w:type="dxa"/>
            <w:vMerge w:val="continue"/>
            <w:vAlign w:val="top"/>
          </w:tcPr>
          <w:p/>
        </w:tc>
        <w:tc>
          <w:tcPr>
            <w:tcW w:w="2053" w:type="dxa"/>
            <w:vAlign w:val="center"/>
          </w:tcPr>
          <w:p>
            <w:pPr>
              <w:pStyle w:val="12"/>
              <w:ind w:firstLine="0" w:firstLineChars="0"/>
            </w:pPr>
            <w:r>
              <w:t>合计</w:t>
            </w:r>
          </w:p>
        </w:tc>
        <w:tc>
          <w:tcPr>
            <w:tcW w:w="2733" w:type="dxa"/>
            <w:gridSpan w:val="2"/>
            <w:vAlign w:val="center"/>
          </w:tcPr>
          <w:p>
            <w:pPr>
              <w:pStyle w:val="12"/>
              <w:ind w:firstLine="0" w:firstLineChars="0"/>
            </w:pPr>
            <w:r>
              <w:t>一般公共预算              财政拨款</w:t>
            </w:r>
          </w:p>
        </w:tc>
        <w:tc>
          <w:tcPr>
            <w:tcW w:w="1844" w:type="dxa"/>
            <w:gridSpan w:val="2"/>
            <w:vAlign w:val="center"/>
          </w:tcPr>
          <w:p>
            <w:pPr>
              <w:pStyle w:val="12"/>
              <w:ind w:firstLine="0" w:firstLineChars="0"/>
            </w:pPr>
            <w:r>
              <w:t>政府性基金                  预算拨款</w:t>
            </w:r>
          </w:p>
        </w:tc>
        <w:tc>
          <w:tcPr>
            <w:tcW w:w="1845" w:type="dxa"/>
            <w:vAlign w:val="center"/>
          </w:tcPr>
          <w:p>
            <w:pPr>
              <w:pStyle w:val="12"/>
              <w:ind w:firstLine="0" w:firstLineChars="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8" w:type="dxa"/>
            <w:vAlign w:val="center"/>
          </w:tcPr>
          <w:p>
            <w:pPr>
              <w:pStyle w:val="12"/>
              <w:ind w:firstLine="0" w:firstLineChars="0"/>
            </w:pPr>
            <w:r>
              <w:t>栏次</w:t>
            </w:r>
          </w:p>
        </w:tc>
        <w:tc>
          <w:tcPr>
            <w:tcW w:w="4867" w:type="dxa"/>
            <w:vAlign w:val="center"/>
          </w:tcPr>
          <w:p>
            <w:pPr>
              <w:pStyle w:val="12"/>
              <w:ind w:firstLine="0" w:firstLineChars="0"/>
            </w:pPr>
            <w:r>
              <w:t>1</w:t>
            </w:r>
          </w:p>
        </w:tc>
        <w:tc>
          <w:tcPr>
            <w:tcW w:w="2053" w:type="dxa"/>
            <w:vAlign w:val="center"/>
          </w:tcPr>
          <w:p>
            <w:pPr>
              <w:pStyle w:val="12"/>
              <w:ind w:firstLine="0" w:firstLineChars="0"/>
            </w:pPr>
            <w:r>
              <w:t>2</w:t>
            </w:r>
          </w:p>
        </w:tc>
        <w:tc>
          <w:tcPr>
            <w:tcW w:w="2733" w:type="dxa"/>
            <w:gridSpan w:val="2"/>
            <w:vAlign w:val="center"/>
          </w:tcPr>
          <w:p>
            <w:pPr>
              <w:pStyle w:val="12"/>
              <w:ind w:firstLine="0" w:firstLineChars="0"/>
            </w:pPr>
            <w:r>
              <w:t>3</w:t>
            </w:r>
          </w:p>
        </w:tc>
        <w:tc>
          <w:tcPr>
            <w:tcW w:w="1844" w:type="dxa"/>
            <w:gridSpan w:val="2"/>
            <w:vAlign w:val="center"/>
          </w:tcPr>
          <w:p>
            <w:pPr>
              <w:pStyle w:val="12"/>
              <w:ind w:firstLine="0" w:firstLineChars="0"/>
            </w:pPr>
            <w:r>
              <w:t>4</w:t>
            </w:r>
          </w:p>
        </w:tc>
        <w:tc>
          <w:tcPr>
            <w:tcW w:w="1845" w:type="dxa"/>
            <w:vAlign w:val="center"/>
          </w:tcPr>
          <w:p>
            <w:pPr>
              <w:pStyle w:val="12"/>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default"/>
                <w:lang w:val="en-US" w:eastAsia="zh-CN"/>
              </w:rPr>
            </w:pPr>
            <w:r>
              <w:t>1</w:t>
            </w:r>
          </w:p>
        </w:tc>
        <w:tc>
          <w:tcPr>
            <w:tcW w:w="4867" w:type="dxa"/>
            <w:vAlign w:val="center"/>
          </w:tcPr>
          <w:p>
            <w:pPr>
              <w:pStyle w:val="16"/>
              <w:ind w:firstLine="0" w:firstLineChars="0"/>
              <w:rPr>
                <w:rFonts w:hint="eastAsia" w:eastAsia="方正书宋_GBK"/>
                <w:lang w:val="en-US" w:eastAsia="zh-CN"/>
              </w:rPr>
            </w:pPr>
            <w:r>
              <w:t>合计</w:t>
            </w:r>
          </w:p>
        </w:tc>
        <w:tc>
          <w:tcPr>
            <w:tcW w:w="2053" w:type="dxa"/>
            <w:vAlign w:val="center"/>
          </w:tcPr>
          <w:p>
            <w:pPr>
              <w:pStyle w:val="17"/>
              <w:ind w:firstLine="0" w:firstLineChars="0"/>
              <w:rPr>
                <w:rFonts w:hint="eastAsia" w:eastAsia="方正书宋_GBK"/>
                <w:lang w:eastAsia="zh-CN"/>
              </w:rPr>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rPr>
                <w:rFonts w:hint="default" w:eastAsia="方正书宋_GBK"/>
                <w:lang w:val="en-US" w:eastAsia="zh-CN"/>
              </w:rPr>
            </w:pPr>
            <w:r>
              <w:t>2</w:t>
            </w:r>
            <w:r>
              <w:rPr>
                <w:rFonts w:hint="eastAsia"/>
                <w:lang w:val="en-US" w:eastAsia="zh-CN"/>
              </w:rPr>
              <w:t>5.00</w:t>
            </w:r>
          </w:p>
        </w:tc>
        <w:tc>
          <w:tcPr>
            <w:tcW w:w="1844" w:type="dxa"/>
            <w:gridSpan w:val="2"/>
            <w:vAlign w:val="center"/>
          </w:tcPr>
          <w:p>
            <w:pPr>
              <w:pStyle w:val="17"/>
              <w:ind w:firstLine="0" w:firstLineChars="0"/>
            </w:pPr>
          </w:p>
        </w:tc>
        <w:tc>
          <w:tcPr>
            <w:tcW w:w="1845"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2</w:t>
            </w:r>
          </w:p>
        </w:tc>
        <w:tc>
          <w:tcPr>
            <w:tcW w:w="4867" w:type="dxa"/>
            <w:vAlign w:val="center"/>
          </w:tcPr>
          <w:p>
            <w:pPr>
              <w:pStyle w:val="14"/>
              <w:ind w:firstLine="0" w:firstLineChars="0"/>
              <w:rPr>
                <w:rFonts w:hint="default" w:eastAsia="方正书宋_GBK"/>
                <w:lang w:val="en-US" w:eastAsia="zh-CN"/>
              </w:rPr>
            </w:pPr>
            <w:r>
              <w:t>“三公”经费小计</w:t>
            </w:r>
          </w:p>
        </w:tc>
        <w:tc>
          <w:tcPr>
            <w:tcW w:w="2053" w:type="dxa"/>
            <w:vAlign w:val="center"/>
          </w:tcPr>
          <w:p>
            <w:pPr>
              <w:pStyle w:val="17"/>
              <w:ind w:firstLine="0" w:firstLineChars="0"/>
            </w:pPr>
            <w:r>
              <w:t>2</w:t>
            </w:r>
            <w:r>
              <w:rPr>
                <w:rFonts w:hint="eastAsia"/>
                <w:lang w:val="en-US" w:eastAsia="zh-CN"/>
              </w:rPr>
              <w:t>5</w:t>
            </w:r>
            <w:r>
              <w:t>.</w:t>
            </w:r>
            <w:r>
              <w:rPr>
                <w:rFonts w:hint="eastAsia"/>
                <w:lang w:val="en-US" w:eastAsia="zh-CN"/>
              </w:rPr>
              <w:t>0</w:t>
            </w:r>
            <w:r>
              <w:t>0</w:t>
            </w:r>
          </w:p>
        </w:tc>
        <w:tc>
          <w:tcPr>
            <w:tcW w:w="2733" w:type="dxa"/>
            <w:gridSpan w:val="2"/>
            <w:vAlign w:val="center"/>
          </w:tcPr>
          <w:p>
            <w:pPr>
              <w:pStyle w:val="17"/>
              <w:ind w:firstLine="0" w:firstLineChars="0"/>
            </w:pPr>
            <w:r>
              <w:t>2</w:t>
            </w:r>
            <w:r>
              <w:rPr>
                <w:rFonts w:hint="eastAsia"/>
                <w:lang w:val="en-US" w:eastAsia="zh-CN"/>
              </w:rPr>
              <w:t>5.00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rPr>
                <w:rFonts w:hint="eastAsia" w:eastAsia="方正书宋_GBK"/>
                <w:lang w:val="en-US" w:eastAsia="zh-CN"/>
              </w:rPr>
            </w:pPr>
            <w:r>
              <w:t>3</w:t>
            </w:r>
          </w:p>
        </w:tc>
        <w:tc>
          <w:tcPr>
            <w:tcW w:w="4867" w:type="dxa"/>
            <w:vAlign w:val="center"/>
          </w:tcPr>
          <w:p>
            <w:pPr>
              <w:pStyle w:val="14"/>
              <w:ind w:firstLine="0" w:firstLineChars="0"/>
              <w:rPr>
                <w:rFonts w:hint="eastAsia" w:eastAsia="方正书宋_GBK"/>
                <w:lang w:eastAsia="zh-CN"/>
              </w:rPr>
            </w:pPr>
            <w:r>
              <w:t>一、因公出国（境）费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4</w:t>
            </w:r>
          </w:p>
        </w:tc>
        <w:tc>
          <w:tcPr>
            <w:tcW w:w="4867" w:type="dxa"/>
            <w:vAlign w:val="center"/>
          </w:tcPr>
          <w:p>
            <w:pPr>
              <w:pStyle w:val="14"/>
              <w:ind w:firstLine="0" w:firstLineChars="0"/>
            </w:pPr>
            <w:r>
              <w:t xml:space="preserve">    其中：教学科研人员因公出国（境）</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5</w:t>
            </w:r>
          </w:p>
        </w:tc>
        <w:tc>
          <w:tcPr>
            <w:tcW w:w="4867" w:type="dxa"/>
            <w:vAlign w:val="center"/>
          </w:tcPr>
          <w:p>
            <w:pPr>
              <w:pStyle w:val="14"/>
              <w:ind w:firstLine="0" w:firstLineChars="0"/>
            </w:pPr>
            <w:r>
              <w:t xml:space="preserve">          其他因公出国（境）费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6</w:t>
            </w:r>
          </w:p>
        </w:tc>
        <w:tc>
          <w:tcPr>
            <w:tcW w:w="4867" w:type="dxa"/>
            <w:vAlign w:val="center"/>
          </w:tcPr>
          <w:p>
            <w:pPr>
              <w:pStyle w:val="14"/>
              <w:ind w:firstLine="0" w:firstLineChars="0"/>
            </w:pPr>
            <w:r>
              <w:t>二、公务用车购置及运维费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7</w:t>
            </w:r>
          </w:p>
        </w:tc>
        <w:tc>
          <w:tcPr>
            <w:tcW w:w="4867" w:type="dxa"/>
            <w:vAlign w:val="center"/>
          </w:tcPr>
          <w:p>
            <w:pPr>
              <w:pStyle w:val="14"/>
              <w:ind w:firstLine="0" w:firstLineChars="0"/>
            </w:pPr>
            <w:r>
              <w:t xml:space="preserve">    其中：公务用车购置费</w:t>
            </w:r>
          </w:p>
        </w:tc>
        <w:tc>
          <w:tcPr>
            <w:tcW w:w="2053" w:type="dxa"/>
            <w:vAlign w:val="center"/>
          </w:tcPr>
          <w:p>
            <w:pPr>
              <w:pStyle w:val="13"/>
              <w:ind w:firstLine="0" w:firstLineChars="0"/>
            </w:pPr>
          </w:p>
        </w:tc>
        <w:tc>
          <w:tcPr>
            <w:tcW w:w="2733" w:type="dxa"/>
            <w:gridSpan w:val="2"/>
            <w:vAlign w:val="center"/>
          </w:tcPr>
          <w:p>
            <w:pPr>
              <w:pStyle w:val="13"/>
              <w:ind w:firstLine="0" w:firstLineChars="0"/>
            </w:pP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8</w:t>
            </w:r>
          </w:p>
        </w:tc>
        <w:tc>
          <w:tcPr>
            <w:tcW w:w="4867" w:type="dxa"/>
            <w:vAlign w:val="center"/>
          </w:tcPr>
          <w:p>
            <w:pPr>
              <w:pStyle w:val="14"/>
              <w:ind w:firstLine="0" w:firstLineChars="0"/>
            </w:pPr>
            <w:r>
              <w:t xml:space="preserve">          公务用车运行维护费</w:t>
            </w:r>
          </w:p>
        </w:tc>
        <w:tc>
          <w:tcPr>
            <w:tcW w:w="2053" w:type="dxa"/>
            <w:vAlign w:val="center"/>
          </w:tcPr>
          <w:p>
            <w:pPr>
              <w:pStyle w:val="13"/>
              <w:ind w:firstLine="0" w:firstLineChars="0"/>
            </w:pPr>
            <w:r>
              <w:t>2</w:t>
            </w:r>
            <w:r>
              <w:rPr>
                <w:rFonts w:hint="eastAsia"/>
                <w:lang w:val="en-US" w:eastAsia="zh-CN"/>
              </w:rPr>
              <w:t>3</w:t>
            </w:r>
            <w:r>
              <w:t>.00</w:t>
            </w:r>
          </w:p>
        </w:tc>
        <w:tc>
          <w:tcPr>
            <w:tcW w:w="2733" w:type="dxa"/>
            <w:gridSpan w:val="2"/>
            <w:vAlign w:val="center"/>
          </w:tcPr>
          <w:p>
            <w:pPr>
              <w:pStyle w:val="13"/>
              <w:ind w:firstLine="0" w:firstLineChars="0"/>
            </w:pPr>
            <w:r>
              <w:t>2</w:t>
            </w:r>
            <w:r>
              <w:rPr>
                <w:rFonts w:hint="eastAsia"/>
                <w:lang w:val="en-US" w:eastAsia="zh-CN"/>
              </w:rPr>
              <w:t>3</w:t>
            </w:r>
            <w:r>
              <w:t>.00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8" w:type="dxa"/>
            <w:vAlign w:val="center"/>
          </w:tcPr>
          <w:p>
            <w:pPr>
              <w:pStyle w:val="15"/>
              <w:ind w:firstLine="0" w:firstLineChars="0"/>
            </w:pPr>
            <w:r>
              <w:t>9</w:t>
            </w:r>
          </w:p>
        </w:tc>
        <w:tc>
          <w:tcPr>
            <w:tcW w:w="4867" w:type="dxa"/>
            <w:vAlign w:val="center"/>
          </w:tcPr>
          <w:p>
            <w:pPr>
              <w:pStyle w:val="14"/>
              <w:ind w:firstLine="0" w:firstLineChars="0"/>
            </w:pPr>
            <w:r>
              <w:t>三、公务接待费</w:t>
            </w:r>
          </w:p>
        </w:tc>
        <w:tc>
          <w:tcPr>
            <w:tcW w:w="2053" w:type="dxa"/>
            <w:vAlign w:val="center"/>
          </w:tcPr>
          <w:p>
            <w:pPr>
              <w:pStyle w:val="13"/>
              <w:ind w:firstLine="0" w:firstLineChars="0"/>
            </w:pPr>
            <w:r>
              <w:t>2.</w:t>
            </w:r>
            <w:r>
              <w:rPr>
                <w:rFonts w:hint="eastAsia"/>
                <w:lang w:val="en-US" w:eastAsia="zh-CN"/>
              </w:rPr>
              <w:t>0</w:t>
            </w:r>
            <w:r>
              <w:t>0</w:t>
            </w:r>
          </w:p>
        </w:tc>
        <w:tc>
          <w:tcPr>
            <w:tcW w:w="2733" w:type="dxa"/>
            <w:gridSpan w:val="2"/>
            <w:vAlign w:val="center"/>
          </w:tcPr>
          <w:p>
            <w:pPr>
              <w:pStyle w:val="13"/>
              <w:ind w:firstLine="0" w:firstLineChars="0"/>
            </w:pPr>
            <w:r>
              <w:t>2.</w:t>
            </w:r>
            <w:r>
              <w:rPr>
                <w:rFonts w:hint="eastAsia"/>
                <w:lang w:val="en-US" w:eastAsia="zh-CN"/>
              </w:rPr>
              <w:t>0</w:t>
            </w:r>
            <w:r>
              <w:t>0</w:t>
            </w:r>
          </w:p>
        </w:tc>
        <w:tc>
          <w:tcPr>
            <w:tcW w:w="1844" w:type="dxa"/>
            <w:gridSpan w:val="2"/>
            <w:vAlign w:val="center"/>
          </w:tcPr>
          <w:p>
            <w:pPr>
              <w:pStyle w:val="13"/>
              <w:ind w:firstLine="0" w:firstLineChars="0"/>
            </w:pPr>
          </w:p>
        </w:tc>
        <w:tc>
          <w:tcPr>
            <w:tcW w:w="1845" w:type="dxa"/>
            <w:vAlign w:val="center"/>
          </w:tcPr>
          <w:p>
            <w:pPr>
              <w:pStyle w:val="13"/>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魏县应急管理局本级2022年单位预算信息公开情况说明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按照《预算法》、《地方预决算公开操作规程》和《关于进一步推进预算公开工作的实施意见》规定，现将魏县应急管理局本级2022年单位预算公开如下：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（一）负责应急管理工作，指导各级各部门应对安全生产类、自然灾害类等突发事件和综合防灾减灾救灾工作。负责安全生产综合监督管理和工矿商贸行业安全生产监督管理工作。</w:t>
      </w:r>
    </w:p>
    <w:p>
      <w:pPr>
        <w:pStyle w:val="27"/>
      </w:pPr>
      <w:r>
        <w:t>（二）拟订应急管理、安全生产等规范性文件，组织编制县应急体系建设、安全生产和综合防灾减灾规划，组织制定相关规程和标准并监督实施。</w:t>
      </w:r>
    </w:p>
    <w:p>
      <w:pPr>
        <w:pStyle w:val="27"/>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7"/>
      </w:pPr>
      <w:r>
        <w:t>（四）牵头建立统一的全县应急管理信息系统，负责信息传输渠道的规划和布局，建立监测预警和灾情报告制度，健全自然灾害信息资源获取和共享机制，依法统一发布灾情。</w:t>
      </w:r>
    </w:p>
    <w:p>
      <w:pPr>
        <w:pStyle w:val="27"/>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7"/>
      </w:pPr>
      <w:r>
        <w:t>（六）统一协调指挥各类应急专业队伍，建立应急协调联动机制，推进指挥平台对接，衔接解放军和武警部队参与应急救援工作。</w:t>
      </w:r>
    </w:p>
    <w:p>
      <w:pPr>
        <w:pStyle w:val="27"/>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7"/>
      </w:pPr>
      <w:r>
        <w:t>（八）组织协调消防工作，指导各级消防监督、火灾预防、火灾扑救等工作。</w:t>
      </w:r>
    </w:p>
    <w:p>
      <w:pPr>
        <w:pStyle w:val="27"/>
      </w:pPr>
      <w:r>
        <w:t>（九）指导协调森林和草原火灾、水旱灾害、地质灾害等防治工作，负责自然灾害综合监测预警工作，指导开展自然灾害综合风险评估工作。</w:t>
      </w:r>
    </w:p>
    <w:p>
      <w:pPr>
        <w:pStyle w:val="27"/>
      </w:pPr>
      <w:r>
        <w:t>（十）组织协调灾害救助工作，组织指导灾情核查、损失评估、救灾捐赠工作，管理、分配相关救灾款物并监督使用。</w:t>
      </w:r>
    </w:p>
    <w:p>
      <w:pPr>
        <w:pStyle w:val="27"/>
      </w:pPr>
      <w:r>
        <w:t>（十一）依法行使县安全生产综合监督管理职权，指导协调、监督检查县有关部门和各乡（镇）政府安全生产工作，组织开展安全生产巡查、考核工作。</w:t>
      </w:r>
    </w:p>
    <w:p>
      <w:pPr>
        <w:pStyle w:val="27"/>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7"/>
      </w:pPr>
      <w:r>
        <w:t>（十三）依法组织指导生产安全事故调查处理，监督事故查处和责任追究落实情况。组织开展自然灾害类突发事件的调查评估工作。</w:t>
      </w:r>
    </w:p>
    <w:p>
      <w:pPr>
        <w:pStyle w:val="27"/>
      </w:pPr>
      <w:r>
        <w:t>（十四）制定应急物资储备和应急救援装备规划并组织实施，会同县发展和改革局（县粮食和物资储备局）等部门建立健全应急物资信息平台和调拨制度，在救灾时统一调度。</w:t>
      </w:r>
    </w:p>
    <w:p>
      <w:pPr>
        <w:pStyle w:val="27"/>
      </w:pPr>
      <w:r>
        <w:t>（十五）负责应急管理、安全生产宣传教育和培训工作，组织指导应急管理、安全生产的科学技术研究、推广应用和信息化建设工作。</w:t>
      </w:r>
    </w:p>
    <w:p>
      <w:pPr>
        <w:pStyle w:val="27"/>
      </w:pPr>
      <w:r>
        <w:t>（十六）负责组织指导协调和监督全县安全生产行政执法工作，组织开展全县安全生产重点企业的执法检查。</w:t>
      </w:r>
    </w:p>
    <w:p>
      <w:pPr>
        <w:pStyle w:val="27"/>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7"/>
      </w:pPr>
      <w:r>
        <w:t>（十八）组织开展应急管理方面的国际交流与合作。</w:t>
      </w:r>
    </w:p>
    <w:p>
      <w:pPr>
        <w:pStyle w:val="27"/>
      </w:pPr>
      <w:r>
        <w:t>（十九）完成县委、县政府交办的其他任务。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按照预算管理有关规定，目前我县部门预算的编制实行综合预算管理，即全部收入和支出都反映在预算中。魏县应急管理局机关及所属事业单位的收支包含在部门预算中。</w:t>
      </w:r>
    </w:p>
    <w:p>
      <w:pPr>
        <w:pStyle w:val="28"/>
      </w:pPr>
      <w:r>
        <w:t>1、收入说明：2022年收入预算共计870.61万元，全部为财政拨款收入。</w:t>
      </w:r>
    </w:p>
    <w:p>
      <w:pPr>
        <w:pStyle w:val="28"/>
      </w:pPr>
      <w:r>
        <w:t>2、支出说明：2022年支出预算共计870.61万元，其中：人员经费支出预算363.93万元，日常公用经费支出预算26.58万元，项目支出480.1万元。</w:t>
      </w:r>
    </w:p>
    <w:p>
      <w:pPr>
        <w:pStyle w:val="28"/>
      </w:pPr>
      <w:r>
        <w:t>3、比上年增减情况：经过对比测算，2022年财政拨款预算比2021年减少44.61万元。主要原因是：2021年财政拨款预算中包含其他灾害防治及应急管理支出的专项资金。公用经费减少25.42，主要原因是：人员增加公用经费也相应增加。项目支出减少58.5万元，主要原因是：2021年财政拨款预算中包含其他灾害防治及应急管理支出的专项资金。人员经费增加39.31，主要原因是新增公务员、退伍军人安置人员及应急救援人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机关运行经费共计安排26.58万元，主要用于保证正常办公的基本需要和维持单位日常业务运转，包括：办公费、邮电费、差旅费、福利费、手续费、公务接待费、工会经费、公务用车运行维护费经费。</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25万元，其中因公出国(境)费0万元,与上年持平；公务用车购置及运维费23万元,其中：公务用车购置费为0万元，公务用车运行费23万元，增加0万元，与上年持平；公务接待费2万元，与上年持平。主要原因是，我局按照上级“过紧日子”思想要求，大力压减“三公”经费支出，已将各项支出降到最低限度，故本年未再做压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1、2022年办公楼占地补偿资金绩效目标表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1.对德政镇柏二庄村7.04亩土地按每亩每年两千元的标准及时兑付占地补偿。</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占地属于德政镇柏二庄村，共计7.04亩</w:t>
            </w:r>
          </w:p>
        </w:tc>
        <w:tc>
          <w:tcPr>
            <w:tcW w:w="2551" w:type="dxa"/>
            <w:vAlign w:val="center"/>
          </w:tcPr>
          <w:p>
            <w:pPr>
              <w:pStyle w:val="14"/>
            </w:pPr>
            <w:r>
              <w:t>7.04亩</w:t>
            </w:r>
          </w:p>
        </w:tc>
        <w:tc>
          <w:tcPr>
            <w:tcW w:w="2268" w:type="dxa"/>
            <w:vAlign w:val="center"/>
          </w:tcPr>
          <w:p>
            <w:pPr>
              <w:pStyle w:val="14"/>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合理使用占地面积</w:t>
            </w:r>
          </w:p>
        </w:tc>
        <w:tc>
          <w:tcPr>
            <w:tcW w:w="2551" w:type="dxa"/>
            <w:vAlign w:val="center"/>
          </w:tcPr>
          <w:p>
            <w:pPr>
              <w:pStyle w:val="14"/>
            </w:pPr>
            <w:r>
              <w:t>100%</w:t>
            </w:r>
          </w:p>
        </w:tc>
        <w:tc>
          <w:tcPr>
            <w:tcW w:w="2268" w:type="dxa"/>
            <w:vAlign w:val="center"/>
          </w:tcPr>
          <w:p>
            <w:pPr>
              <w:pStyle w:val="14"/>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租金及时支付</w:t>
            </w:r>
          </w:p>
        </w:tc>
        <w:tc>
          <w:tcPr>
            <w:tcW w:w="2551" w:type="dxa"/>
            <w:vAlign w:val="center"/>
          </w:tcPr>
          <w:p>
            <w:pPr>
              <w:pStyle w:val="14"/>
            </w:pPr>
            <w:r>
              <w:t>100%</w:t>
            </w:r>
          </w:p>
        </w:tc>
        <w:tc>
          <w:tcPr>
            <w:tcW w:w="2268" w:type="dxa"/>
            <w:vAlign w:val="center"/>
          </w:tcPr>
          <w:p>
            <w:pPr>
              <w:pStyle w:val="14"/>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每年租金</w:t>
            </w:r>
          </w:p>
        </w:tc>
        <w:tc>
          <w:tcPr>
            <w:tcW w:w="2835" w:type="dxa"/>
            <w:vAlign w:val="center"/>
          </w:tcPr>
          <w:p>
            <w:pPr>
              <w:pStyle w:val="14"/>
            </w:pPr>
            <w:r>
              <w:t>每亩每年支付租赁2000元费用</w:t>
            </w:r>
          </w:p>
        </w:tc>
        <w:tc>
          <w:tcPr>
            <w:tcW w:w="2551" w:type="dxa"/>
            <w:vAlign w:val="center"/>
          </w:tcPr>
          <w:p>
            <w:pPr>
              <w:pStyle w:val="14"/>
            </w:pPr>
            <w:r>
              <w:t>2000元</w:t>
            </w:r>
          </w:p>
        </w:tc>
        <w:tc>
          <w:tcPr>
            <w:tcW w:w="2268" w:type="dxa"/>
            <w:vAlign w:val="center"/>
          </w:tcPr>
          <w:p>
            <w:pPr>
              <w:pStyle w:val="14"/>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租金发放率</w:t>
            </w:r>
          </w:p>
        </w:tc>
        <w:tc>
          <w:tcPr>
            <w:tcW w:w="2835" w:type="dxa"/>
            <w:vAlign w:val="center"/>
          </w:tcPr>
          <w:p>
            <w:pPr>
              <w:pStyle w:val="14"/>
            </w:pPr>
            <w:r>
              <w:t>发放完成率</w:t>
            </w:r>
          </w:p>
        </w:tc>
        <w:tc>
          <w:tcPr>
            <w:tcW w:w="2551" w:type="dxa"/>
            <w:vAlign w:val="center"/>
          </w:tcPr>
          <w:p>
            <w:pPr>
              <w:pStyle w:val="14"/>
            </w:pPr>
            <w:r>
              <w:t>100%</w:t>
            </w:r>
          </w:p>
        </w:tc>
        <w:tc>
          <w:tcPr>
            <w:tcW w:w="2268" w:type="dxa"/>
            <w:vAlign w:val="center"/>
          </w:tcPr>
          <w:p>
            <w:pPr>
              <w:pStyle w:val="14"/>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我单位办公楼占地属于德政镇柏二庄村，能够长期较好地开展我单位的各项工作。</w:t>
            </w:r>
          </w:p>
        </w:tc>
        <w:tc>
          <w:tcPr>
            <w:tcW w:w="2551" w:type="dxa"/>
            <w:vAlign w:val="center"/>
          </w:tcPr>
          <w:p>
            <w:pPr>
              <w:pStyle w:val="14"/>
            </w:pPr>
            <w:r>
              <w:t>100%</w:t>
            </w:r>
          </w:p>
        </w:tc>
        <w:tc>
          <w:tcPr>
            <w:tcW w:w="2268" w:type="dxa"/>
            <w:vAlign w:val="center"/>
          </w:tcPr>
          <w:p>
            <w:pPr>
              <w:pStyle w:val="14"/>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我单位办公楼占地属于德政镇柏二庄村,占地补偿村民满意程度。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2、2022年地震三网一员经费绩效目标表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1.2.2万元用于1.保证地震宏观异常测报网测量工作正常运行2.防震减灾科普宣传网点每年宣传次数（最低4次）3.防震减传网点工作正常运转。</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乡镇数量</w:t>
            </w:r>
          </w:p>
        </w:tc>
        <w:tc>
          <w:tcPr>
            <w:tcW w:w="2835" w:type="dxa"/>
            <w:vAlign w:val="center"/>
          </w:tcPr>
          <w:p>
            <w:pPr>
              <w:pStyle w:val="14"/>
            </w:pPr>
            <w:r>
              <w:t>我县22个乡镇完成防震减灾宣传</w:t>
            </w:r>
          </w:p>
        </w:tc>
        <w:tc>
          <w:tcPr>
            <w:tcW w:w="2551" w:type="dxa"/>
            <w:vAlign w:val="center"/>
          </w:tcPr>
          <w:p>
            <w:pPr>
              <w:pStyle w:val="14"/>
            </w:pPr>
            <w:r>
              <w:t>22个</w:t>
            </w:r>
          </w:p>
        </w:tc>
        <w:tc>
          <w:tcPr>
            <w:tcW w:w="2268" w:type="dxa"/>
            <w:vAlign w:val="center"/>
          </w:tcPr>
          <w:p>
            <w:pPr>
              <w:pStyle w:val="14"/>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社区宣传普及率</w:t>
            </w:r>
          </w:p>
        </w:tc>
        <w:tc>
          <w:tcPr>
            <w:tcW w:w="2835" w:type="dxa"/>
            <w:vAlign w:val="center"/>
          </w:tcPr>
          <w:p>
            <w:pPr>
              <w:pStyle w:val="14"/>
            </w:pPr>
            <w:r>
              <w:t>印制防震减灾宣传册，在人口密集的社区进行宣传</w:t>
            </w:r>
          </w:p>
        </w:tc>
        <w:tc>
          <w:tcPr>
            <w:tcW w:w="2551" w:type="dxa"/>
            <w:vAlign w:val="center"/>
          </w:tcPr>
          <w:p>
            <w:pPr>
              <w:pStyle w:val="14"/>
            </w:pPr>
            <w:r>
              <w:t>100%</w:t>
            </w:r>
          </w:p>
        </w:tc>
        <w:tc>
          <w:tcPr>
            <w:tcW w:w="2268" w:type="dxa"/>
            <w:vAlign w:val="center"/>
          </w:tcPr>
          <w:p>
            <w:pPr>
              <w:pStyle w:val="14"/>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每年完成宣传4次</w:t>
            </w:r>
          </w:p>
        </w:tc>
        <w:tc>
          <w:tcPr>
            <w:tcW w:w="2551" w:type="dxa"/>
            <w:vAlign w:val="center"/>
          </w:tcPr>
          <w:p>
            <w:pPr>
              <w:pStyle w:val="14"/>
            </w:pPr>
            <w:r>
              <w:t>4次</w:t>
            </w:r>
          </w:p>
        </w:tc>
        <w:tc>
          <w:tcPr>
            <w:tcW w:w="2268" w:type="dxa"/>
            <w:vAlign w:val="center"/>
          </w:tcPr>
          <w:p>
            <w:pPr>
              <w:pStyle w:val="14"/>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三网一员工作经费</w:t>
            </w:r>
          </w:p>
        </w:tc>
        <w:tc>
          <w:tcPr>
            <w:tcW w:w="2835" w:type="dxa"/>
            <w:vAlign w:val="center"/>
          </w:tcPr>
          <w:p>
            <w:pPr>
              <w:pStyle w:val="14"/>
            </w:pPr>
            <w:r>
              <w:t>三网一员工作保障经费2.2万元</w:t>
            </w:r>
          </w:p>
        </w:tc>
        <w:tc>
          <w:tcPr>
            <w:tcW w:w="2551" w:type="dxa"/>
            <w:vAlign w:val="center"/>
          </w:tcPr>
          <w:p>
            <w:pPr>
              <w:pStyle w:val="14"/>
            </w:pPr>
            <w:r>
              <w:t>2.2万元</w:t>
            </w:r>
          </w:p>
        </w:tc>
        <w:tc>
          <w:tcPr>
            <w:tcW w:w="2268" w:type="dxa"/>
            <w:vAlign w:val="center"/>
          </w:tcPr>
          <w:p>
            <w:pPr>
              <w:pStyle w:val="14"/>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扩大地震知识普及率</w:t>
            </w:r>
          </w:p>
        </w:tc>
        <w:tc>
          <w:tcPr>
            <w:tcW w:w="2835" w:type="dxa"/>
            <w:vAlign w:val="center"/>
          </w:tcPr>
          <w:p>
            <w:pPr>
              <w:pStyle w:val="14"/>
            </w:pPr>
            <w:r>
              <w:t>经过宣传，广大居民普遍了解防范地震知识。</w:t>
            </w:r>
          </w:p>
        </w:tc>
        <w:tc>
          <w:tcPr>
            <w:tcW w:w="2551" w:type="dxa"/>
            <w:vAlign w:val="center"/>
          </w:tcPr>
          <w:p>
            <w:pPr>
              <w:pStyle w:val="14"/>
            </w:pPr>
            <w:r>
              <w:t>100%</w:t>
            </w:r>
          </w:p>
        </w:tc>
        <w:tc>
          <w:tcPr>
            <w:tcW w:w="2268" w:type="dxa"/>
            <w:vAlign w:val="center"/>
          </w:tcPr>
          <w:p>
            <w:pPr>
              <w:pStyle w:val="14"/>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提高居民防范意识</w:t>
            </w:r>
          </w:p>
        </w:tc>
        <w:tc>
          <w:tcPr>
            <w:tcW w:w="2551" w:type="dxa"/>
            <w:vAlign w:val="center"/>
          </w:tcPr>
          <w:p>
            <w:pPr>
              <w:pStyle w:val="14"/>
            </w:pPr>
            <w:r>
              <w:t>100%</w:t>
            </w:r>
          </w:p>
        </w:tc>
        <w:tc>
          <w:tcPr>
            <w:tcW w:w="2268" w:type="dxa"/>
            <w:vAlign w:val="center"/>
          </w:tcPr>
          <w:p>
            <w:pPr>
              <w:pStyle w:val="14"/>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经过宣传，居民普遍了解防范地震知识,提高居民防范意识</w:t>
            </w:r>
          </w:p>
        </w:tc>
        <w:tc>
          <w:tcPr>
            <w:tcW w:w="2551" w:type="dxa"/>
            <w:vAlign w:val="center"/>
          </w:tcPr>
          <w:p>
            <w:pPr>
              <w:pStyle w:val="14"/>
            </w:pPr>
            <w:r>
              <w:t>100%</w:t>
            </w:r>
          </w:p>
        </w:tc>
        <w:tc>
          <w:tcPr>
            <w:tcW w:w="2268" w:type="dxa"/>
            <w:vAlign w:val="center"/>
          </w:tcPr>
          <w:p>
            <w:pPr>
              <w:pStyle w:val="14"/>
            </w:pPr>
            <w:r>
              <w:t>居民防范意识得到了提高，群众很满意。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3、2022年防汛抗旱工作绩效目标表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1.10万元用于防汛抗旱宣传工作。 10万元用于防汛抗旱办公工作。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加大防汛抗旱宣传力度，印制大量的防汛抗旱宣传手册</w:t>
            </w:r>
          </w:p>
        </w:tc>
        <w:tc>
          <w:tcPr>
            <w:tcW w:w="2551" w:type="dxa"/>
            <w:vAlign w:val="center"/>
          </w:tcPr>
          <w:p>
            <w:pPr>
              <w:pStyle w:val="14"/>
            </w:pPr>
            <w:r>
              <w:t>≥90%</w:t>
            </w:r>
          </w:p>
        </w:tc>
        <w:tc>
          <w:tcPr>
            <w:tcW w:w="2268" w:type="dxa"/>
            <w:vAlign w:val="center"/>
          </w:tcPr>
          <w:p>
            <w:pPr>
              <w:pStyle w:val="14"/>
            </w:pPr>
            <w:r>
              <w:t>普及防汛抗旱知识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防汛抗旱工作经费</w:t>
            </w:r>
          </w:p>
        </w:tc>
        <w:tc>
          <w:tcPr>
            <w:tcW w:w="2835" w:type="dxa"/>
            <w:vAlign w:val="center"/>
          </w:tcPr>
          <w:p>
            <w:pPr>
              <w:pStyle w:val="14"/>
            </w:pPr>
            <w:r>
              <w:t>两大项工作经费成本20万元</w:t>
            </w:r>
          </w:p>
        </w:tc>
        <w:tc>
          <w:tcPr>
            <w:tcW w:w="2551" w:type="dxa"/>
            <w:vAlign w:val="center"/>
          </w:tcPr>
          <w:p>
            <w:pPr>
              <w:pStyle w:val="14"/>
            </w:pPr>
            <w:r>
              <w:t>20万元</w:t>
            </w:r>
          </w:p>
        </w:tc>
        <w:tc>
          <w:tcPr>
            <w:tcW w:w="2268" w:type="dxa"/>
            <w:vAlign w:val="center"/>
          </w:tcPr>
          <w:p>
            <w:pPr>
              <w:pStyle w:val="14"/>
            </w:pPr>
            <w:r>
              <w:t>两大项工作经费成本20万元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保障防汛抗旱宣传质量</w:t>
            </w:r>
          </w:p>
        </w:tc>
        <w:tc>
          <w:tcPr>
            <w:tcW w:w="2551" w:type="dxa"/>
            <w:vAlign w:val="center"/>
          </w:tcPr>
          <w:p>
            <w:pPr>
              <w:pStyle w:val="14"/>
            </w:pPr>
            <w:r>
              <w:t>100%</w:t>
            </w:r>
          </w:p>
        </w:tc>
        <w:tc>
          <w:tcPr>
            <w:tcW w:w="2268" w:type="dxa"/>
            <w:vAlign w:val="center"/>
          </w:tcPr>
          <w:p>
            <w:pPr>
              <w:pStyle w:val="14"/>
            </w:pPr>
            <w:r>
              <w:t>保障防汛抗旱宣传质量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在防汛抗旱时期及时保障汛期安全</w:t>
            </w:r>
          </w:p>
        </w:tc>
        <w:tc>
          <w:tcPr>
            <w:tcW w:w="2551" w:type="dxa"/>
            <w:vAlign w:val="center"/>
          </w:tcPr>
          <w:p>
            <w:pPr>
              <w:pStyle w:val="14"/>
            </w:pPr>
            <w:r>
              <w:t>100%</w:t>
            </w:r>
          </w:p>
        </w:tc>
        <w:tc>
          <w:tcPr>
            <w:tcW w:w="2268" w:type="dxa"/>
            <w:vAlign w:val="center"/>
          </w:tcPr>
          <w:p>
            <w:pPr>
              <w:pStyle w:val="14"/>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完成率</w:t>
            </w:r>
          </w:p>
        </w:tc>
        <w:tc>
          <w:tcPr>
            <w:tcW w:w="2835" w:type="dxa"/>
            <w:vAlign w:val="center"/>
          </w:tcPr>
          <w:p>
            <w:pPr>
              <w:pStyle w:val="14"/>
            </w:pPr>
            <w:r>
              <w:t>保障防汛抗旱工作有效开展确保我县汛期安全</w:t>
            </w:r>
          </w:p>
        </w:tc>
        <w:tc>
          <w:tcPr>
            <w:tcW w:w="2551" w:type="dxa"/>
            <w:vAlign w:val="center"/>
          </w:tcPr>
          <w:p>
            <w:pPr>
              <w:pStyle w:val="14"/>
            </w:pPr>
            <w:r>
              <w:t>100%</w:t>
            </w:r>
          </w:p>
        </w:tc>
        <w:tc>
          <w:tcPr>
            <w:tcW w:w="2268" w:type="dxa"/>
            <w:vAlign w:val="center"/>
          </w:tcPr>
          <w:p>
            <w:pPr>
              <w:pStyle w:val="14"/>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宣传覆盖率</w:t>
            </w:r>
          </w:p>
        </w:tc>
        <w:tc>
          <w:tcPr>
            <w:tcW w:w="2835" w:type="dxa"/>
            <w:vAlign w:val="center"/>
          </w:tcPr>
          <w:p>
            <w:pPr>
              <w:pStyle w:val="14"/>
            </w:pPr>
            <w:r>
              <w:t>加大防汛抗旱宣传力度，印制大量的防汛抗旱宣传手册上街宣传</w:t>
            </w:r>
            <w:r>
              <w:tab/>
            </w:r>
          </w:p>
          <w:p>
            <w:pPr>
              <w:pStyle w:val="14"/>
            </w:pPr>
          </w:p>
        </w:tc>
        <w:tc>
          <w:tcPr>
            <w:tcW w:w="2551" w:type="dxa"/>
            <w:vAlign w:val="center"/>
          </w:tcPr>
          <w:p>
            <w:pPr>
              <w:pStyle w:val="14"/>
            </w:pPr>
            <w:r>
              <w:t>100%</w:t>
            </w:r>
          </w:p>
        </w:tc>
        <w:tc>
          <w:tcPr>
            <w:tcW w:w="2268" w:type="dxa"/>
            <w:vAlign w:val="center"/>
          </w:tcPr>
          <w:p>
            <w:pPr>
              <w:pStyle w:val="14"/>
            </w:pPr>
            <w:r>
              <w:t>加大防汛抗旱宣传力度，印制大量的防汛抗旱宣传手册上街宣传</w:t>
            </w:r>
            <w:r>
              <w:tab/>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普及防汛抗旱知识，使群众更好的了解防汛抗旱知识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4、2022年减灾救灾工作经费绩效目标表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1.确保受灾群众受灾后得到妥善安置，保证受灾群众吃穿住行等基本生活。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保证受灾群众人数得到物质保障</w:t>
            </w:r>
          </w:p>
        </w:tc>
        <w:tc>
          <w:tcPr>
            <w:tcW w:w="2551" w:type="dxa"/>
            <w:vAlign w:val="center"/>
          </w:tcPr>
          <w:p>
            <w:pPr>
              <w:pStyle w:val="14"/>
            </w:pPr>
            <w:r>
              <w:t>100%</w:t>
            </w:r>
          </w:p>
        </w:tc>
        <w:tc>
          <w:tcPr>
            <w:tcW w:w="2268" w:type="dxa"/>
            <w:vAlign w:val="center"/>
          </w:tcPr>
          <w:p>
            <w:pPr>
              <w:pStyle w:val="14"/>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保障物资质量</w:t>
            </w:r>
          </w:p>
        </w:tc>
        <w:tc>
          <w:tcPr>
            <w:tcW w:w="2551" w:type="dxa"/>
            <w:vAlign w:val="center"/>
          </w:tcPr>
          <w:p>
            <w:pPr>
              <w:pStyle w:val="14"/>
            </w:pPr>
            <w:r>
              <w:t>100%</w:t>
            </w:r>
          </w:p>
        </w:tc>
        <w:tc>
          <w:tcPr>
            <w:tcW w:w="2268" w:type="dxa"/>
            <w:vAlign w:val="center"/>
          </w:tcPr>
          <w:p>
            <w:pPr>
              <w:pStyle w:val="14"/>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rPr>
                <w:rFonts w:hint="eastAsia" w:eastAsia="方正书宋_GBK"/>
                <w:lang w:eastAsia="zh-CN"/>
              </w:rPr>
            </w:pPr>
            <w:r>
              <w:t>按时按需落实</w:t>
            </w:r>
            <w:r>
              <w:rPr>
                <w:rFonts w:hint="eastAsia"/>
                <w:lang w:eastAsia="zh-CN"/>
              </w:rPr>
              <w:t>救灾物资</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减灾救灾工作经费</w:t>
            </w:r>
          </w:p>
        </w:tc>
        <w:tc>
          <w:tcPr>
            <w:tcW w:w="2835" w:type="dxa"/>
            <w:vAlign w:val="center"/>
          </w:tcPr>
          <w:p>
            <w:pPr>
              <w:pStyle w:val="14"/>
            </w:pPr>
            <w:r>
              <w:t>减灾救灾工作经费</w:t>
            </w:r>
          </w:p>
        </w:tc>
        <w:tc>
          <w:tcPr>
            <w:tcW w:w="2551" w:type="dxa"/>
            <w:vAlign w:val="center"/>
          </w:tcPr>
          <w:p>
            <w:pPr>
              <w:pStyle w:val="14"/>
            </w:pPr>
            <w:r>
              <w:t>5万元</w:t>
            </w:r>
          </w:p>
        </w:tc>
        <w:tc>
          <w:tcPr>
            <w:tcW w:w="2268" w:type="dxa"/>
            <w:vAlign w:val="center"/>
          </w:tcPr>
          <w:p>
            <w:pPr>
              <w:pStyle w:val="14"/>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保障享受物质保障胡受灾群众数量</w:t>
            </w:r>
          </w:p>
        </w:tc>
        <w:tc>
          <w:tcPr>
            <w:tcW w:w="2551" w:type="dxa"/>
            <w:vAlign w:val="center"/>
          </w:tcPr>
          <w:p>
            <w:pPr>
              <w:pStyle w:val="14"/>
            </w:pPr>
            <w:r>
              <w:t>100%</w:t>
            </w:r>
          </w:p>
        </w:tc>
        <w:tc>
          <w:tcPr>
            <w:tcW w:w="2268" w:type="dxa"/>
            <w:vAlign w:val="center"/>
          </w:tcPr>
          <w:p>
            <w:pPr>
              <w:pStyle w:val="14"/>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保障落实救灾物资，保障灾后社会情况稳定。</w:t>
            </w:r>
          </w:p>
        </w:tc>
        <w:tc>
          <w:tcPr>
            <w:tcW w:w="2551" w:type="dxa"/>
            <w:vAlign w:val="center"/>
          </w:tcPr>
          <w:p>
            <w:pPr>
              <w:pStyle w:val="14"/>
            </w:pPr>
            <w:r>
              <w:t>100%</w:t>
            </w:r>
          </w:p>
        </w:tc>
        <w:tc>
          <w:tcPr>
            <w:tcW w:w="2268" w:type="dxa"/>
            <w:vAlign w:val="center"/>
          </w:tcPr>
          <w:p>
            <w:pPr>
              <w:pStyle w:val="14"/>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5、2022年应急管理工作专项经费绩效目标表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1.通过对我单位3360人次的应急安全培训，提高我局应急能力，保障全县应急管理工作。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培训人数79人，每年培训48次，共3360人次</w:t>
            </w:r>
          </w:p>
        </w:tc>
        <w:tc>
          <w:tcPr>
            <w:tcW w:w="2551" w:type="dxa"/>
            <w:vAlign w:val="center"/>
          </w:tcPr>
          <w:p>
            <w:pPr>
              <w:pStyle w:val="14"/>
            </w:pPr>
            <w:r>
              <w:t>3360人次</w:t>
            </w:r>
          </w:p>
        </w:tc>
        <w:tc>
          <w:tcPr>
            <w:tcW w:w="2268" w:type="dxa"/>
            <w:vAlign w:val="center"/>
          </w:tcPr>
          <w:p>
            <w:pPr>
              <w:pStyle w:val="14"/>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保质保量完成应急工作宣传</w:t>
            </w:r>
          </w:p>
        </w:tc>
        <w:tc>
          <w:tcPr>
            <w:tcW w:w="2551" w:type="dxa"/>
            <w:vAlign w:val="center"/>
          </w:tcPr>
          <w:p>
            <w:pPr>
              <w:pStyle w:val="14"/>
            </w:pPr>
            <w:r>
              <w:t>100%</w:t>
            </w:r>
          </w:p>
        </w:tc>
        <w:tc>
          <w:tcPr>
            <w:tcW w:w="2268" w:type="dxa"/>
            <w:vAlign w:val="center"/>
          </w:tcPr>
          <w:p>
            <w:pPr>
              <w:pStyle w:val="14"/>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及时完成安全生产救援体系建设</w:t>
            </w:r>
          </w:p>
        </w:tc>
        <w:tc>
          <w:tcPr>
            <w:tcW w:w="2551" w:type="dxa"/>
            <w:vAlign w:val="center"/>
          </w:tcPr>
          <w:p>
            <w:pPr>
              <w:pStyle w:val="14"/>
            </w:pPr>
            <w:r>
              <w:t>100%</w:t>
            </w:r>
          </w:p>
        </w:tc>
        <w:tc>
          <w:tcPr>
            <w:tcW w:w="2268" w:type="dxa"/>
            <w:vAlign w:val="center"/>
          </w:tcPr>
          <w:p>
            <w:pPr>
              <w:pStyle w:val="14"/>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应急管理工作经费15万元</w:t>
            </w:r>
          </w:p>
        </w:tc>
        <w:tc>
          <w:tcPr>
            <w:tcW w:w="2551" w:type="dxa"/>
            <w:vAlign w:val="center"/>
          </w:tcPr>
          <w:p>
            <w:pPr>
              <w:pStyle w:val="14"/>
            </w:pPr>
            <w:r>
              <w:t>25万元</w:t>
            </w:r>
          </w:p>
        </w:tc>
        <w:tc>
          <w:tcPr>
            <w:tcW w:w="2268" w:type="dxa"/>
            <w:vAlign w:val="center"/>
          </w:tcPr>
          <w:p>
            <w:pPr>
              <w:pStyle w:val="14"/>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加大应急管理工作的宣传，得到广大群众的充分认可。</w:t>
            </w:r>
          </w:p>
        </w:tc>
        <w:tc>
          <w:tcPr>
            <w:tcW w:w="2551" w:type="dxa"/>
            <w:vAlign w:val="center"/>
          </w:tcPr>
          <w:p>
            <w:pPr>
              <w:pStyle w:val="14"/>
            </w:pPr>
            <w:r>
              <w:t>通过应急管理工作宣传，得到群众认可</w:t>
            </w:r>
          </w:p>
        </w:tc>
        <w:tc>
          <w:tcPr>
            <w:tcW w:w="2268" w:type="dxa"/>
            <w:vAlign w:val="center"/>
          </w:tcPr>
          <w:p>
            <w:pPr>
              <w:pStyle w:val="14"/>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提高应急能力，保障全县应急管理工作,使社会稳定更加有保障。</w:t>
            </w:r>
          </w:p>
        </w:tc>
        <w:tc>
          <w:tcPr>
            <w:tcW w:w="2551" w:type="dxa"/>
            <w:vAlign w:val="center"/>
          </w:tcPr>
          <w:p>
            <w:pPr>
              <w:pStyle w:val="14"/>
            </w:pPr>
            <w:r>
              <w:t>提高应急能力，保障全县应急管理工作</w:t>
            </w:r>
          </w:p>
        </w:tc>
        <w:tc>
          <w:tcPr>
            <w:tcW w:w="2268" w:type="dxa"/>
            <w:vAlign w:val="center"/>
          </w:tcPr>
          <w:p>
            <w:pPr>
              <w:pStyle w:val="14"/>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群众满意数量占总数的比例。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6、2022年应急管理救援演练活动经费绩效目标表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1.每年至少开展一次生产安全事故、防汛抗旱、森林草原防灭火、防震减灾、等多项救援演练，更好应对突发事件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通过多项救援演练起到宣传作用，提高群众对自然灾害、安全生产认知及防范意识</w:t>
            </w:r>
          </w:p>
        </w:tc>
        <w:tc>
          <w:tcPr>
            <w:tcW w:w="2551" w:type="dxa"/>
            <w:vAlign w:val="center"/>
          </w:tcPr>
          <w:p>
            <w:pPr>
              <w:pStyle w:val="14"/>
            </w:pPr>
            <w:r>
              <w:t>100%</w:t>
            </w:r>
          </w:p>
        </w:tc>
        <w:tc>
          <w:tcPr>
            <w:tcW w:w="2268" w:type="dxa"/>
            <w:vAlign w:val="center"/>
          </w:tcPr>
          <w:p>
            <w:pPr>
              <w:pStyle w:val="14"/>
            </w:pPr>
            <w:r>
              <w:t>通过多项救援演练起到宣传作用，提高群众对自然灾害、安全生产认知及防范意识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保障演练质量，提高群众的防范意识</w:t>
            </w:r>
          </w:p>
        </w:tc>
        <w:tc>
          <w:tcPr>
            <w:tcW w:w="2551" w:type="dxa"/>
            <w:vAlign w:val="center"/>
          </w:tcPr>
          <w:p>
            <w:pPr>
              <w:pStyle w:val="14"/>
            </w:pPr>
            <w:r>
              <w:t>100%</w:t>
            </w:r>
          </w:p>
        </w:tc>
        <w:tc>
          <w:tcPr>
            <w:tcW w:w="2268" w:type="dxa"/>
            <w:vAlign w:val="center"/>
          </w:tcPr>
          <w:p>
            <w:pPr>
              <w:pStyle w:val="14"/>
            </w:pPr>
            <w:r>
              <w:t>保障演练质量，提高群众的防范意识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第一季度生产安全事故演练、第二季度防震减灾演练第三季度抗洪抢险演练、第四季度森林草原防灭火、及每季度需要开展的其他救援演练活动</w:t>
            </w:r>
          </w:p>
        </w:tc>
        <w:tc>
          <w:tcPr>
            <w:tcW w:w="2551" w:type="dxa"/>
            <w:vAlign w:val="center"/>
          </w:tcPr>
          <w:p>
            <w:pPr>
              <w:pStyle w:val="14"/>
            </w:pPr>
            <w:r>
              <w:t>100%</w:t>
            </w:r>
          </w:p>
        </w:tc>
        <w:tc>
          <w:tcPr>
            <w:tcW w:w="2268" w:type="dxa"/>
            <w:vAlign w:val="center"/>
          </w:tcPr>
          <w:p>
            <w:pPr>
              <w:pStyle w:val="14"/>
            </w:pPr>
            <w:r>
              <w:t>第一季度生产安全事故演练、第二季度防震减灾演练第三季度抗洪抢险演练、第四季度森林草原防灭火、及每季度需要开展的其他救援演练活动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应急管理救援演练活动经费</w:t>
            </w:r>
          </w:p>
        </w:tc>
        <w:tc>
          <w:tcPr>
            <w:tcW w:w="2835" w:type="dxa"/>
            <w:vAlign w:val="center"/>
          </w:tcPr>
          <w:p>
            <w:pPr>
              <w:pStyle w:val="14"/>
            </w:pPr>
            <w:r>
              <w:t>应急管理演练活动经费35万元</w:t>
            </w:r>
          </w:p>
        </w:tc>
        <w:tc>
          <w:tcPr>
            <w:tcW w:w="2551" w:type="dxa"/>
            <w:vAlign w:val="center"/>
          </w:tcPr>
          <w:p>
            <w:pPr>
              <w:pStyle w:val="14"/>
            </w:pPr>
            <w:r>
              <w:t>35万元</w:t>
            </w:r>
          </w:p>
        </w:tc>
        <w:tc>
          <w:tcPr>
            <w:tcW w:w="2268" w:type="dxa"/>
            <w:vAlign w:val="center"/>
          </w:tcPr>
          <w:p>
            <w:pPr>
              <w:pStyle w:val="14"/>
            </w:pPr>
            <w:r>
              <w:t>应急管理演练活动经费35万元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演练完成率</w:t>
            </w:r>
          </w:p>
        </w:tc>
        <w:tc>
          <w:tcPr>
            <w:tcW w:w="2835" w:type="dxa"/>
            <w:vAlign w:val="center"/>
          </w:tcPr>
          <w:p>
            <w:pPr>
              <w:pStyle w:val="14"/>
            </w:pPr>
            <w:r>
              <w:t>保障每年定期开展多项救援演练活动演练，更好应对突发事件</w:t>
            </w:r>
          </w:p>
        </w:tc>
        <w:tc>
          <w:tcPr>
            <w:tcW w:w="2551" w:type="dxa"/>
            <w:vAlign w:val="center"/>
          </w:tcPr>
          <w:p>
            <w:pPr>
              <w:pStyle w:val="14"/>
            </w:pPr>
            <w:r>
              <w:t>100%</w:t>
            </w:r>
          </w:p>
        </w:tc>
        <w:tc>
          <w:tcPr>
            <w:tcW w:w="2268" w:type="dxa"/>
            <w:vAlign w:val="center"/>
          </w:tcPr>
          <w:p>
            <w:pPr>
              <w:pStyle w:val="14"/>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开展多项救援演练得到广大群众充分认可</w:t>
            </w:r>
          </w:p>
        </w:tc>
        <w:tc>
          <w:tcPr>
            <w:tcW w:w="2551" w:type="dxa"/>
            <w:vAlign w:val="center"/>
          </w:tcPr>
          <w:p>
            <w:pPr>
              <w:pStyle w:val="14"/>
            </w:pPr>
            <w:r>
              <w:t>100%</w:t>
            </w:r>
          </w:p>
        </w:tc>
        <w:tc>
          <w:tcPr>
            <w:tcW w:w="2268" w:type="dxa"/>
            <w:vAlign w:val="center"/>
          </w:tcPr>
          <w:p>
            <w:pPr>
              <w:pStyle w:val="14"/>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保障每年定期开展多项救援演练，提高群众对自然灾害、安全生产认知及防范意识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7、2022年应急管理信息化综合应用平台建设专项资金绩效目标表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1.保障省市上级主管部门对我县的指挥调度，保障对我县19个重点安委会成员单位及22个乡镇指挥调度，确保应急指挥调度及时有效，提高应急应对效率。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平台使用率</w:t>
            </w:r>
          </w:p>
        </w:tc>
        <w:tc>
          <w:tcPr>
            <w:tcW w:w="2835" w:type="dxa"/>
            <w:vAlign w:val="center"/>
          </w:tcPr>
          <w:p>
            <w:pPr>
              <w:pStyle w:val="14"/>
            </w:pPr>
            <w:r>
              <w:t>应急管理综合应用平台使用顺畅效果</w:t>
            </w:r>
          </w:p>
        </w:tc>
        <w:tc>
          <w:tcPr>
            <w:tcW w:w="2551" w:type="dxa"/>
            <w:vAlign w:val="center"/>
          </w:tcPr>
          <w:p>
            <w:pPr>
              <w:pStyle w:val="14"/>
            </w:pPr>
            <w:r>
              <w:t>100%</w:t>
            </w:r>
          </w:p>
        </w:tc>
        <w:tc>
          <w:tcPr>
            <w:tcW w:w="2268" w:type="dxa"/>
            <w:vAlign w:val="center"/>
          </w:tcPr>
          <w:p>
            <w:pPr>
              <w:pStyle w:val="14"/>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覆盖乡镇及单位个数</w:t>
            </w:r>
          </w:p>
        </w:tc>
        <w:tc>
          <w:tcPr>
            <w:tcW w:w="2835" w:type="dxa"/>
            <w:vAlign w:val="center"/>
          </w:tcPr>
          <w:p>
            <w:pPr>
              <w:pStyle w:val="14"/>
            </w:pPr>
            <w:r>
              <w:t>确保对19个重点安委会成员单位及22个乡镇应急指挥调度</w:t>
            </w:r>
          </w:p>
        </w:tc>
        <w:tc>
          <w:tcPr>
            <w:tcW w:w="2551" w:type="dxa"/>
            <w:vAlign w:val="center"/>
          </w:tcPr>
          <w:p>
            <w:pPr>
              <w:pStyle w:val="14"/>
            </w:pPr>
            <w:r>
              <w:t>41个</w:t>
            </w:r>
          </w:p>
        </w:tc>
        <w:tc>
          <w:tcPr>
            <w:tcW w:w="2268" w:type="dxa"/>
            <w:vAlign w:val="center"/>
          </w:tcPr>
          <w:p>
            <w:pPr>
              <w:pStyle w:val="14"/>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应急管理综合应用平台经费</w:t>
            </w:r>
          </w:p>
        </w:tc>
        <w:tc>
          <w:tcPr>
            <w:tcW w:w="2835" w:type="dxa"/>
            <w:vAlign w:val="center"/>
          </w:tcPr>
          <w:p>
            <w:pPr>
              <w:pStyle w:val="14"/>
            </w:pPr>
            <w:r>
              <w:t>应急管理综合应用平台经费</w:t>
            </w:r>
          </w:p>
        </w:tc>
        <w:tc>
          <w:tcPr>
            <w:tcW w:w="2551" w:type="dxa"/>
            <w:vAlign w:val="center"/>
          </w:tcPr>
          <w:p>
            <w:pPr>
              <w:pStyle w:val="14"/>
            </w:pPr>
            <w:r>
              <w:t>40万元</w:t>
            </w:r>
          </w:p>
        </w:tc>
        <w:tc>
          <w:tcPr>
            <w:tcW w:w="2268" w:type="dxa"/>
            <w:vAlign w:val="center"/>
          </w:tcPr>
          <w:p>
            <w:pPr>
              <w:pStyle w:val="14"/>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维护率</w:t>
            </w:r>
          </w:p>
        </w:tc>
        <w:tc>
          <w:tcPr>
            <w:tcW w:w="2835" w:type="dxa"/>
            <w:vAlign w:val="center"/>
          </w:tcPr>
          <w:p>
            <w:pPr>
              <w:pStyle w:val="14"/>
            </w:pPr>
            <w:r>
              <w:t>每季度至少一次</w:t>
            </w:r>
          </w:p>
        </w:tc>
        <w:tc>
          <w:tcPr>
            <w:tcW w:w="2551" w:type="dxa"/>
            <w:vAlign w:val="center"/>
          </w:tcPr>
          <w:p>
            <w:pPr>
              <w:pStyle w:val="14"/>
            </w:pPr>
            <w:r>
              <w:t>每季度末前进行维护</w:t>
            </w:r>
          </w:p>
        </w:tc>
        <w:tc>
          <w:tcPr>
            <w:tcW w:w="2268" w:type="dxa"/>
            <w:vAlign w:val="center"/>
          </w:tcPr>
          <w:p>
            <w:pPr>
              <w:pStyle w:val="14"/>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应急救援率</w:t>
            </w:r>
          </w:p>
        </w:tc>
        <w:tc>
          <w:tcPr>
            <w:tcW w:w="2835" w:type="dxa"/>
            <w:vAlign w:val="center"/>
          </w:tcPr>
          <w:p>
            <w:pPr>
              <w:pStyle w:val="14"/>
            </w:pPr>
            <w:r>
              <w:t>确保应急救援指挥效率</w:t>
            </w:r>
          </w:p>
        </w:tc>
        <w:tc>
          <w:tcPr>
            <w:tcW w:w="2551" w:type="dxa"/>
            <w:vAlign w:val="center"/>
          </w:tcPr>
          <w:p>
            <w:pPr>
              <w:pStyle w:val="14"/>
            </w:pPr>
            <w:r>
              <w:t>100%</w:t>
            </w:r>
          </w:p>
        </w:tc>
        <w:tc>
          <w:tcPr>
            <w:tcW w:w="2268" w:type="dxa"/>
            <w:vAlign w:val="center"/>
          </w:tcPr>
          <w:p>
            <w:pPr>
              <w:pStyle w:val="14"/>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应急指挥效率</w:t>
            </w:r>
          </w:p>
        </w:tc>
        <w:tc>
          <w:tcPr>
            <w:tcW w:w="2835" w:type="dxa"/>
            <w:vAlign w:val="center"/>
          </w:tcPr>
          <w:p>
            <w:pPr>
              <w:pStyle w:val="14"/>
            </w:pPr>
            <w:r>
              <w:t>确保应急指挥中心指挥调度</w:t>
            </w:r>
          </w:p>
        </w:tc>
        <w:tc>
          <w:tcPr>
            <w:tcW w:w="2551" w:type="dxa"/>
            <w:vAlign w:val="center"/>
          </w:tcPr>
          <w:p>
            <w:pPr>
              <w:pStyle w:val="14"/>
            </w:pPr>
            <w:r>
              <w:t>100%</w:t>
            </w:r>
          </w:p>
        </w:tc>
        <w:tc>
          <w:tcPr>
            <w:tcW w:w="2268" w:type="dxa"/>
            <w:vAlign w:val="center"/>
          </w:tcPr>
          <w:p>
            <w:pPr>
              <w:pStyle w:val="14"/>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8、2022年应急管理执法工作经费绩效目标表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1.通过对22个乡镇及所属企业的安全生产执法检查，提高企业对安全生产的重视度，使社会稳定更加有保障。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覆盖乡镇个数</w:t>
            </w:r>
          </w:p>
        </w:tc>
        <w:tc>
          <w:tcPr>
            <w:tcW w:w="2835" w:type="dxa"/>
            <w:vAlign w:val="center"/>
          </w:tcPr>
          <w:p>
            <w:pPr>
              <w:pStyle w:val="14"/>
            </w:pPr>
            <w:r>
              <w:t>对22个乡镇及所属企业进行安全生产执法检查</w:t>
            </w:r>
          </w:p>
        </w:tc>
        <w:tc>
          <w:tcPr>
            <w:tcW w:w="2551" w:type="dxa"/>
            <w:vAlign w:val="center"/>
          </w:tcPr>
          <w:p>
            <w:pPr>
              <w:pStyle w:val="14"/>
            </w:pPr>
            <w:r>
              <w:t>22个</w:t>
            </w:r>
          </w:p>
        </w:tc>
        <w:tc>
          <w:tcPr>
            <w:tcW w:w="2268" w:type="dxa"/>
            <w:vAlign w:val="center"/>
          </w:tcPr>
          <w:p>
            <w:pPr>
              <w:pStyle w:val="14"/>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整改率</w:t>
            </w:r>
          </w:p>
        </w:tc>
        <w:tc>
          <w:tcPr>
            <w:tcW w:w="2835" w:type="dxa"/>
            <w:vAlign w:val="center"/>
          </w:tcPr>
          <w:p>
            <w:pPr>
              <w:pStyle w:val="14"/>
            </w:pPr>
            <w:r>
              <w:t>通过执法检查，每季度排查隐患，整改隐患，整改率完成95%以上</w:t>
            </w:r>
          </w:p>
        </w:tc>
        <w:tc>
          <w:tcPr>
            <w:tcW w:w="2551" w:type="dxa"/>
            <w:vAlign w:val="center"/>
          </w:tcPr>
          <w:p>
            <w:pPr>
              <w:pStyle w:val="14"/>
            </w:pPr>
            <w:r>
              <w:t>≥95%</w:t>
            </w:r>
          </w:p>
        </w:tc>
        <w:tc>
          <w:tcPr>
            <w:tcW w:w="2268" w:type="dxa"/>
            <w:vAlign w:val="center"/>
          </w:tcPr>
          <w:p>
            <w:pPr>
              <w:pStyle w:val="14"/>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执法检查完成时间</w:t>
            </w:r>
          </w:p>
        </w:tc>
        <w:tc>
          <w:tcPr>
            <w:tcW w:w="2835" w:type="dxa"/>
            <w:vAlign w:val="center"/>
          </w:tcPr>
          <w:p>
            <w:pPr>
              <w:pStyle w:val="14"/>
            </w:pPr>
            <w:r>
              <w:t>根据工作计划，每季度进行执法检查。</w:t>
            </w:r>
          </w:p>
        </w:tc>
        <w:tc>
          <w:tcPr>
            <w:tcW w:w="2551" w:type="dxa"/>
            <w:vAlign w:val="center"/>
          </w:tcPr>
          <w:p>
            <w:pPr>
              <w:pStyle w:val="14"/>
            </w:pPr>
            <w:r>
              <w:t>每季度末进行执法检查汇总</w:t>
            </w:r>
          </w:p>
        </w:tc>
        <w:tc>
          <w:tcPr>
            <w:tcW w:w="2268" w:type="dxa"/>
            <w:vAlign w:val="center"/>
          </w:tcPr>
          <w:p>
            <w:pPr>
              <w:pStyle w:val="14"/>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专项工作办公成本</w:t>
            </w:r>
          </w:p>
        </w:tc>
        <w:tc>
          <w:tcPr>
            <w:tcW w:w="2835" w:type="dxa"/>
            <w:vAlign w:val="center"/>
          </w:tcPr>
          <w:p>
            <w:pPr>
              <w:pStyle w:val="14"/>
            </w:pPr>
            <w:r>
              <w:t>安全执法监督检查工作经费15万元</w:t>
            </w:r>
          </w:p>
        </w:tc>
        <w:tc>
          <w:tcPr>
            <w:tcW w:w="2551" w:type="dxa"/>
            <w:vAlign w:val="center"/>
          </w:tcPr>
          <w:p>
            <w:pPr>
              <w:pStyle w:val="14"/>
            </w:pPr>
            <w:r>
              <w:t>15万元</w:t>
            </w:r>
          </w:p>
        </w:tc>
        <w:tc>
          <w:tcPr>
            <w:tcW w:w="2268" w:type="dxa"/>
            <w:vAlign w:val="center"/>
          </w:tcPr>
          <w:p>
            <w:pPr>
              <w:pStyle w:val="14"/>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安全生产形势稳定</w:t>
            </w:r>
          </w:p>
        </w:tc>
        <w:tc>
          <w:tcPr>
            <w:tcW w:w="2835" w:type="dxa"/>
            <w:vAlign w:val="center"/>
          </w:tcPr>
          <w:p>
            <w:pPr>
              <w:pStyle w:val="14"/>
            </w:pPr>
            <w:r>
              <w:t>督导检查各企业，排查隐患，整改隐患，通过执法检查，提升企业安全生产水平率</w:t>
            </w:r>
          </w:p>
        </w:tc>
        <w:tc>
          <w:tcPr>
            <w:tcW w:w="2551" w:type="dxa"/>
            <w:vAlign w:val="center"/>
          </w:tcPr>
          <w:p>
            <w:pPr>
              <w:pStyle w:val="14"/>
            </w:pPr>
            <w:r>
              <w:t>提升企业安全生产水平率</w:t>
            </w:r>
          </w:p>
        </w:tc>
        <w:tc>
          <w:tcPr>
            <w:tcW w:w="2268" w:type="dxa"/>
            <w:vAlign w:val="center"/>
          </w:tcPr>
          <w:p>
            <w:pPr>
              <w:pStyle w:val="14"/>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提升企业安全生产意识</w:t>
            </w:r>
          </w:p>
        </w:tc>
        <w:tc>
          <w:tcPr>
            <w:tcW w:w="2835" w:type="dxa"/>
            <w:vAlign w:val="center"/>
          </w:tcPr>
          <w:p>
            <w:pPr>
              <w:pStyle w:val="14"/>
            </w:pPr>
            <w:r>
              <w:t>通过对企业安全生产工作的检查、督导、整改，提高企业员工的安全生产意识，有效减少安全事故发生率</w:t>
            </w:r>
          </w:p>
        </w:tc>
        <w:tc>
          <w:tcPr>
            <w:tcW w:w="2551" w:type="dxa"/>
            <w:vAlign w:val="center"/>
          </w:tcPr>
          <w:p>
            <w:pPr>
              <w:pStyle w:val="14"/>
            </w:pPr>
            <w:r>
              <w:t>减少安全事故发生率</w:t>
            </w:r>
          </w:p>
        </w:tc>
        <w:tc>
          <w:tcPr>
            <w:tcW w:w="2268" w:type="dxa"/>
            <w:vAlign w:val="center"/>
          </w:tcPr>
          <w:p>
            <w:pPr>
              <w:pStyle w:val="14"/>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加大执法检查力度与执法频次,提高群众满意度。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9、2022年应急管理执法四季服装绩效目标表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1.按照中央统一规定标准，配备88套应急执法服装，共计35.5万元。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应急管理人数</w:t>
            </w:r>
          </w:p>
        </w:tc>
        <w:tc>
          <w:tcPr>
            <w:tcW w:w="2835" w:type="dxa"/>
            <w:vAlign w:val="center"/>
          </w:tcPr>
          <w:p>
            <w:pPr>
              <w:pStyle w:val="14"/>
            </w:pPr>
            <w:r>
              <w:t>应急管理人数88人</w:t>
            </w:r>
          </w:p>
        </w:tc>
        <w:tc>
          <w:tcPr>
            <w:tcW w:w="2551" w:type="dxa"/>
            <w:vAlign w:val="center"/>
          </w:tcPr>
          <w:p>
            <w:pPr>
              <w:pStyle w:val="14"/>
            </w:pPr>
            <w:r>
              <w:t>88人</w:t>
            </w:r>
          </w:p>
        </w:tc>
        <w:tc>
          <w:tcPr>
            <w:tcW w:w="2268" w:type="dxa"/>
            <w:vAlign w:val="center"/>
          </w:tcPr>
          <w:p>
            <w:pPr>
              <w:pStyle w:val="14"/>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执法服装质量</w:t>
            </w:r>
          </w:p>
        </w:tc>
        <w:tc>
          <w:tcPr>
            <w:tcW w:w="2835" w:type="dxa"/>
            <w:vAlign w:val="center"/>
          </w:tcPr>
          <w:p>
            <w:pPr>
              <w:pStyle w:val="14"/>
            </w:pPr>
            <w:r>
              <w:t>按照中央统一规定标准配备</w:t>
            </w:r>
          </w:p>
        </w:tc>
        <w:tc>
          <w:tcPr>
            <w:tcW w:w="2551" w:type="dxa"/>
            <w:vAlign w:val="center"/>
          </w:tcPr>
          <w:p>
            <w:pPr>
              <w:pStyle w:val="14"/>
            </w:pPr>
            <w:r>
              <w:t>中央统一规定标准</w:t>
            </w:r>
          </w:p>
        </w:tc>
        <w:tc>
          <w:tcPr>
            <w:tcW w:w="2268" w:type="dxa"/>
            <w:vAlign w:val="center"/>
          </w:tcPr>
          <w:p>
            <w:pPr>
              <w:pStyle w:val="14"/>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每季度及时配备执法服装</w:t>
            </w:r>
          </w:p>
        </w:tc>
        <w:tc>
          <w:tcPr>
            <w:tcW w:w="2551" w:type="dxa"/>
            <w:vAlign w:val="center"/>
          </w:tcPr>
          <w:p>
            <w:pPr>
              <w:pStyle w:val="14"/>
            </w:pPr>
            <w:r>
              <w:t>100%</w:t>
            </w:r>
          </w:p>
        </w:tc>
        <w:tc>
          <w:tcPr>
            <w:tcW w:w="2268" w:type="dxa"/>
            <w:vAlign w:val="center"/>
          </w:tcPr>
          <w:p>
            <w:pPr>
              <w:pStyle w:val="14"/>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执法服装成本</w:t>
            </w:r>
          </w:p>
        </w:tc>
        <w:tc>
          <w:tcPr>
            <w:tcW w:w="2835" w:type="dxa"/>
            <w:vAlign w:val="center"/>
          </w:tcPr>
          <w:p>
            <w:pPr>
              <w:pStyle w:val="14"/>
            </w:pPr>
            <w:r>
              <w:t>执法服装成本35.5万元</w:t>
            </w:r>
          </w:p>
        </w:tc>
        <w:tc>
          <w:tcPr>
            <w:tcW w:w="2551" w:type="dxa"/>
            <w:vAlign w:val="center"/>
          </w:tcPr>
          <w:p>
            <w:pPr>
              <w:pStyle w:val="14"/>
            </w:pPr>
            <w:r>
              <w:t>35.5万元</w:t>
            </w:r>
          </w:p>
        </w:tc>
        <w:tc>
          <w:tcPr>
            <w:tcW w:w="2268" w:type="dxa"/>
            <w:vAlign w:val="center"/>
          </w:tcPr>
          <w:p>
            <w:pPr>
              <w:pStyle w:val="14"/>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加强执法保障措施和应急队伍正规化建设，树立应急人员良好形象。</w:t>
            </w:r>
          </w:p>
        </w:tc>
        <w:tc>
          <w:tcPr>
            <w:tcW w:w="2835" w:type="dxa"/>
            <w:vAlign w:val="center"/>
          </w:tcPr>
          <w:p>
            <w:pPr>
              <w:pStyle w:val="14"/>
            </w:pPr>
            <w:r>
              <w:t>加强执法保障措施和应急队伍正规化建设，树立应急人员良好形象。</w:t>
            </w:r>
          </w:p>
        </w:tc>
        <w:tc>
          <w:tcPr>
            <w:tcW w:w="2551" w:type="dxa"/>
            <w:vAlign w:val="center"/>
          </w:tcPr>
          <w:p>
            <w:pPr>
              <w:pStyle w:val="14"/>
            </w:pPr>
            <w:r>
              <w:t>建设正规化队伍</w:t>
            </w:r>
          </w:p>
        </w:tc>
        <w:tc>
          <w:tcPr>
            <w:tcW w:w="2268" w:type="dxa"/>
            <w:vAlign w:val="center"/>
          </w:tcPr>
          <w:p>
            <w:pPr>
              <w:pStyle w:val="14"/>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进一步提升全县应急管理水平，确保我县安全生产形势持续稳定</w:t>
            </w:r>
          </w:p>
        </w:tc>
        <w:tc>
          <w:tcPr>
            <w:tcW w:w="2835" w:type="dxa"/>
            <w:vAlign w:val="center"/>
          </w:tcPr>
          <w:p>
            <w:pPr>
              <w:pStyle w:val="14"/>
            </w:pPr>
            <w:r>
              <w:t>进一步提升全县应急管理水平，确保我县安全生产形势持续稳定</w:t>
            </w:r>
          </w:p>
        </w:tc>
        <w:tc>
          <w:tcPr>
            <w:tcW w:w="2551" w:type="dxa"/>
            <w:vAlign w:val="center"/>
          </w:tcPr>
          <w:p>
            <w:pPr>
              <w:pStyle w:val="14"/>
            </w:pPr>
            <w:r>
              <w:t>稳定我县安全生产形势</w:t>
            </w:r>
          </w:p>
        </w:tc>
        <w:tc>
          <w:tcPr>
            <w:tcW w:w="2268" w:type="dxa"/>
            <w:vAlign w:val="center"/>
          </w:tcPr>
          <w:p>
            <w:pPr>
              <w:pStyle w:val="14"/>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10、2022年应急救援森林草原消防专业队伍经费绩效目标表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1.2022年应急救援森林草原消防专业队伍经费42万元，其中人员公用经费30万元、培训训练费6万元、培训费6万元，用于进一步提升我县应对森林草原火灾和其他突发事件的能力。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培训训练合格率</w:t>
            </w:r>
          </w:p>
        </w:tc>
        <w:tc>
          <w:tcPr>
            <w:tcW w:w="2835" w:type="dxa"/>
            <w:vAlign w:val="center"/>
          </w:tcPr>
          <w:p>
            <w:pPr>
              <w:pStyle w:val="14"/>
            </w:pPr>
            <w:r>
              <w:t>培训计划按期完成的合格比率达到95%以上</w:t>
            </w:r>
          </w:p>
        </w:tc>
        <w:tc>
          <w:tcPr>
            <w:tcW w:w="2551" w:type="dxa"/>
            <w:vAlign w:val="center"/>
          </w:tcPr>
          <w:p>
            <w:pPr>
              <w:pStyle w:val="14"/>
            </w:pPr>
            <w:r>
              <w:t>≥95%</w:t>
            </w:r>
          </w:p>
        </w:tc>
        <w:tc>
          <w:tcPr>
            <w:tcW w:w="2268" w:type="dxa"/>
            <w:vAlign w:val="center"/>
          </w:tcPr>
          <w:p>
            <w:pPr>
              <w:pStyle w:val="14"/>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应急救援森林草原消防队伍人数</w:t>
            </w:r>
          </w:p>
        </w:tc>
        <w:tc>
          <w:tcPr>
            <w:tcW w:w="2835" w:type="dxa"/>
            <w:vAlign w:val="center"/>
          </w:tcPr>
          <w:p>
            <w:pPr>
              <w:pStyle w:val="14"/>
            </w:pPr>
            <w:r>
              <w:t>一线扑火队员30名。</w:t>
            </w:r>
          </w:p>
        </w:tc>
        <w:tc>
          <w:tcPr>
            <w:tcW w:w="2551" w:type="dxa"/>
            <w:vAlign w:val="center"/>
          </w:tcPr>
          <w:p>
            <w:pPr>
              <w:pStyle w:val="14"/>
            </w:pPr>
            <w:r>
              <w:t>30名</w:t>
            </w:r>
          </w:p>
        </w:tc>
        <w:tc>
          <w:tcPr>
            <w:tcW w:w="2268" w:type="dxa"/>
            <w:vAlign w:val="center"/>
          </w:tcPr>
          <w:p>
            <w:pPr>
              <w:pStyle w:val="14"/>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应急救援森林草原消防队伍经费总成本</w:t>
            </w:r>
          </w:p>
        </w:tc>
        <w:tc>
          <w:tcPr>
            <w:tcW w:w="2835" w:type="dxa"/>
            <w:vAlign w:val="center"/>
          </w:tcPr>
          <w:p>
            <w:pPr>
              <w:pStyle w:val="14"/>
            </w:pPr>
            <w:r>
              <w:t>森林草原消防专业队伍经费</w:t>
            </w:r>
          </w:p>
        </w:tc>
        <w:tc>
          <w:tcPr>
            <w:tcW w:w="2551" w:type="dxa"/>
            <w:vAlign w:val="center"/>
          </w:tcPr>
          <w:p>
            <w:pPr>
              <w:pStyle w:val="14"/>
            </w:pPr>
            <w:r>
              <w:t>42万元</w:t>
            </w:r>
          </w:p>
        </w:tc>
        <w:tc>
          <w:tcPr>
            <w:tcW w:w="2268" w:type="dxa"/>
            <w:vAlign w:val="center"/>
          </w:tcPr>
          <w:p>
            <w:pPr>
              <w:pStyle w:val="14"/>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按期完成对消防队员的培训</w:t>
            </w:r>
          </w:p>
        </w:tc>
        <w:tc>
          <w:tcPr>
            <w:tcW w:w="2551" w:type="dxa"/>
            <w:vAlign w:val="center"/>
          </w:tcPr>
          <w:p>
            <w:pPr>
              <w:pStyle w:val="14"/>
            </w:pPr>
            <w:r>
              <w:t>100%</w:t>
            </w:r>
          </w:p>
        </w:tc>
        <w:tc>
          <w:tcPr>
            <w:tcW w:w="2268" w:type="dxa"/>
            <w:vAlign w:val="center"/>
          </w:tcPr>
          <w:p>
            <w:pPr>
              <w:pStyle w:val="14"/>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保障森林草原消防安全</w:t>
            </w:r>
          </w:p>
        </w:tc>
        <w:tc>
          <w:tcPr>
            <w:tcW w:w="2835" w:type="dxa"/>
            <w:vAlign w:val="center"/>
          </w:tcPr>
          <w:p>
            <w:pPr>
              <w:pStyle w:val="14"/>
            </w:pPr>
            <w:r>
              <w:t>保障森林草原消防安全，得到广大群众的充分认可。</w:t>
            </w:r>
          </w:p>
        </w:tc>
        <w:tc>
          <w:tcPr>
            <w:tcW w:w="2551" w:type="dxa"/>
            <w:vAlign w:val="center"/>
          </w:tcPr>
          <w:p>
            <w:pPr>
              <w:pStyle w:val="14"/>
            </w:pPr>
            <w:r>
              <w:t>保障森林草原消防安全，得到广大群众的充分认可。</w:t>
            </w:r>
          </w:p>
        </w:tc>
        <w:tc>
          <w:tcPr>
            <w:tcW w:w="2268" w:type="dxa"/>
            <w:vAlign w:val="center"/>
          </w:tcPr>
          <w:p>
            <w:pPr>
              <w:pStyle w:val="14"/>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提高森林草原消防能力</w:t>
            </w:r>
          </w:p>
        </w:tc>
        <w:tc>
          <w:tcPr>
            <w:tcW w:w="2835" w:type="dxa"/>
            <w:vAlign w:val="center"/>
          </w:tcPr>
          <w:p>
            <w:pPr>
              <w:pStyle w:val="14"/>
            </w:pPr>
            <w:r>
              <w:t>提高森林草原消防能力，保障全县应急管理工作,使社会稳定更加有保障</w:t>
            </w:r>
          </w:p>
        </w:tc>
        <w:tc>
          <w:tcPr>
            <w:tcW w:w="2551" w:type="dxa"/>
            <w:vAlign w:val="center"/>
          </w:tcPr>
          <w:p>
            <w:pPr>
              <w:pStyle w:val="14"/>
            </w:pPr>
            <w:r>
              <w:t>提高森林草原消防能力，保障全县应急管理工作,使社会稳定更加有保障</w:t>
            </w:r>
          </w:p>
        </w:tc>
        <w:tc>
          <w:tcPr>
            <w:tcW w:w="2268" w:type="dxa"/>
            <w:vAlign w:val="center"/>
          </w:tcPr>
          <w:p>
            <w:pPr>
              <w:pStyle w:val="14"/>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11、2022年防震减灾自然灾害综合风险普查绩效目标表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22个乡镇进行自然灾害普查，包括1、其他承灾体调查预算6.401万元；2、历史灾害调查预算6.35万元；3、综合减灾资源（能力）调查预算7.67万元；4、自然灾害次生危险化学品事故重点隐患调查预算5.28万元；5、自然灾害次生非煤矿山重点隐患调查预算0.562万元；6、灾害综合风险普查培训预算1.818万元；7、空间数据制备预算3.9万元；8、质检核查与成果汇集预算12.5万元；9、灾害综合风险普查宣传预算10.699万元；10、专项项目管理预算50.4万元；11、地震灾害调查宣传预算27.9万元；12、支撑条件预算25.34万元。通过开展自然灾害普查工作，全面了解掌握防灾救灾情况，以便合理规划制定相关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普查乡镇数量（22个）</w:t>
            </w:r>
          </w:p>
        </w:tc>
        <w:tc>
          <w:tcPr>
            <w:tcW w:w="2835" w:type="dxa"/>
            <w:vAlign w:val="center"/>
          </w:tcPr>
          <w:p>
            <w:pPr>
              <w:pStyle w:val="14"/>
            </w:pPr>
            <w:r>
              <w:t>对我县22个乡镇进行自然灾害普查</w:t>
            </w:r>
          </w:p>
        </w:tc>
        <w:tc>
          <w:tcPr>
            <w:tcW w:w="2551" w:type="dxa"/>
            <w:vAlign w:val="center"/>
          </w:tcPr>
          <w:p>
            <w:pPr>
              <w:pStyle w:val="14"/>
            </w:pPr>
            <w:r>
              <w:t>22个</w:t>
            </w:r>
          </w:p>
        </w:tc>
        <w:tc>
          <w:tcPr>
            <w:tcW w:w="2268" w:type="dxa"/>
            <w:vAlign w:val="center"/>
          </w:tcPr>
          <w:p>
            <w:pPr>
              <w:pStyle w:val="14"/>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普查覆盖率</w:t>
            </w:r>
          </w:p>
        </w:tc>
        <w:tc>
          <w:tcPr>
            <w:tcW w:w="2835" w:type="dxa"/>
            <w:vAlign w:val="center"/>
          </w:tcPr>
          <w:p>
            <w:pPr>
              <w:pStyle w:val="14"/>
            </w:pPr>
            <w:r>
              <w:t>反映普查区域占全县的比例</w:t>
            </w:r>
          </w:p>
        </w:tc>
        <w:tc>
          <w:tcPr>
            <w:tcW w:w="2551" w:type="dxa"/>
            <w:vAlign w:val="center"/>
          </w:tcPr>
          <w:p>
            <w:pPr>
              <w:pStyle w:val="14"/>
            </w:pPr>
            <w:r>
              <w:t>100%</w:t>
            </w:r>
          </w:p>
        </w:tc>
        <w:tc>
          <w:tcPr>
            <w:tcW w:w="2268" w:type="dxa"/>
            <w:vAlign w:val="center"/>
          </w:tcPr>
          <w:p>
            <w:pPr>
              <w:pStyle w:val="14"/>
            </w:pPr>
            <w:r>
              <w:t>普查率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普查为期3年</w:t>
            </w:r>
          </w:p>
        </w:tc>
        <w:tc>
          <w:tcPr>
            <w:tcW w:w="2835" w:type="dxa"/>
            <w:vAlign w:val="center"/>
          </w:tcPr>
          <w:p>
            <w:pPr>
              <w:pStyle w:val="14"/>
            </w:pPr>
            <w:r>
              <w:t>按照文件要求组织部门乡镇开展为期3年的自然灾害普查活动</w:t>
            </w:r>
          </w:p>
        </w:tc>
        <w:tc>
          <w:tcPr>
            <w:tcW w:w="2551" w:type="dxa"/>
            <w:vAlign w:val="center"/>
          </w:tcPr>
          <w:p>
            <w:pPr>
              <w:pStyle w:val="14"/>
            </w:pPr>
            <w:r>
              <w:t>3年</w:t>
            </w:r>
          </w:p>
        </w:tc>
        <w:tc>
          <w:tcPr>
            <w:tcW w:w="2268" w:type="dxa"/>
            <w:vAlign w:val="center"/>
          </w:tcPr>
          <w:p>
            <w:pPr>
              <w:pStyle w:val="14"/>
            </w:pPr>
            <w:r>
              <w:t>《国务院第一次全国自然灾害综合风险普查领导小组办公室关于印发&lt;第一次全国自然灾害综合风险普查总体方案&gt;的通知》（国灾险普办发【2020】2号）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办公经费</w:t>
            </w:r>
          </w:p>
        </w:tc>
        <w:tc>
          <w:tcPr>
            <w:tcW w:w="2835" w:type="dxa"/>
            <w:vAlign w:val="center"/>
          </w:tcPr>
          <w:p>
            <w:pPr>
              <w:pStyle w:val="14"/>
            </w:pPr>
            <w:r>
              <w:t>差旅费、劳务费、其他交通费、会议费、印刷费、专家费、委托业务费、邮电费、培训费、资本性支出费、租赁费</w:t>
            </w:r>
          </w:p>
        </w:tc>
        <w:tc>
          <w:tcPr>
            <w:tcW w:w="2551" w:type="dxa"/>
            <w:vAlign w:val="center"/>
          </w:tcPr>
          <w:p>
            <w:pPr>
              <w:pStyle w:val="14"/>
            </w:pPr>
            <w:r>
              <w:t>159万元</w:t>
            </w:r>
          </w:p>
        </w:tc>
        <w:tc>
          <w:tcPr>
            <w:tcW w:w="2268" w:type="dxa"/>
            <w:vAlign w:val="center"/>
          </w:tcPr>
          <w:p>
            <w:pPr>
              <w:pStyle w:val="14"/>
            </w:pPr>
            <w:r>
              <w:t>差旅费、劳务费、其他交通费、会议费、印刷费、专家费、委托业务费、邮电费、培训费、资本性支出费、租赁费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提升群众防震减灾能力</w:t>
            </w:r>
          </w:p>
        </w:tc>
        <w:tc>
          <w:tcPr>
            <w:tcW w:w="2835" w:type="dxa"/>
            <w:vAlign w:val="center"/>
          </w:tcPr>
          <w:p>
            <w:pPr>
              <w:pStyle w:val="14"/>
            </w:pPr>
            <w:r>
              <w:t>通过开展自然灾害普查工作，全面了解掌握防灾救灾情况，以便合理规划、制定相关政策</w:t>
            </w:r>
          </w:p>
        </w:tc>
        <w:tc>
          <w:tcPr>
            <w:tcW w:w="2551" w:type="dxa"/>
            <w:vAlign w:val="center"/>
          </w:tcPr>
          <w:p>
            <w:pPr>
              <w:pStyle w:val="14"/>
            </w:pPr>
            <w:r>
              <w:t>100%</w:t>
            </w:r>
          </w:p>
        </w:tc>
        <w:tc>
          <w:tcPr>
            <w:tcW w:w="2268" w:type="dxa"/>
            <w:vAlign w:val="center"/>
          </w:tcPr>
          <w:p>
            <w:pPr>
              <w:pStyle w:val="14"/>
            </w:pPr>
            <w:r>
              <w:t>通过开展自然灾害普查工作，全面了解掌握防灾救灾情况，以便合理规划、制定相关政策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普查工作顺利开展程度</w:t>
            </w:r>
          </w:p>
        </w:tc>
        <w:tc>
          <w:tcPr>
            <w:tcW w:w="2835" w:type="dxa"/>
            <w:vAlign w:val="center"/>
          </w:tcPr>
          <w:p>
            <w:pPr>
              <w:pStyle w:val="14"/>
            </w:pPr>
            <w:r>
              <w:t>组建自然灾害风险普查办公室，形成长效机制，保障今后工作顺利开展</w:t>
            </w:r>
          </w:p>
        </w:tc>
        <w:tc>
          <w:tcPr>
            <w:tcW w:w="2551" w:type="dxa"/>
            <w:vAlign w:val="center"/>
          </w:tcPr>
          <w:p>
            <w:pPr>
              <w:pStyle w:val="14"/>
            </w:pPr>
            <w:r>
              <w:t>100%</w:t>
            </w:r>
          </w:p>
        </w:tc>
        <w:tc>
          <w:tcPr>
            <w:tcW w:w="2268" w:type="dxa"/>
            <w:vAlign w:val="center"/>
          </w:tcPr>
          <w:p>
            <w:pPr>
              <w:pStyle w:val="14"/>
            </w:pPr>
            <w:r>
              <w:t>组建自然灾害风险普查办公室，形成长效机制，保障今后工作顺利开展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通过问卷调查满意度比例</w:t>
            </w:r>
          </w:p>
        </w:tc>
        <w:tc>
          <w:tcPr>
            <w:tcW w:w="2551" w:type="dxa"/>
            <w:vAlign w:val="center"/>
          </w:tcPr>
          <w:p>
            <w:pPr>
              <w:pStyle w:val="14"/>
            </w:pPr>
            <w:r>
              <w:t>100%</w:t>
            </w:r>
          </w:p>
        </w:tc>
        <w:tc>
          <w:tcPr>
            <w:tcW w:w="2268" w:type="dxa"/>
            <w:vAlign w:val="center"/>
          </w:tcPr>
          <w:p>
            <w:pPr>
              <w:pStyle w:val="14"/>
            </w:pPr>
            <w:r>
              <w:t>发放实际问卷调查表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12、2022年救灾准备金绩效目标表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1.受自然灾害时，为受灾人民政府应急为生活困难的受灾人员提供基本生活救助，保障受灾人员吃饭救助40万元、穿衣救助20万元、取暖救助30万元的基本生活需求。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受保障乡镇数量</w:t>
            </w:r>
          </w:p>
        </w:tc>
        <w:tc>
          <w:tcPr>
            <w:tcW w:w="2835" w:type="dxa"/>
            <w:vAlign w:val="center"/>
          </w:tcPr>
          <w:p>
            <w:pPr>
              <w:pStyle w:val="14"/>
            </w:pPr>
            <w:r>
              <w:t>全县22个乡镇受灾群众物资保障</w:t>
            </w:r>
          </w:p>
        </w:tc>
        <w:tc>
          <w:tcPr>
            <w:tcW w:w="2551" w:type="dxa"/>
            <w:vAlign w:val="center"/>
          </w:tcPr>
          <w:p>
            <w:pPr>
              <w:pStyle w:val="14"/>
            </w:pPr>
            <w:r>
              <w:t>22个</w:t>
            </w:r>
          </w:p>
        </w:tc>
        <w:tc>
          <w:tcPr>
            <w:tcW w:w="2268" w:type="dxa"/>
            <w:vAlign w:val="center"/>
          </w:tcPr>
          <w:p>
            <w:pPr>
              <w:pStyle w:val="14"/>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保障到位率</w:t>
            </w:r>
          </w:p>
        </w:tc>
        <w:tc>
          <w:tcPr>
            <w:tcW w:w="2835" w:type="dxa"/>
            <w:vAlign w:val="center"/>
          </w:tcPr>
          <w:p>
            <w:pPr>
              <w:pStyle w:val="14"/>
            </w:pPr>
            <w:r>
              <w:t>保障受灾人员吃饭救助40万元、穿衣救助20万元、取暖救助30万元的基本生活需求物资。</w:t>
            </w:r>
          </w:p>
        </w:tc>
        <w:tc>
          <w:tcPr>
            <w:tcW w:w="2551" w:type="dxa"/>
            <w:vAlign w:val="center"/>
          </w:tcPr>
          <w:p>
            <w:pPr>
              <w:pStyle w:val="14"/>
            </w:pPr>
            <w:r>
              <w:t>100%</w:t>
            </w:r>
          </w:p>
        </w:tc>
        <w:tc>
          <w:tcPr>
            <w:tcW w:w="2268" w:type="dxa"/>
            <w:vAlign w:val="center"/>
          </w:tcPr>
          <w:p>
            <w:pPr>
              <w:pStyle w:val="14"/>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受灾群众保障及时性</w:t>
            </w:r>
          </w:p>
        </w:tc>
        <w:tc>
          <w:tcPr>
            <w:tcW w:w="2835" w:type="dxa"/>
            <w:vAlign w:val="center"/>
          </w:tcPr>
          <w:p>
            <w:pPr>
              <w:pStyle w:val="14"/>
            </w:pPr>
            <w:r>
              <w:t>及时保障受灾群众吃饭救助，穿衣救助，取暖救助到位</w:t>
            </w:r>
          </w:p>
        </w:tc>
        <w:tc>
          <w:tcPr>
            <w:tcW w:w="2551" w:type="dxa"/>
            <w:vAlign w:val="center"/>
          </w:tcPr>
          <w:p>
            <w:pPr>
              <w:pStyle w:val="14"/>
            </w:pPr>
            <w:r>
              <w:t>100%</w:t>
            </w:r>
          </w:p>
        </w:tc>
        <w:tc>
          <w:tcPr>
            <w:tcW w:w="2268" w:type="dxa"/>
            <w:vAlign w:val="center"/>
          </w:tcPr>
          <w:p>
            <w:pPr>
              <w:pStyle w:val="14"/>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救灾准备金成本</w:t>
            </w:r>
          </w:p>
        </w:tc>
        <w:tc>
          <w:tcPr>
            <w:tcW w:w="2835" w:type="dxa"/>
            <w:vAlign w:val="center"/>
          </w:tcPr>
          <w:p>
            <w:pPr>
              <w:pStyle w:val="14"/>
            </w:pPr>
            <w:r>
              <w:t>保障受灾群众，吃饭救助40万元、穿衣救助20万元、取暖救助30万元</w:t>
            </w:r>
          </w:p>
        </w:tc>
        <w:tc>
          <w:tcPr>
            <w:tcW w:w="2551" w:type="dxa"/>
            <w:vAlign w:val="center"/>
          </w:tcPr>
          <w:p>
            <w:pPr>
              <w:pStyle w:val="14"/>
            </w:pPr>
            <w:r>
              <w:t>100万元</w:t>
            </w:r>
          </w:p>
        </w:tc>
        <w:tc>
          <w:tcPr>
            <w:tcW w:w="2268" w:type="dxa"/>
            <w:vAlign w:val="center"/>
          </w:tcPr>
          <w:p>
            <w:pPr>
              <w:pStyle w:val="14"/>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应急救助率</w:t>
            </w:r>
          </w:p>
        </w:tc>
        <w:tc>
          <w:tcPr>
            <w:tcW w:w="2835" w:type="dxa"/>
            <w:vAlign w:val="center"/>
          </w:tcPr>
          <w:p>
            <w:pPr>
              <w:pStyle w:val="14"/>
            </w:pPr>
            <w:r>
              <w:t>保障受灾群众得到充足的物资保障</w:t>
            </w:r>
          </w:p>
        </w:tc>
        <w:tc>
          <w:tcPr>
            <w:tcW w:w="2551" w:type="dxa"/>
            <w:vAlign w:val="center"/>
          </w:tcPr>
          <w:p>
            <w:pPr>
              <w:pStyle w:val="14"/>
            </w:pPr>
            <w:r>
              <w:t>100%</w:t>
            </w:r>
          </w:p>
        </w:tc>
        <w:tc>
          <w:tcPr>
            <w:tcW w:w="2268" w:type="dxa"/>
            <w:vAlign w:val="center"/>
          </w:tcPr>
          <w:p>
            <w:pPr>
              <w:pStyle w:val="14"/>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保障落实救灾物资按时按需落实到位，保障灾后社会情况稳定。</w:t>
            </w:r>
          </w:p>
        </w:tc>
        <w:tc>
          <w:tcPr>
            <w:tcW w:w="2551" w:type="dxa"/>
            <w:vAlign w:val="center"/>
          </w:tcPr>
          <w:p>
            <w:pPr>
              <w:pStyle w:val="14"/>
            </w:pPr>
            <w:r>
              <w:t>100%</w:t>
            </w:r>
          </w:p>
        </w:tc>
        <w:tc>
          <w:tcPr>
            <w:tcW w:w="2268" w:type="dxa"/>
            <w:vAlign w:val="center"/>
          </w:tcPr>
          <w:p>
            <w:pPr>
              <w:pStyle w:val="14"/>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受灾群众的满意率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2022年，魏县应急管理局本级安排政府采购预算0.00万元。具体内容见下表。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342001魏县应急管理局本级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魏县应急管理局本级上年末固定资产金额为398</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342001魏县应急管理局本级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398</w:t>
            </w:r>
            <w:r>
              <w:rPr>
                <w:rFonts w:hint="eastAsia"/>
                <w:lang w:val="en-US" w:eastAsia="zh-CN"/>
              </w:rPr>
              <w:t>.</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27</w:t>
            </w:r>
            <w:r>
              <w:rPr>
                <w:rFonts w:hint="eastAsia"/>
                <w:lang w:val="en-US" w:eastAsia="zh-CN"/>
              </w:rPr>
              <w:t>.</w:t>
            </w:r>
            <w: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824</w:t>
            </w:r>
          </w:p>
        </w:tc>
        <w:tc>
          <w:tcPr>
            <w:tcW w:w="2835" w:type="dxa"/>
            <w:vAlign w:val="center"/>
          </w:tcPr>
          <w:p>
            <w:pPr>
              <w:pStyle w:val="13"/>
            </w:pPr>
            <w:r>
              <w:t>210</w:t>
            </w:r>
            <w:r>
              <w:rPr>
                <w:rFonts w:hint="eastAsia"/>
                <w:lang w:val="en-US" w:eastAsia="zh-CN"/>
              </w:rPr>
              <w:t>.</w:t>
            </w:r>
            <w:r>
              <w:t>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YmU4MDIwNTA4ZGIyNTNhYTQ5ZWRmZWYxNTQ3ZTQifQ=="/>
  </w:docVars>
  <w:rsids>
    <w:rsidRoot w:val="00000000"/>
    <w:rsid w:val="05232482"/>
    <w:rsid w:val="20781D70"/>
    <w:rsid w:val="2E565FC8"/>
    <w:rsid w:val="5C1B6936"/>
    <w:rsid w:val="6D9F0ABC"/>
    <w:rsid w:val="7EF3EE2F"/>
    <w:rsid w:val="7FFE4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2022-03-09T02:25:00Z</dcterms:created>
  <dc:creator>Administrator</dc:creator>
  <cp:lastModifiedBy>Administrator</cp:lastModifiedBy>
  <dcterms:modified xsi:type="dcterms:W3CDTF">2023-08-17T02:00:37Z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07B37760775D433B801843FB3DD55417</vt:lpwstr>
  </property>
</Properties>
</file>