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p>
      <w:pPr>
        <w:jc w:val="center"/>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一、魏县医疗保障局本级收支预算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9"/>
            </w:pPr>
            <w:r>
              <w:t>450001魏县医疗保障局本级</w:t>
            </w:r>
          </w:p>
        </w:tc>
        <w:tc>
          <w:tcPr>
            <w:tcW w:w="2959" w:type="dxa"/>
            <w:tcBorders>
              <w:top w:val="single" w:color="FFFFFF" w:sz="6" w:space="0"/>
              <w:left w:val="single" w:color="FFFFFF" w:sz="6" w:space="0"/>
              <w:right w:val="single" w:color="FFFFFF" w:sz="6" w:space="0"/>
            </w:tcBorders>
            <w:vAlign w:val="center"/>
          </w:tcPr>
          <w:p>
            <w:pPr>
              <w:pStyle w:val="17"/>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21"/>
            </w:pPr>
            <w:r>
              <w:t>序号</w:t>
            </w:r>
          </w:p>
        </w:tc>
        <w:tc>
          <w:tcPr>
            <w:tcW w:w="5918" w:type="dxa"/>
            <w:gridSpan w:val="2"/>
            <w:vAlign w:val="center"/>
          </w:tcPr>
          <w:p>
            <w:pPr>
              <w:pStyle w:val="21"/>
            </w:pPr>
            <w:r>
              <w:t>收入</w:t>
            </w:r>
          </w:p>
        </w:tc>
        <w:tc>
          <w:tcPr>
            <w:tcW w:w="5918" w:type="dxa"/>
            <w:gridSpan w:val="2"/>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21"/>
            </w:pPr>
            <w:r>
              <w:t>项  目</w:t>
            </w:r>
          </w:p>
        </w:tc>
        <w:tc>
          <w:tcPr>
            <w:tcW w:w="2959" w:type="dxa"/>
            <w:vAlign w:val="center"/>
          </w:tcPr>
          <w:p>
            <w:pPr>
              <w:pStyle w:val="21"/>
            </w:pPr>
            <w:r>
              <w:t>预算数</w:t>
            </w:r>
          </w:p>
        </w:tc>
        <w:tc>
          <w:tcPr>
            <w:tcW w:w="2959" w:type="dxa"/>
            <w:vAlign w:val="center"/>
          </w:tcPr>
          <w:p>
            <w:pPr>
              <w:pStyle w:val="21"/>
            </w:pPr>
            <w:r>
              <w:t>项  目</w:t>
            </w:r>
          </w:p>
        </w:tc>
        <w:tc>
          <w:tcPr>
            <w:tcW w:w="2959" w:type="dxa"/>
            <w:vAlign w:val="center"/>
          </w:tcPr>
          <w:p>
            <w:pPr>
              <w:pStyle w:val="2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21"/>
            </w:pPr>
            <w:r>
              <w:t>栏次</w:t>
            </w:r>
          </w:p>
        </w:tc>
        <w:tc>
          <w:tcPr>
            <w:tcW w:w="2959" w:type="dxa"/>
            <w:vAlign w:val="center"/>
          </w:tcPr>
          <w:p>
            <w:pPr>
              <w:pStyle w:val="21"/>
            </w:pPr>
            <w:r>
              <w:t>1</w:t>
            </w:r>
          </w:p>
        </w:tc>
        <w:tc>
          <w:tcPr>
            <w:tcW w:w="2959" w:type="dxa"/>
            <w:vAlign w:val="center"/>
          </w:tcPr>
          <w:p>
            <w:pPr>
              <w:pStyle w:val="21"/>
            </w:pPr>
            <w:r>
              <w:t>2</w:t>
            </w:r>
          </w:p>
        </w:tc>
        <w:tc>
          <w:tcPr>
            <w:tcW w:w="2959" w:type="dxa"/>
            <w:vAlign w:val="center"/>
          </w:tcPr>
          <w:p>
            <w:pPr>
              <w:pStyle w:val="21"/>
            </w:pPr>
            <w:r>
              <w:t>3</w:t>
            </w:r>
          </w:p>
        </w:tc>
        <w:tc>
          <w:tcPr>
            <w:tcW w:w="2959" w:type="dxa"/>
            <w:vAlign w:val="center"/>
          </w:tcPr>
          <w:p>
            <w:pPr>
              <w:pStyle w:val="2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w:t>
            </w:r>
          </w:p>
        </w:tc>
        <w:tc>
          <w:tcPr>
            <w:tcW w:w="2959" w:type="dxa"/>
            <w:vAlign w:val="center"/>
          </w:tcPr>
          <w:p>
            <w:pPr>
              <w:pStyle w:val="11"/>
            </w:pPr>
            <w:r>
              <w:t>一、一般公共预算拨款收入</w:t>
            </w:r>
          </w:p>
        </w:tc>
        <w:tc>
          <w:tcPr>
            <w:tcW w:w="2959" w:type="dxa"/>
            <w:vAlign w:val="center"/>
          </w:tcPr>
          <w:p>
            <w:pPr>
              <w:pStyle w:val="16"/>
            </w:pPr>
            <w:r>
              <w:t>12878.74</w:t>
            </w:r>
          </w:p>
        </w:tc>
        <w:tc>
          <w:tcPr>
            <w:tcW w:w="2959" w:type="dxa"/>
            <w:vAlign w:val="center"/>
          </w:tcPr>
          <w:p>
            <w:pPr>
              <w:pStyle w:val="11"/>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w:t>
            </w:r>
          </w:p>
        </w:tc>
        <w:tc>
          <w:tcPr>
            <w:tcW w:w="2959" w:type="dxa"/>
            <w:vAlign w:val="center"/>
          </w:tcPr>
          <w:p>
            <w:pPr>
              <w:pStyle w:val="11"/>
            </w:pPr>
            <w:r>
              <w:t>二、政府性基金预算拨款收入</w:t>
            </w:r>
          </w:p>
        </w:tc>
        <w:tc>
          <w:tcPr>
            <w:tcW w:w="2959" w:type="dxa"/>
            <w:vAlign w:val="center"/>
          </w:tcPr>
          <w:p>
            <w:pPr>
              <w:pStyle w:val="16"/>
            </w:pPr>
          </w:p>
        </w:tc>
        <w:tc>
          <w:tcPr>
            <w:tcW w:w="2959" w:type="dxa"/>
            <w:vAlign w:val="center"/>
          </w:tcPr>
          <w:p>
            <w:pPr>
              <w:pStyle w:val="11"/>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w:t>
            </w:r>
          </w:p>
        </w:tc>
        <w:tc>
          <w:tcPr>
            <w:tcW w:w="2959" w:type="dxa"/>
            <w:vAlign w:val="center"/>
          </w:tcPr>
          <w:p>
            <w:pPr>
              <w:pStyle w:val="11"/>
            </w:pPr>
            <w:r>
              <w:t>三、国有资本经营预算拨款收入</w:t>
            </w:r>
          </w:p>
        </w:tc>
        <w:tc>
          <w:tcPr>
            <w:tcW w:w="2959" w:type="dxa"/>
            <w:vAlign w:val="center"/>
          </w:tcPr>
          <w:p>
            <w:pPr>
              <w:pStyle w:val="16"/>
            </w:pPr>
          </w:p>
        </w:tc>
        <w:tc>
          <w:tcPr>
            <w:tcW w:w="2959" w:type="dxa"/>
            <w:vAlign w:val="center"/>
          </w:tcPr>
          <w:p>
            <w:pPr>
              <w:pStyle w:val="11"/>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4</w:t>
            </w:r>
          </w:p>
        </w:tc>
        <w:tc>
          <w:tcPr>
            <w:tcW w:w="2959" w:type="dxa"/>
            <w:vAlign w:val="center"/>
          </w:tcPr>
          <w:p>
            <w:pPr>
              <w:pStyle w:val="11"/>
            </w:pPr>
            <w:r>
              <w:t>四、财政专户管理资金收入</w:t>
            </w:r>
          </w:p>
        </w:tc>
        <w:tc>
          <w:tcPr>
            <w:tcW w:w="2959" w:type="dxa"/>
            <w:vAlign w:val="center"/>
          </w:tcPr>
          <w:p>
            <w:pPr>
              <w:pStyle w:val="16"/>
            </w:pPr>
          </w:p>
        </w:tc>
        <w:tc>
          <w:tcPr>
            <w:tcW w:w="2959" w:type="dxa"/>
            <w:vAlign w:val="center"/>
          </w:tcPr>
          <w:p>
            <w:pPr>
              <w:pStyle w:val="11"/>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5</w:t>
            </w:r>
          </w:p>
        </w:tc>
        <w:tc>
          <w:tcPr>
            <w:tcW w:w="2959" w:type="dxa"/>
            <w:vAlign w:val="center"/>
          </w:tcPr>
          <w:p>
            <w:pPr>
              <w:pStyle w:val="11"/>
            </w:pPr>
            <w:r>
              <w:t>五、事业收入</w:t>
            </w:r>
          </w:p>
        </w:tc>
        <w:tc>
          <w:tcPr>
            <w:tcW w:w="2959" w:type="dxa"/>
            <w:vAlign w:val="center"/>
          </w:tcPr>
          <w:p>
            <w:pPr>
              <w:pStyle w:val="16"/>
            </w:pPr>
          </w:p>
        </w:tc>
        <w:tc>
          <w:tcPr>
            <w:tcW w:w="2959" w:type="dxa"/>
            <w:vAlign w:val="center"/>
          </w:tcPr>
          <w:p>
            <w:pPr>
              <w:pStyle w:val="11"/>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6</w:t>
            </w:r>
          </w:p>
        </w:tc>
        <w:tc>
          <w:tcPr>
            <w:tcW w:w="2959" w:type="dxa"/>
            <w:vAlign w:val="center"/>
          </w:tcPr>
          <w:p>
            <w:pPr>
              <w:pStyle w:val="11"/>
            </w:pPr>
            <w:r>
              <w:t>六、事业单位经营收入</w:t>
            </w:r>
          </w:p>
        </w:tc>
        <w:tc>
          <w:tcPr>
            <w:tcW w:w="2959" w:type="dxa"/>
            <w:vAlign w:val="center"/>
          </w:tcPr>
          <w:p>
            <w:pPr>
              <w:pStyle w:val="16"/>
            </w:pPr>
          </w:p>
        </w:tc>
        <w:tc>
          <w:tcPr>
            <w:tcW w:w="2959" w:type="dxa"/>
            <w:vAlign w:val="center"/>
          </w:tcPr>
          <w:p>
            <w:pPr>
              <w:pStyle w:val="11"/>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7</w:t>
            </w:r>
          </w:p>
        </w:tc>
        <w:tc>
          <w:tcPr>
            <w:tcW w:w="2959" w:type="dxa"/>
            <w:vAlign w:val="center"/>
          </w:tcPr>
          <w:p>
            <w:pPr>
              <w:pStyle w:val="11"/>
            </w:pPr>
            <w:r>
              <w:t>七、上级补助收入</w:t>
            </w:r>
          </w:p>
        </w:tc>
        <w:tc>
          <w:tcPr>
            <w:tcW w:w="2959" w:type="dxa"/>
            <w:vAlign w:val="center"/>
          </w:tcPr>
          <w:p>
            <w:pPr>
              <w:pStyle w:val="16"/>
            </w:pPr>
          </w:p>
        </w:tc>
        <w:tc>
          <w:tcPr>
            <w:tcW w:w="2959" w:type="dxa"/>
            <w:vAlign w:val="center"/>
          </w:tcPr>
          <w:p>
            <w:pPr>
              <w:pStyle w:val="11"/>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8</w:t>
            </w:r>
          </w:p>
        </w:tc>
        <w:tc>
          <w:tcPr>
            <w:tcW w:w="2959" w:type="dxa"/>
            <w:vAlign w:val="center"/>
          </w:tcPr>
          <w:p>
            <w:pPr>
              <w:pStyle w:val="11"/>
            </w:pPr>
            <w:r>
              <w:t>八、附属单位上缴收入</w:t>
            </w:r>
          </w:p>
        </w:tc>
        <w:tc>
          <w:tcPr>
            <w:tcW w:w="2959" w:type="dxa"/>
            <w:vAlign w:val="center"/>
          </w:tcPr>
          <w:p>
            <w:pPr>
              <w:pStyle w:val="16"/>
            </w:pPr>
          </w:p>
        </w:tc>
        <w:tc>
          <w:tcPr>
            <w:tcW w:w="2959" w:type="dxa"/>
            <w:vAlign w:val="center"/>
          </w:tcPr>
          <w:p>
            <w:pPr>
              <w:pStyle w:val="11"/>
            </w:pPr>
            <w:r>
              <w:t>八、社会保障和就业支出</w:t>
            </w:r>
          </w:p>
        </w:tc>
        <w:tc>
          <w:tcPr>
            <w:tcW w:w="2959" w:type="dxa"/>
            <w:vAlign w:val="center"/>
          </w:tcPr>
          <w:p>
            <w:pPr>
              <w:pStyle w:val="16"/>
            </w:pPr>
            <w: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9</w:t>
            </w:r>
          </w:p>
        </w:tc>
        <w:tc>
          <w:tcPr>
            <w:tcW w:w="2959" w:type="dxa"/>
            <w:vAlign w:val="center"/>
          </w:tcPr>
          <w:p>
            <w:pPr>
              <w:pStyle w:val="11"/>
            </w:pPr>
            <w:r>
              <w:t>九、其他收入</w:t>
            </w:r>
          </w:p>
        </w:tc>
        <w:tc>
          <w:tcPr>
            <w:tcW w:w="2959" w:type="dxa"/>
            <w:vAlign w:val="center"/>
          </w:tcPr>
          <w:p>
            <w:pPr>
              <w:pStyle w:val="16"/>
            </w:pPr>
          </w:p>
        </w:tc>
        <w:tc>
          <w:tcPr>
            <w:tcW w:w="2959" w:type="dxa"/>
            <w:vAlign w:val="center"/>
          </w:tcPr>
          <w:p>
            <w:pPr>
              <w:pStyle w:val="11"/>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10</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十、卫生健康支出</w:t>
            </w:r>
          </w:p>
        </w:tc>
        <w:tc>
          <w:tcPr>
            <w:tcW w:w="2959" w:type="dxa"/>
            <w:vAlign w:val="center"/>
          </w:tcPr>
          <w:p>
            <w:pPr>
              <w:pStyle w:val="16"/>
            </w:pPr>
            <w:r>
              <w:t>12823.94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11</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12</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13</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14</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15</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16</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17</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18</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19</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20</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21</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22</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23</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24</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25</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26</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27</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28</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29</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30</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31</w:t>
            </w:r>
          </w:p>
        </w:tc>
        <w:tc>
          <w:tcPr>
            <w:tcW w:w="2959" w:type="dxa"/>
            <w:vAlign w:val="center"/>
          </w:tcPr>
          <w:p>
            <w:pPr>
              <w:pStyle w:val="11"/>
            </w:pPr>
          </w:p>
        </w:tc>
        <w:tc>
          <w:tcPr>
            <w:tcW w:w="2959" w:type="dxa"/>
            <w:vAlign w:val="center"/>
          </w:tcPr>
          <w:p>
            <w:pPr>
              <w:pStyle w:val="16"/>
            </w:pPr>
          </w:p>
        </w:tc>
        <w:tc>
          <w:tcPr>
            <w:tcW w:w="2959" w:type="dxa"/>
            <w:vAlign w:val="center"/>
          </w:tcPr>
          <w:p>
            <w:pPr>
              <w:pStyle w:val="11"/>
            </w:pPr>
            <w:r>
              <w:t>三十一、人行科目</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32</w:t>
            </w:r>
          </w:p>
        </w:tc>
        <w:tc>
          <w:tcPr>
            <w:tcW w:w="2959" w:type="dxa"/>
            <w:vAlign w:val="center"/>
          </w:tcPr>
          <w:p>
            <w:pPr>
              <w:pStyle w:val="20"/>
            </w:pPr>
            <w:r>
              <w:t>本年收入合计</w:t>
            </w:r>
          </w:p>
        </w:tc>
        <w:tc>
          <w:tcPr>
            <w:tcW w:w="2959" w:type="dxa"/>
            <w:vAlign w:val="center"/>
          </w:tcPr>
          <w:p>
            <w:pPr>
              <w:pStyle w:val="15"/>
            </w:pPr>
            <w:r>
              <w:t>12878.74</w:t>
            </w:r>
          </w:p>
        </w:tc>
        <w:tc>
          <w:tcPr>
            <w:tcW w:w="2959" w:type="dxa"/>
            <w:vAlign w:val="center"/>
          </w:tcPr>
          <w:p>
            <w:pPr>
              <w:pStyle w:val="20"/>
            </w:pPr>
            <w:r>
              <w:t>本年支出合计</w:t>
            </w:r>
          </w:p>
        </w:tc>
        <w:tc>
          <w:tcPr>
            <w:tcW w:w="2959" w:type="dxa"/>
            <w:vAlign w:val="center"/>
          </w:tcPr>
          <w:p>
            <w:pPr>
              <w:pStyle w:val="15"/>
            </w:pPr>
            <w:r>
              <w:t>12878.74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33</w:t>
            </w:r>
          </w:p>
        </w:tc>
        <w:tc>
          <w:tcPr>
            <w:tcW w:w="2959" w:type="dxa"/>
            <w:vAlign w:val="center"/>
          </w:tcPr>
          <w:p>
            <w:pPr>
              <w:pStyle w:val="11"/>
            </w:pPr>
            <w:r>
              <w:t>上年结转结余</w:t>
            </w:r>
          </w:p>
        </w:tc>
        <w:tc>
          <w:tcPr>
            <w:tcW w:w="2959" w:type="dxa"/>
            <w:vAlign w:val="center"/>
          </w:tcPr>
          <w:p>
            <w:pPr>
              <w:pStyle w:val="16"/>
            </w:pPr>
          </w:p>
        </w:tc>
        <w:tc>
          <w:tcPr>
            <w:tcW w:w="2959" w:type="dxa"/>
            <w:vAlign w:val="center"/>
          </w:tcPr>
          <w:p>
            <w:pPr>
              <w:pStyle w:val="11"/>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4"/>
            </w:pPr>
            <w:r>
              <w:t>34</w:t>
            </w:r>
          </w:p>
        </w:tc>
        <w:tc>
          <w:tcPr>
            <w:tcW w:w="2959" w:type="dxa"/>
            <w:vAlign w:val="center"/>
          </w:tcPr>
          <w:p>
            <w:pPr>
              <w:pStyle w:val="20"/>
            </w:pPr>
            <w:r>
              <w:t>收入总计</w:t>
            </w:r>
          </w:p>
        </w:tc>
        <w:tc>
          <w:tcPr>
            <w:tcW w:w="2959" w:type="dxa"/>
            <w:vAlign w:val="center"/>
          </w:tcPr>
          <w:p>
            <w:pPr>
              <w:pStyle w:val="15"/>
            </w:pPr>
            <w:r>
              <w:t>12878.74</w:t>
            </w:r>
          </w:p>
        </w:tc>
        <w:tc>
          <w:tcPr>
            <w:tcW w:w="2959" w:type="dxa"/>
            <w:vAlign w:val="center"/>
          </w:tcPr>
          <w:p>
            <w:pPr>
              <w:pStyle w:val="20"/>
            </w:pPr>
            <w:r>
              <w:t>支出总计</w:t>
            </w:r>
          </w:p>
        </w:tc>
        <w:tc>
          <w:tcPr>
            <w:tcW w:w="2959" w:type="dxa"/>
            <w:vAlign w:val="center"/>
          </w:tcPr>
          <w:p>
            <w:pPr>
              <w:pStyle w:val="15"/>
            </w:pPr>
            <w:r>
              <w:t>12878.74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9"/>
            </w:pPr>
            <w:r>
              <w:t>450001魏县医疗保障局本级</w:t>
            </w:r>
          </w:p>
        </w:tc>
        <w:tc>
          <w:tcPr>
            <w:tcW w:w="2274" w:type="dxa"/>
            <w:gridSpan w:val="3"/>
            <w:tcBorders>
              <w:top w:val="single" w:color="FFFFFF" w:sz="6" w:space="0"/>
              <w:left w:val="single" w:color="FFFFFF" w:sz="6" w:space="0"/>
              <w:right w:val="single" w:color="FFFFFF" w:sz="6" w:space="0"/>
            </w:tcBorders>
            <w:vAlign w:val="center"/>
          </w:tcPr>
          <w:p>
            <w:pPr>
              <w:pStyle w:val="17"/>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21"/>
            </w:pPr>
            <w:r>
              <w:t>序号</w:t>
            </w:r>
          </w:p>
        </w:tc>
        <w:tc>
          <w:tcPr>
            <w:tcW w:w="1516" w:type="dxa"/>
            <w:gridSpan w:val="2"/>
            <w:vAlign w:val="center"/>
          </w:tcPr>
          <w:p>
            <w:pPr>
              <w:pStyle w:val="21"/>
            </w:pPr>
            <w:r>
              <w:t>功能分类科目</w:t>
            </w:r>
          </w:p>
        </w:tc>
        <w:tc>
          <w:tcPr>
            <w:tcW w:w="758" w:type="dxa"/>
            <w:vMerge w:val="restart"/>
            <w:vAlign w:val="center"/>
          </w:tcPr>
          <w:p>
            <w:pPr>
              <w:pStyle w:val="21"/>
            </w:pPr>
            <w:r>
              <w:t>合计</w:t>
            </w:r>
          </w:p>
        </w:tc>
        <w:tc>
          <w:tcPr>
            <w:tcW w:w="6064" w:type="dxa"/>
            <w:gridSpan w:val="8"/>
            <w:vAlign w:val="center"/>
          </w:tcPr>
          <w:p>
            <w:pPr>
              <w:pStyle w:val="21"/>
            </w:pPr>
            <w:r>
              <w:t>本年收入</w:t>
            </w:r>
          </w:p>
        </w:tc>
        <w:tc>
          <w:tcPr>
            <w:tcW w:w="758" w:type="dxa"/>
            <w:vMerge w:val="restart"/>
            <w:vAlign w:val="center"/>
          </w:tcPr>
          <w:p>
            <w:pPr>
              <w:pStyle w:val="2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21"/>
            </w:pPr>
            <w:r>
              <w:t>科目    编码</w:t>
            </w:r>
          </w:p>
        </w:tc>
        <w:tc>
          <w:tcPr>
            <w:tcW w:w="758" w:type="dxa"/>
            <w:vAlign w:val="center"/>
          </w:tcPr>
          <w:p>
            <w:pPr>
              <w:pStyle w:val="21"/>
            </w:pPr>
            <w:r>
              <w:t>科目名称</w:t>
            </w:r>
          </w:p>
        </w:tc>
        <w:tc>
          <w:tcPr>
            <w:tcW w:w="758" w:type="dxa"/>
            <w:vMerge w:val="continue"/>
          </w:tcPr>
          <w:p/>
        </w:tc>
        <w:tc>
          <w:tcPr>
            <w:tcW w:w="758" w:type="dxa"/>
            <w:vAlign w:val="center"/>
          </w:tcPr>
          <w:p>
            <w:pPr>
              <w:pStyle w:val="21"/>
            </w:pPr>
            <w:r>
              <w:t>小计</w:t>
            </w:r>
          </w:p>
        </w:tc>
        <w:tc>
          <w:tcPr>
            <w:tcW w:w="758" w:type="dxa"/>
            <w:vAlign w:val="center"/>
          </w:tcPr>
          <w:p>
            <w:pPr>
              <w:pStyle w:val="21"/>
            </w:pPr>
            <w:r>
              <w:t>财政拨款 收入</w:t>
            </w:r>
          </w:p>
        </w:tc>
        <w:tc>
          <w:tcPr>
            <w:tcW w:w="758" w:type="dxa"/>
            <w:vAlign w:val="center"/>
          </w:tcPr>
          <w:p>
            <w:pPr>
              <w:pStyle w:val="21"/>
            </w:pPr>
            <w:r>
              <w:t>财政专户 收入</w:t>
            </w:r>
          </w:p>
        </w:tc>
        <w:tc>
          <w:tcPr>
            <w:tcW w:w="758" w:type="dxa"/>
            <w:vAlign w:val="center"/>
          </w:tcPr>
          <w:p>
            <w:pPr>
              <w:pStyle w:val="21"/>
            </w:pPr>
            <w:r>
              <w:t>事业收入</w:t>
            </w:r>
          </w:p>
        </w:tc>
        <w:tc>
          <w:tcPr>
            <w:tcW w:w="758" w:type="dxa"/>
            <w:vAlign w:val="center"/>
          </w:tcPr>
          <w:p>
            <w:pPr>
              <w:pStyle w:val="21"/>
            </w:pPr>
            <w:r>
              <w:t>经营收入</w:t>
            </w:r>
          </w:p>
        </w:tc>
        <w:tc>
          <w:tcPr>
            <w:tcW w:w="758" w:type="dxa"/>
            <w:vAlign w:val="center"/>
          </w:tcPr>
          <w:p>
            <w:pPr>
              <w:pStyle w:val="21"/>
            </w:pPr>
            <w:r>
              <w:t>上级补助收入</w:t>
            </w:r>
          </w:p>
        </w:tc>
        <w:tc>
          <w:tcPr>
            <w:tcW w:w="758" w:type="dxa"/>
            <w:vAlign w:val="center"/>
          </w:tcPr>
          <w:p>
            <w:pPr>
              <w:pStyle w:val="21"/>
            </w:pPr>
            <w:r>
              <w:t>附属单位上缴收入</w:t>
            </w:r>
          </w:p>
        </w:tc>
        <w:tc>
          <w:tcPr>
            <w:tcW w:w="758" w:type="dxa"/>
            <w:vAlign w:val="center"/>
          </w:tcPr>
          <w:p>
            <w:pPr>
              <w:pStyle w:val="2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21"/>
            </w:pPr>
            <w:r>
              <w:t>栏次</w:t>
            </w:r>
          </w:p>
        </w:tc>
        <w:tc>
          <w:tcPr>
            <w:tcW w:w="758" w:type="dxa"/>
            <w:vAlign w:val="center"/>
          </w:tcPr>
          <w:p>
            <w:pPr>
              <w:pStyle w:val="21"/>
            </w:pPr>
            <w:r>
              <w:t>1</w:t>
            </w:r>
          </w:p>
        </w:tc>
        <w:tc>
          <w:tcPr>
            <w:tcW w:w="758" w:type="dxa"/>
            <w:vAlign w:val="center"/>
          </w:tcPr>
          <w:p>
            <w:pPr>
              <w:pStyle w:val="21"/>
            </w:pPr>
            <w:r>
              <w:t>2</w:t>
            </w:r>
          </w:p>
        </w:tc>
        <w:tc>
          <w:tcPr>
            <w:tcW w:w="758" w:type="dxa"/>
            <w:vAlign w:val="center"/>
          </w:tcPr>
          <w:p>
            <w:pPr>
              <w:pStyle w:val="21"/>
            </w:pPr>
            <w:r>
              <w:t>3</w:t>
            </w:r>
          </w:p>
        </w:tc>
        <w:tc>
          <w:tcPr>
            <w:tcW w:w="758" w:type="dxa"/>
            <w:vAlign w:val="center"/>
          </w:tcPr>
          <w:p>
            <w:pPr>
              <w:pStyle w:val="21"/>
            </w:pPr>
            <w:r>
              <w:t>4</w:t>
            </w:r>
          </w:p>
        </w:tc>
        <w:tc>
          <w:tcPr>
            <w:tcW w:w="758" w:type="dxa"/>
            <w:vAlign w:val="center"/>
          </w:tcPr>
          <w:p>
            <w:pPr>
              <w:pStyle w:val="21"/>
            </w:pPr>
            <w:r>
              <w:t>5</w:t>
            </w:r>
          </w:p>
        </w:tc>
        <w:tc>
          <w:tcPr>
            <w:tcW w:w="758" w:type="dxa"/>
            <w:vAlign w:val="center"/>
          </w:tcPr>
          <w:p>
            <w:pPr>
              <w:pStyle w:val="21"/>
            </w:pPr>
            <w:r>
              <w:t>6</w:t>
            </w:r>
          </w:p>
        </w:tc>
        <w:tc>
          <w:tcPr>
            <w:tcW w:w="758" w:type="dxa"/>
            <w:vAlign w:val="center"/>
          </w:tcPr>
          <w:p>
            <w:pPr>
              <w:pStyle w:val="21"/>
            </w:pPr>
            <w:r>
              <w:t>7</w:t>
            </w:r>
          </w:p>
        </w:tc>
        <w:tc>
          <w:tcPr>
            <w:tcW w:w="758" w:type="dxa"/>
            <w:vAlign w:val="center"/>
          </w:tcPr>
          <w:p>
            <w:pPr>
              <w:pStyle w:val="21"/>
            </w:pPr>
            <w:r>
              <w:t>8</w:t>
            </w:r>
          </w:p>
        </w:tc>
        <w:tc>
          <w:tcPr>
            <w:tcW w:w="758" w:type="dxa"/>
            <w:vAlign w:val="center"/>
          </w:tcPr>
          <w:p>
            <w:pPr>
              <w:pStyle w:val="21"/>
            </w:pPr>
            <w:r>
              <w:t>9</w:t>
            </w:r>
          </w:p>
        </w:tc>
        <w:tc>
          <w:tcPr>
            <w:tcW w:w="758" w:type="dxa"/>
            <w:vAlign w:val="center"/>
          </w:tcPr>
          <w:p>
            <w:pPr>
              <w:pStyle w:val="21"/>
            </w:pPr>
            <w:r>
              <w:t>10</w:t>
            </w:r>
          </w:p>
        </w:tc>
        <w:tc>
          <w:tcPr>
            <w:tcW w:w="758" w:type="dxa"/>
            <w:vAlign w:val="center"/>
          </w:tcPr>
          <w:p>
            <w:pPr>
              <w:pStyle w:val="21"/>
            </w:pPr>
            <w:r>
              <w:t>11</w:t>
            </w:r>
          </w:p>
        </w:tc>
        <w:tc>
          <w:tcPr>
            <w:tcW w:w="758" w:type="dxa"/>
            <w:vAlign w:val="center"/>
          </w:tcPr>
          <w:p>
            <w:pPr>
              <w:pStyle w:val="2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w:t>
            </w:r>
          </w:p>
        </w:tc>
        <w:tc>
          <w:tcPr>
            <w:tcW w:w="758" w:type="dxa"/>
            <w:vAlign w:val="center"/>
          </w:tcPr>
          <w:p>
            <w:pPr>
              <w:pStyle w:val="10"/>
            </w:pPr>
          </w:p>
        </w:tc>
        <w:tc>
          <w:tcPr>
            <w:tcW w:w="758" w:type="dxa"/>
            <w:vAlign w:val="center"/>
          </w:tcPr>
          <w:p>
            <w:pPr>
              <w:pStyle w:val="20"/>
            </w:pPr>
            <w:r>
              <w:t>合计</w:t>
            </w:r>
          </w:p>
        </w:tc>
        <w:tc>
          <w:tcPr>
            <w:tcW w:w="758" w:type="dxa"/>
            <w:vAlign w:val="center"/>
          </w:tcPr>
          <w:p>
            <w:pPr>
              <w:pStyle w:val="15"/>
            </w:pPr>
            <w:r>
              <w:t>12878.74</w:t>
            </w:r>
          </w:p>
        </w:tc>
        <w:tc>
          <w:tcPr>
            <w:tcW w:w="758" w:type="dxa"/>
            <w:vAlign w:val="center"/>
          </w:tcPr>
          <w:p>
            <w:pPr>
              <w:pStyle w:val="15"/>
            </w:pPr>
            <w:r>
              <w:t>12878.74</w:t>
            </w:r>
          </w:p>
        </w:tc>
        <w:tc>
          <w:tcPr>
            <w:tcW w:w="758" w:type="dxa"/>
            <w:vAlign w:val="center"/>
          </w:tcPr>
          <w:p>
            <w:pPr>
              <w:pStyle w:val="15"/>
            </w:pPr>
            <w:r>
              <w:t>12878.74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2</w:t>
            </w:r>
          </w:p>
        </w:tc>
        <w:tc>
          <w:tcPr>
            <w:tcW w:w="758" w:type="dxa"/>
            <w:vAlign w:val="center"/>
          </w:tcPr>
          <w:p>
            <w:pPr>
              <w:pStyle w:val="11"/>
            </w:pPr>
            <w:r>
              <w:t>208</w:t>
            </w:r>
          </w:p>
        </w:tc>
        <w:tc>
          <w:tcPr>
            <w:tcW w:w="758" w:type="dxa"/>
            <w:vAlign w:val="center"/>
          </w:tcPr>
          <w:p>
            <w:pPr>
              <w:pStyle w:val="11"/>
            </w:pPr>
            <w:r>
              <w:t>社会保障和就业支出</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3</w:t>
            </w:r>
          </w:p>
        </w:tc>
        <w:tc>
          <w:tcPr>
            <w:tcW w:w="758" w:type="dxa"/>
            <w:vAlign w:val="center"/>
          </w:tcPr>
          <w:p>
            <w:pPr>
              <w:pStyle w:val="11"/>
            </w:pPr>
            <w:r>
              <w:t>20805</w:t>
            </w:r>
          </w:p>
        </w:tc>
        <w:tc>
          <w:tcPr>
            <w:tcW w:w="758" w:type="dxa"/>
            <w:vAlign w:val="center"/>
          </w:tcPr>
          <w:p>
            <w:pPr>
              <w:pStyle w:val="11"/>
            </w:pPr>
            <w:r>
              <w:t>行政事业单位养老支出</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4</w:t>
            </w:r>
          </w:p>
        </w:tc>
        <w:tc>
          <w:tcPr>
            <w:tcW w:w="758" w:type="dxa"/>
            <w:vAlign w:val="center"/>
          </w:tcPr>
          <w:p>
            <w:pPr>
              <w:pStyle w:val="11"/>
            </w:pPr>
            <w:r>
              <w:t>2080501</w:t>
            </w:r>
          </w:p>
        </w:tc>
        <w:tc>
          <w:tcPr>
            <w:tcW w:w="758" w:type="dxa"/>
            <w:vAlign w:val="center"/>
          </w:tcPr>
          <w:p>
            <w:pPr>
              <w:pStyle w:val="11"/>
            </w:pPr>
            <w:r>
              <w:t>行政单位离退休</w:t>
            </w:r>
          </w:p>
        </w:tc>
        <w:tc>
          <w:tcPr>
            <w:tcW w:w="758" w:type="dxa"/>
            <w:vAlign w:val="center"/>
          </w:tcPr>
          <w:p>
            <w:pPr>
              <w:pStyle w:val="16"/>
            </w:pPr>
            <w:r>
              <w:t>1.90</w:t>
            </w:r>
          </w:p>
        </w:tc>
        <w:tc>
          <w:tcPr>
            <w:tcW w:w="758" w:type="dxa"/>
            <w:vAlign w:val="center"/>
          </w:tcPr>
          <w:p>
            <w:pPr>
              <w:pStyle w:val="16"/>
            </w:pPr>
            <w:r>
              <w:t>1.90</w:t>
            </w:r>
          </w:p>
        </w:tc>
        <w:tc>
          <w:tcPr>
            <w:tcW w:w="758" w:type="dxa"/>
            <w:vAlign w:val="center"/>
          </w:tcPr>
          <w:p>
            <w:pPr>
              <w:pStyle w:val="16"/>
            </w:pPr>
            <w:r>
              <w:t>1.90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5</w:t>
            </w:r>
          </w:p>
        </w:tc>
        <w:tc>
          <w:tcPr>
            <w:tcW w:w="758" w:type="dxa"/>
            <w:vAlign w:val="center"/>
          </w:tcPr>
          <w:p>
            <w:pPr>
              <w:pStyle w:val="11"/>
            </w:pPr>
            <w:r>
              <w:t>2080505</w:t>
            </w:r>
          </w:p>
        </w:tc>
        <w:tc>
          <w:tcPr>
            <w:tcW w:w="758" w:type="dxa"/>
            <w:vAlign w:val="center"/>
          </w:tcPr>
          <w:p>
            <w:pPr>
              <w:pStyle w:val="11"/>
            </w:pPr>
            <w:r>
              <w:t>机关事业单位基本养老保险缴费支出</w:t>
            </w:r>
          </w:p>
        </w:tc>
        <w:tc>
          <w:tcPr>
            <w:tcW w:w="758" w:type="dxa"/>
            <w:vAlign w:val="center"/>
          </w:tcPr>
          <w:p>
            <w:pPr>
              <w:pStyle w:val="16"/>
            </w:pPr>
            <w:r>
              <w:t>35.27</w:t>
            </w:r>
          </w:p>
        </w:tc>
        <w:tc>
          <w:tcPr>
            <w:tcW w:w="758" w:type="dxa"/>
            <w:vAlign w:val="center"/>
          </w:tcPr>
          <w:p>
            <w:pPr>
              <w:pStyle w:val="16"/>
            </w:pPr>
            <w:r>
              <w:t>35.27</w:t>
            </w:r>
          </w:p>
        </w:tc>
        <w:tc>
          <w:tcPr>
            <w:tcW w:w="758" w:type="dxa"/>
            <w:vAlign w:val="center"/>
          </w:tcPr>
          <w:p>
            <w:pPr>
              <w:pStyle w:val="16"/>
            </w:pPr>
            <w:r>
              <w:t>35.27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6</w:t>
            </w:r>
          </w:p>
        </w:tc>
        <w:tc>
          <w:tcPr>
            <w:tcW w:w="758" w:type="dxa"/>
            <w:vAlign w:val="center"/>
          </w:tcPr>
          <w:p>
            <w:pPr>
              <w:pStyle w:val="11"/>
            </w:pPr>
            <w:r>
              <w:t>2080506</w:t>
            </w:r>
          </w:p>
        </w:tc>
        <w:tc>
          <w:tcPr>
            <w:tcW w:w="758" w:type="dxa"/>
            <w:vAlign w:val="center"/>
          </w:tcPr>
          <w:p>
            <w:pPr>
              <w:pStyle w:val="11"/>
            </w:pPr>
            <w:r>
              <w:t>机关事业单位职业年金缴费支出</w:t>
            </w:r>
          </w:p>
        </w:tc>
        <w:tc>
          <w:tcPr>
            <w:tcW w:w="758" w:type="dxa"/>
            <w:vAlign w:val="center"/>
          </w:tcPr>
          <w:p>
            <w:pPr>
              <w:pStyle w:val="16"/>
            </w:pPr>
            <w:r>
              <w:t>17.63</w:t>
            </w:r>
          </w:p>
        </w:tc>
        <w:tc>
          <w:tcPr>
            <w:tcW w:w="758" w:type="dxa"/>
            <w:vAlign w:val="center"/>
          </w:tcPr>
          <w:p>
            <w:pPr>
              <w:pStyle w:val="16"/>
            </w:pPr>
            <w:r>
              <w:t>17.63</w:t>
            </w:r>
          </w:p>
        </w:tc>
        <w:tc>
          <w:tcPr>
            <w:tcW w:w="758" w:type="dxa"/>
            <w:vAlign w:val="center"/>
          </w:tcPr>
          <w:p>
            <w:pPr>
              <w:pStyle w:val="16"/>
            </w:pPr>
            <w:r>
              <w:t>17.63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7</w:t>
            </w:r>
          </w:p>
        </w:tc>
        <w:tc>
          <w:tcPr>
            <w:tcW w:w="758" w:type="dxa"/>
            <w:vAlign w:val="center"/>
          </w:tcPr>
          <w:p>
            <w:pPr>
              <w:pStyle w:val="11"/>
            </w:pPr>
            <w:r>
              <w:t>210</w:t>
            </w:r>
          </w:p>
        </w:tc>
        <w:tc>
          <w:tcPr>
            <w:tcW w:w="758" w:type="dxa"/>
            <w:vAlign w:val="center"/>
          </w:tcPr>
          <w:p>
            <w:pPr>
              <w:pStyle w:val="11"/>
            </w:pPr>
            <w:r>
              <w:t>卫生健康支出</w:t>
            </w:r>
          </w:p>
        </w:tc>
        <w:tc>
          <w:tcPr>
            <w:tcW w:w="758" w:type="dxa"/>
            <w:vAlign w:val="center"/>
          </w:tcPr>
          <w:p>
            <w:pPr>
              <w:pStyle w:val="16"/>
            </w:pPr>
            <w:r>
              <w:t>12823.94</w:t>
            </w:r>
          </w:p>
        </w:tc>
        <w:tc>
          <w:tcPr>
            <w:tcW w:w="758" w:type="dxa"/>
            <w:vAlign w:val="center"/>
          </w:tcPr>
          <w:p>
            <w:pPr>
              <w:pStyle w:val="16"/>
            </w:pPr>
            <w:r>
              <w:t>12823.94</w:t>
            </w:r>
          </w:p>
        </w:tc>
        <w:tc>
          <w:tcPr>
            <w:tcW w:w="758" w:type="dxa"/>
            <w:vAlign w:val="center"/>
          </w:tcPr>
          <w:p>
            <w:pPr>
              <w:pStyle w:val="16"/>
            </w:pPr>
            <w:r>
              <w:t>12823.94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8</w:t>
            </w:r>
          </w:p>
        </w:tc>
        <w:tc>
          <w:tcPr>
            <w:tcW w:w="758" w:type="dxa"/>
            <w:vAlign w:val="center"/>
          </w:tcPr>
          <w:p>
            <w:pPr>
              <w:pStyle w:val="11"/>
            </w:pPr>
            <w:r>
              <w:t>21012</w:t>
            </w:r>
          </w:p>
        </w:tc>
        <w:tc>
          <w:tcPr>
            <w:tcW w:w="758" w:type="dxa"/>
            <w:vAlign w:val="center"/>
          </w:tcPr>
          <w:p>
            <w:pPr>
              <w:pStyle w:val="11"/>
            </w:pPr>
            <w:r>
              <w:t>财政对基本医疗保险基金的补助</w:t>
            </w:r>
          </w:p>
        </w:tc>
        <w:tc>
          <w:tcPr>
            <w:tcW w:w="758" w:type="dxa"/>
            <w:vAlign w:val="center"/>
          </w:tcPr>
          <w:p>
            <w:pPr>
              <w:pStyle w:val="16"/>
            </w:pPr>
            <w:r>
              <w:t>11420.12</w:t>
            </w:r>
          </w:p>
        </w:tc>
        <w:tc>
          <w:tcPr>
            <w:tcW w:w="758" w:type="dxa"/>
            <w:vAlign w:val="center"/>
          </w:tcPr>
          <w:p>
            <w:pPr>
              <w:pStyle w:val="16"/>
            </w:pPr>
            <w:r>
              <w:t>11420.12</w:t>
            </w:r>
          </w:p>
        </w:tc>
        <w:tc>
          <w:tcPr>
            <w:tcW w:w="758" w:type="dxa"/>
            <w:vAlign w:val="center"/>
          </w:tcPr>
          <w:p>
            <w:pPr>
              <w:pStyle w:val="16"/>
            </w:pPr>
            <w:r>
              <w:t>11420.12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9</w:t>
            </w:r>
          </w:p>
        </w:tc>
        <w:tc>
          <w:tcPr>
            <w:tcW w:w="758" w:type="dxa"/>
            <w:vAlign w:val="center"/>
          </w:tcPr>
          <w:p>
            <w:pPr>
              <w:pStyle w:val="11"/>
            </w:pPr>
            <w:r>
              <w:t>2101201</w:t>
            </w:r>
          </w:p>
        </w:tc>
        <w:tc>
          <w:tcPr>
            <w:tcW w:w="758" w:type="dxa"/>
            <w:vAlign w:val="center"/>
          </w:tcPr>
          <w:p>
            <w:pPr>
              <w:pStyle w:val="11"/>
            </w:pPr>
            <w:r>
              <w:t>财政对职工基本医疗保险基金的补助</w:t>
            </w:r>
          </w:p>
        </w:tc>
        <w:tc>
          <w:tcPr>
            <w:tcW w:w="758" w:type="dxa"/>
            <w:vAlign w:val="center"/>
          </w:tcPr>
          <w:p>
            <w:pPr>
              <w:pStyle w:val="16"/>
            </w:pPr>
            <w:r>
              <w:t>19.12</w:t>
            </w:r>
          </w:p>
        </w:tc>
        <w:tc>
          <w:tcPr>
            <w:tcW w:w="758" w:type="dxa"/>
            <w:vAlign w:val="center"/>
          </w:tcPr>
          <w:p>
            <w:pPr>
              <w:pStyle w:val="16"/>
            </w:pPr>
            <w:r>
              <w:t>19.12</w:t>
            </w:r>
          </w:p>
        </w:tc>
        <w:tc>
          <w:tcPr>
            <w:tcW w:w="758" w:type="dxa"/>
            <w:vAlign w:val="center"/>
          </w:tcPr>
          <w:p>
            <w:pPr>
              <w:pStyle w:val="16"/>
            </w:pPr>
            <w:r>
              <w:t>19.12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10</w:t>
            </w:r>
          </w:p>
        </w:tc>
        <w:tc>
          <w:tcPr>
            <w:tcW w:w="758" w:type="dxa"/>
            <w:vAlign w:val="center"/>
          </w:tcPr>
          <w:p>
            <w:pPr>
              <w:pStyle w:val="11"/>
            </w:pPr>
            <w:r>
              <w:t>2101202</w:t>
            </w:r>
          </w:p>
        </w:tc>
        <w:tc>
          <w:tcPr>
            <w:tcW w:w="758" w:type="dxa"/>
            <w:vAlign w:val="center"/>
          </w:tcPr>
          <w:p>
            <w:pPr>
              <w:pStyle w:val="11"/>
            </w:pPr>
            <w:r>
              <w:t>财政对城乡居民基本医疗保险基金的补助</w:t>
            </w:r>
          </w:p>
        </w:tc>
        <w:tc>
          <w:tcPr>
            <w:tcW w:w="758" w:type="dxa"/>
            <w:vAlign w:val="center"/>
          </w:tcPr>
          <w:p>
            <w:pPr>
              <w:pStyle w:val="16"/>
            </w:pPr>
            <w:r>
              <w:t>11401.00</w:t>
            </w:r>
          </w:p>
        </w:tc>
        <w:tc>
          <w:tcPr>
            <w:tcW w:w="758" w:type="dxa"/>
            <w:vAlign w:val="center"/>
          </w:tcPr>
          <w:p>
            <w:pPr>
              <w:pStyle w:val="16"/>
            </w:pPr>
            <w:r>
              <w:t>11401.00</w:t>
            </w:r>
          </w:p>
        </w:tc>
        <w:tc>
          <w:tcPr>
            <w:tcW w:w="758" w:type="dxa"/>
            <w:vAlign w:val="center"/>
          </w:tcPr>
          <w:p>
            <w:pPr>
              <w:pStyle w:val="16"/>
            </w:pPr>
            <w:r>
              <w:t>11401.00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11</w:t>
            </w:r>
          </w:p>
        </w:tc>
        <w:tc>
          <w:tcPr>
            <w:tcW w:w="758" w:type="dxa"/>
            <w:vAlign w:val="center"/>
          </w:tcPr>
          <w:p>
            <w:pPr>
              <w:pStyle w:val="11"/>
            </w:pPr>
            <w:r>
              <w:t>21013</w:t>
            </w:r>
          </w:p>
        </w:tc>
        <w:tc>
          <w:tcPr>
            <w:tcW w:w="758" w:type="dxa"/>
            <w:vAlign w:val="center"/>
          </w:tcPr>
          <w:p>
            <w:pPr>
              <w:pStyle w:val="11"/>
            </w:pPr>
            <w:r>
              <w:t>医疗救助</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12</w:t>
            </w:r>
          </w:p>
        </w:tc>
        <w:tc>
          <w:tcPr>
            <w:tcW w:w="758" w:type="dxa"/>
            <w:vAlign w:val="center"/>
          </w:tcPr>
          <w:p>
            <w:pPr>
              <w:pStyle w:val="11"/>
            </w:pPr>
            <w:r>
              <w:t>2101301</w:t>
            </w:r>
          </w:p>
        </w:tc>
        <w:tc>
          <w:tcPr>
            <w:tcW w:w="758" w:type="dxa"/>
            <w:vAlign w:val="center"/>
          </w:tcPr>
          <w:p>
            <w:pPr>
              <w:pStyle w:val="11"/>
            </w:pPr>
            <w:r>
              <w:t>城乡医疗救助</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13</w:t>
            </w:r>
          </w:p>
        </w:tc>
        <w:tc>
          <w:tcPr>
            <w:tcW w:w="758" w:type="dxa"/>
            <w:vAlign w:val="center"/>
          </w:tcPr>
          <w:p>
            <w:pPr>
              <w:pStyle w:val="11"/>
            </w:pPr>
            <w:r>
              <w:t>21015</w:t>
            </w:r>
          </w:p>
        </w:tc>
        <w:tc>
          <w:tcPr>
            <w:tcW w:w="758" w:type="dxa"/>
            <w:vAlign w:val="center"/>
          </w:tcPr>
          <w:p>
            <w:pPr>
              <w:pStyle w:val="11"/>
            </w:pPr>
            <w:r>
              <w:t>医疗保障管理事务</w:t>
            </w:r>
          </w:p>
        </w:tc>
        <w:tc>
          <w:tcPr>
            <w:tcW w:w="758" w:type="dxa"/>
            <w:vAlign w:val="center"/>
          </w:tcPr>
          <w:p>
            <w:pPr>
              <w:pStyle w:val="16"/>
            </w:pPr>
            <w:r>
              <w:t>708.82</w:t>
            </w:r>
          </w:p>
        </w:tc>
        <w:tc>
          <w:tcPr>
            <w:tcW w:w="758" w:type="dxa"/>
            <w:vAlign w:val="center"/>
          </w:tcPr>
          <w:p>
            <w:pPr>
              <w:pStyle w:val="16"/>
            </w:pPr>
            <w:r>
              <w:t>708.82</w:t>
            </w:r>
          </w:p>
        </w:tc>
        <w:tc>
          <w:tcPr>
            <w:tcW w:w="758" w:type="dxa"/>
            <w:vAlign w:val="center"/>
          </w:tcPr>
          <w:p>
            <w:pPr>
              <w:pStyle w:val="16"/>
            </w:pPr>
            <w:r>
              <w:t>708.82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14</w:t>
            </w:r>
          </w:p>
        </w:tc>
        <w:tc>
          <w:tcPr>
            <w:tcW w:w="758" w:type="dxa"/>
            <w:vAlign w:val="center"/>
          </w:tcPr>
          <w:p>
            <w:pPr>
              <w:pStyle w:val="11"/>
            </w:pPr>
            <w:r>
              <w:t>2101501</w:t>
            </w:r>
          </w:p>
        </w:tc>
        <w:tc>
          <w:tcPr>
            <w:tcW w:w="758" w:type="dxa"/>
            <w:vAlign w:val="center"/>
          </w:tcPr>
          <w:p>
            <w:pPr>
              <w:pStyle w:val="11"/>
            </w:pPr>
            <w:r>
              <w:t>行政运行</w:t>
            </w:r>
          </w:p>
        </w:tc>
        <w:tc>
          <w:tcPr>
            <w:tcW w:w="758" w:type="dxa"/>
            <w:vAlign w:val="center"/>
          </w:tcPr>
          <w:p>
            <w:pPr>
              <w:pStyle w:val="16"/>
            </w:pPr>
            <w:r>
              <w:t>573.82</w:t>
            </w:r>
          </w:p>
        </w:tc>
        <w:tc>
          <w:tcPr>
            <w:tcW w:w="758" w:type="dxa"/>
            <w:vAlign w:val="center"/>
          </w:tcPr>
          <w:p>
            <w:pPr>
              <w:pStyle w:val="16"/>
            </w:pPr>
            <w:r>
              <w:t>573.82</w:t>
            </w:r>
          </w:p>
        </w:tc>
        <w:tc>
          <w:tcPr>
            <w:tcW w:w="758" w:type="dxa"/>
            <w:vAlign w:val="center"/>
          </w:tcPr>
          <w:p>
            <w:pPr>
              <w:pStyle w:val="16"/>
            </w:pPr>
            <w:r>
              <w:t>573.82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15</w:t>
            </w:r>
          </w:p>
        </w:tc>
        <w:tc>
          <w:tcPr>
            <w:tcW w:w="758" w:type="dxa"/>
            <w:vAlign w:val="center"/>
          </w:tcPr>
          <w:p>
            <w:pPr>
              <w:pStyle w:val="11"/>
            </w:pPr>
            <w:r>
              <w:t>2101599</w:t>
            </w:r>
          </w:p>
        </w:tc>
        <w:tc>
          <w:tcPr>
            <w:tcW w:w="758" w:type="dxa"/>
            <w:vAlign w:val="center"/>
          </w:tcPr>
          <w:p>
            <w:pPr>
              <w:pStyle w:val="11"/>
            </w:pPr>
            <w:r>
              <w:t>其他医疗保障管理事务支出</w:t>
            </w:r>
          </w:p>
        </w:tc>
        <w:tc>
          <w:tcPr>
            <w:tcW w:w="758" w:type="dxa"/>
            <w:vAlign w:val="center"/>
          </w:tcPr>
          <w:p>
            <w:pPr>
              <w:pStyle w:val="16"/>
            </w:pPr>
            <w:r>
              <w:t>135.00</w:t>
            </w:r>
          </w:p>
        </w:tc>
        <w:tc>
          <w:tcPr>
            <w:tcW w:w="758" w:type="dxa"/>
            <w:vAlign w:val="center"/>
          </w:tcPr>
          <w:p>
            <w:pPr>
              <w:pStyle w:val="16"/>
            </w:pPr>
            <w:r>
              <w:t>135.00</w:t>
            </w:r>
          </w:p>
        </w:tc>
        <w:tc>
          <w:tcPr>
            <w:tcW w:w="758" w:type="dxa"/>
            <w:vAlign w:val="center"/>
          </w:tcPr>
          <w:p>
            <w:pPr>
              <w:pStyle w:val="16"/>
            </w:pPr>
            <w:r>
              <w:t>135.00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16</w:t>
            </w:r>
          </w:p>
        </w:tc>
        <w:tc>
          <w:tcPr>
            <w:tcW w:w="758" w:type="dxa"/>
            <w:vAlign w:val="center"/>
          </w:tcPr>
          <w:p>
            <w:pPr>
              <w:pStyle w:val="11"/>
            </w:pPr>
            <w:r>
              <w:t>21099</w:t>
            </w:r>
          </w:p>
        </w:tc>
        <w:tc>
          <w:tcPr>
            <w:tcW w:w="758" w:type="dxa"/>
            <w:vAlign w:val="center"/>
          </w:tcPr>
          <w:p>
            <w:pPr>
              <w:pStyle w:val="11"/>
            </w:pPr>
            <w:r>
              <w:t>其他卫生健康支出</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17</w:t>
            </w:r>
          </w:p>
        </w:tc>
        <w:tc>
          <w:tcPr>
            <w:tcW w:w="758" w:type="dxa"/>
            <w:vAlign w:val="center"/>
          </w:tcPr>
          <w:p>
            <w:pPr>
              <w:pStyle w:val="11"/>
            </w:pPr>
            <w:r>
              <w:t>2109999</w:t>
            </w:r>
          </w:p>
        </w:tc>
        <w:tc>
          <w:tcPr>
            <w:tcW w:w="758" w:type="dxa"/>
            <w:vAlign w:val="center"/>
          </w:tcPr>
          <w:p>
            <w:pPr>
              <w:pStyle w:val="11"/>
            </w:pPr>
            <w:r>
              <w:t>其他卫生健康支出</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2190" w:type="dxa"/>
            <w:gridSpan w:val="2"/>
            <w:tcBorders>
              <w:top w:val="single" w:color="FFFFFF" w:sz="6" w:space="0"/>
              <w:left w:val="single" w:color="FFFFFF" w:sz="6" w:space="0"/>
              <w:right w:val="single" w:color="FFFFFF" w:sz="6" w:space="0"/>
            </w:tcBorders>
            <w:vAlign w:val="center"/>
          </w:tcPr>
          <w:p>
            <w:pPr>
              <w:pStyle w:val="17"/>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21"/>
            </w:pPr>
            <w:r>
              <w:t>序号</w:t>
            </w:r>
          </w:p>
        </w:tc>
        <w:tc>
          <w:tcPr>
            <w:tcW w:w="2190" w:type="dxa"/>
            <w:gridSpan w:val="2"/>
            <w:vAlign w:val="center"/>
          </w:tcPr>
          <w:p>
            <w:pPr>
              <w:pStyle w:val="21"/>
            </w:pPr>
            <w:r>
              <w:t>功能分类科目</w:t>
            </w:r>
          </w:p>
        </w:tc>
        <w:tc>
          <w:tcPr>
            <w:tcW w:w="1095" w:type="dxa"/>
            <w:vMerge w:val="restart"/>
            <w:vAlign w:val="center"/>
          </w:tcPr>
          <w:p>
            <w:pPr>
              <w:pStyle w:val="21"/>
            </w:pPr>
            <w:r>
              <w:t>合计</w:t>
            </w:r>
          </w:p>
        </w:tc>
        <w:tc>
          <w:tcPr>
            <w:tcW w:w="1095" w:type="dxa"/>
            <w:vMerge w:val="restart"/>
            <w:vAlign w:val="center"/>
          </w:tcPr>
          <w:p>
            <w:pPr>
              <w:pStyle w:val="21"/>
            </w:pPr>
            <w:r>
              <w:t>基本支出</w:t>
            </w:r>
          </w:p>
        </w:tc>
        <w:tc>
          <w:tcPr>
            <w:tcW w:w="1095" w:type="dxa"/>
            <w:vMerge w:val="restart"/>
            <w:vAlign w:val="center"/>
          </w:tcPr>
          <w:p>
            <w:pPr>
              <w:pStyle w:val="21"/>
            </w:pPr>
            <w:r>
              <w:t>项目支出</w:t>
            </w:r>
          </w:p>
        </w:tc>
        <w:tc>
          <w:tcPr>
            <w:tcW w:w="1095" w:type="dxa"/>
            <w:vMerge w:val="restart"/>
            <w:vAlign w:val="center"/>
          </w:tcPr>
          <w:p>
            <w:pPr>
              <w:pStyle w:val="21"/>
            </w:pPr>
            <w:r>
              <w:t>经营支出</w:t>
            </w:r>
          </w:p>
        </w:tc>
        <w:tc>
          <w:tcPr>
            <w:tcW w:w="1095" w:type="dxa"/>
            <w:vMerge w:val="restart"/>
            <w:vAlign w:val="center"/>
          </w:tcPr>
          <w:p>
            <w:pPr>
              <w:pStyle w:val="21"/>
            </w:pPr>
            <w:r>
              <w:t>上解上级     支出</w:t>
            </w:r>
          </w:p>
        </w:tc>
        <w:tc>
          <w:tcPr>
            <w:tcW w:w="1095" w:type="dxa"/>
            <w:vMerge w:val="restart"/>
            <w:vAlign w:val="center"/>
          </w:tcPr>
          <w:p>
            <w:pPr>
              <w:pStyle w:val="2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21"/>
            </w:pPr>
            <w:r>
              <w:t>科目    编码</w:t>
            </w:r>
          </w:p>
        </w:tc>
        <w:tc>
          <w:tcPr>
            <w:tcW w:w="1095" w:type="dxa"/>
            <w:vAlign w:val="center"/>
          </w:tcPr>
          <w:p>
            <w:pPr>
              <w:pStyle w:val="2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21"/>
            </w:pPr>
            <w:r>
              <w:t>栏次</w:t>
            </w:r>
          </w:p>
        </w:tc>
        <w:tc>
          <w:tcPr>
            <w:tcW w:w="1095" w:type="dxa"/>
            <w:vAlign w:val="center"/>
          </w:tcPr>
          <w:p>
            <w:pPr>
              <w:pStyle w:val="21"/>
            </w:pPr>
            <w:r>
              <w:t>1</w:t>
            </w:r>
          </w:p>
        </w:tc>
        <w:tc>
          <w:tcPr>
            <w:tcW w:w="1095" w:type="dxa"/>
            <w:vAlign w:val="center"/>
          </w:tcPr>
          <w:p>
            <w:pPr>
              <w:pStyle w:val="21"/>
            </w:pPr>
            <w:r>
              <w:t>2</w:t>
            </w:r>
          </w:p>
        </w:tc>
        <w:tc>
          <w:tcPr>
            <w:tcW w:w="1095" w:type="dxa"/>
            <w:vAlign w:val="center"/>
          </w:tcPr>
          <w:p>
            <w:pPr>
              <w:pStyle w:val="21"/>
            </w:pPr>
            <w:r>
              <w:t>3</w:t>
            </w:r>
          </w:p>
        </w:tc>
        <w:tc>
          <w:tcPr>
            <w:tcW w:w="1095" w:type="dxa"/>
            <w:vAlign w:val="center"/>
          </w:tcPr>
          <w:p>
            <w:pPr>
              <w:pStyle w:val="21"/>
            </w:pPr>
            <w:r>
              <w:t>4</w:t>
            </w:r>
          </w:p>
        </w:tc>
        <w:tc>
          <w:tcPr>
            <w:tcW w:w="1095" w:type="dxa"/>
            <w:vAlign w:val="center"/>
          </w:tcPr>
          <w:p>
            <w:pPr>
              <w:pStyle w:val="21"/>
            </w:pPr>
            <w:r>
              <w:t>5</w:t>
            </w:r>
          </w:p>
        </w:tc>
        <w:tc>
          <w:tcPr>
            <w:tcW w:w="1095" w:type="dxa"/>
            <w:vAlign w:val="center"/>
          </w:tcPr>
          <w:p>
            <w:pPr>
              <w:pStyle w:val="21"/>
            </w:pPr>
            <w:r>
              <w:t>6</w:t>
            </w:r>
          </w:p>
        </w:tc>
        <w:tc>
          <w:tcPr>
            <w:tcW w:w="1095" w:type="dxa"/>
            <w:vAlign w:val="center"/>
          </w:tcPr>
          <w:p>
            <w:pPr>
              <w:pStyle w:val="21"/>
            </w:pPr>
            <w:r>
              <w:t>7</w:t>
            </w:r>
          </w:p>
        </w:tc>
        <w:tc>
          <w:tcPr>
            <w:tcW w:w="1095" w:type="dxa"/>
            <w:vAlign w:val="center"/>
          </w:tcPr>
          <w:p>
            <w:pPr>
              <w:pStyle w:val="2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w:t>
            </w:r>
          </w:p>
        </w:tc>
        <w:tc>
          <w:tcPr>
            <w:tcW w:w="1095" w:type="dxa"/>
            <w:vAlign w:val="center"/>
          </w:tcPr>
          <w:p>
            <w:pPr>
              <w:pStyle w:val="10"/>
            </w:pPr>
          </w:p>
        </w:tc>
        <w:tc>
          <w:tcPr>
            <w:tcW w:w="1095" w:type="dxa"/>
            <w:vAlign w:val="center"/>
          </w:tcPr>
          <w:p>
            <w:pPr>
              <w:pStyle w:val="20"/>
            </w:pPr>
            <w:r>
              <w:t>合计</w:t>
            </w:r>
          </w:p>
        </w:tc>
        <w:tc>
          <w:tcPr>
            <w:tcW w:w="1095" w:type="dxa"/>
            <w:vAlign w:val="center"/>
          </w:tcPr>
          <w:p>
            <w:pPr>
              <w:pStyle w:val="15"/>
            </w:pPr>
            <w:r>
              <w:t>12878.74</w:t>
            </w:r>
          </w:p>
        </w:tc>
        <w:tc>
          <w:tcPr>
            <w:tcW w:w="1095" w:type="dxa"/>
            <w:vAlign w:val="center"/>
          </w:tcPr>
          <w:p>
            <w:pPr>
              <w:pStyle w:val="15"/>
            </w:pPr>
            <w:r>
              <w:t>384.75</w:t>
            </w:r>
          </w:p>
        </w:tc>
        <w:tc>
          <w:tcPr>
            <w:tcW w:w="1095" w:type="dxa"/>
            <w:vAlign w:val="center"/>
          </w:tcPr>
          <w:p>
            <w:pPr>
              <w:pStyle w:val="15"/>
            </w:pPr>
            <w:r>
              <w:t>12493.99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2</w:t>
            </w:r>
          </w:p>
        </w:tc>
        <w:tc>
          <w:tcPr>
            <w:tcW w:w="1095" w:type="dxa"/>
            <w:vAlign w:val="center"/>
          </w:tcPr>
          <w:p>
            <w:pPr>
              <w:pStyle w:val="11"/>
            </w:pPr>
            <w:r>
              <w:t>208</w:t>
            </w:r>
          </w:p>
        </w:tc>
        <w:tc>
          <w:tcPr>
            <w:tcW w:w="1095" w:type="dxa"/>
            <w:vAlign w:val="center"/>
          </w:tcPr>
          <w:p>
            <w:pPr>
              <w:pStyle w:val="11"/>
            </w:pPr>
            <w:r>
              <w:t>社会保障和就业支出</w:t>
            </w:r>
          </w:p>
        </w:tc>
        <w:tc>
          <w:tcPr>
            <w:tcW w:w="1095" w:type="dxa"/>
            <w:vAlign w:val="center"/>
          </w:tcPr>
          <w:p>
            <w:pPr>
              <w:pStyle w:val="16"/>
            </w:pPr>
            <w:r>
              <w:t>54.80</w:t>
            </w:r>
          </w:p>
        </w:tc>
        <w:tc>
          <w:tcPr>
            <w:tcW w:w="1095" w:type="dxa"/>
            <w:vAlign w:val="center"/>
          </w:tcPr>
          <w:p>
            <w:pPr>
              <w:pStyle w:val="16"/>
            </w:pPr>
            <w:r>
              <w:t>54.80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3</w:t>
            </w:r>
          </w:p>
        </w:tc>
        <w:tc>
          <w:tcPr>
            <w:tcW w:w="1095" w:type="dxa"/>
            <w:vAlign w:val="center"/>
          </w:tcPr>
          <w:p>
            <w:pPr>
              <w:pStyle w:val="11"/>
            </w:pPr>
            <w:r>
              <w:t>20805</w:t>
            </w:r>
          </w:p>
        </w:tc>
        <w:tc>
          <w:tcPr>
            <w:tcW w:w="1095" w:type="dxa"/>
            <w:vAlign w:val="center"/>
          </w:tcPr>
          <w:p>
            <w:pPr>
              <w:pStyle w:val="11"/>
            </w:pPr>
            <w:r>
              <w:t>行政事业单位养老支出</w:t>
            </w:r>
          </w:p>
        </w:tc>
        <w:tc>
          <w:tcPr>
            <w:tcW w:w="1095" w:type="dxa"/>
            <w:vAlign w:val="center"/>
          </w:tcPr>
          <w:p>
            <w:pPr>
              <w:pStyle w:val="16"/>
            </w:pPr>
            <w:r>
              <w:t>54.80</w:t>
            </w:r>
          </w:p>
        </w:tc>
        <w:tc>
          <w:tcPr>
            <w:tcW w:w="1095" w:type="dxa"/>
            <w:vAlign w:val="center"/>
          </w:tcPr>
          <w:p>
            <w:pPr>
              <w:pStyle w:val="16"/>
            </w:pPr>
            <w:r>
              <w:t>54.80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4</w:t>
            </w:r>
          </w:p>
        </w:tc>
        <w:tc>
          <w:tcPr>
            <w:tcW w:w="1095" w:type="dxa"/>
            <w:vAlign w:val="center"/>
          </w:tcPr>
          <w:p>
            <w:pPr>
              <w:pStyle w:val="11"/>
            </w:pPr>
            <w:r>
              <w:t>2080501</w:t>
            </w:r>
          </w:p>
        </w:tc>
        <w:tc>
          <w:tcPr>
            <w:tcW w:w="1095" w:type="dxa"/>
            <w:vAlign w:val="center"/>
          </w:tcPr>
          <w:p>
            <w:pPr>
              <w:pStyle w:val="11"/>
            </w:pPr>
            <w:r>
              <w:t>行政单位离退休</w:t>
            </w:r>
          </w:p>
        </w:tc>
        <w:tc>
          <w:tcPr>
            <w:tcW w:w="1095" w:type="dxa"/>
            <w:vAlign w:val="center"/>
          </w:tcPr>
          <w:p>
            <w:pPr>
              <w:pStyle w:val="16"/>
            </w:pPr>
            <w:r>
              <w:t>1.90</w:t>
            </w:r>
          </w:p>
        </w:tc>
        <w:tc>
          <w:tcPr>
            <w:tcW w:w="1095" w:type="dxa"/>
            <w:vAlign w:val="center"/>
          </w:tcPr>
          <w:p>
            <w:pPr>
              <w:pStyle w:val="16"/>
            </w:pPr>
            <w:r>
              <w:t>1.90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5</w:t>
            </w:r>
          </w:p>
        </w:tc>
        <w:tc>
          <w:tcPr>
            <w:tcW w:w="1095" w:type="dxa"/>
            <w:vAlign w:val="center"/>
          </w:tcPr>
          <w:p>
            <w:pPr>
              <w:pStyle w:val="11"/>
            </w:pPr>
            <w:r>
              <w:t>2080505</w:t>
            </w:r>
          </w:p>
        </w:tc>
        <w:tc>
          <w:tcPr>
            <w:tcW w:w="1095" w:type="dxa"/>
            <w:vAlign w:val="center"/>
          </w:tcPr>
          <w:p>
            <w:pPr>
              <w:pStyle w:val="11"/>
            </w:pPr>
            <w:r>
              <w:t>机关事业单位基本养老保险缴费支出</w:t>
            </w:r>
          </w:p>
        </w:tc>
        <w:tc>
          <w:tcPr>
            <w:tcW w:w="1095" w:type="dxa"/>
            <w:vAlign w:val="center"/>
          </w:tcPr>
          <w:p>
            <w:pPr>
              <w:pStyle w:val="16"/>
            </w:pPr>
            <w:r>
              <w:t>35.27</w:t>
            </w:r>
          </w:p>
        </w:tc>
        <w:tc>
          <w:tcPr>
            <w:tcW w:w="1095" w:type="dxa"/>
            <w:vAlign w:val="center"/>
          </w:tcPr>
          <w:p>
            <w:pPr>
              <w:pStyle w:val="16"/>
            </w:pPr>
            <w:r>
              <w:t>35.27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6</w:t>
            </w:r>
          </w:p>
        </w:tc>
        <w:tc>
          <w:tcPr>
            <w:tcW w:w="1095" w:type="dxa"/>
            <w:vAlign w:val="center"/>
          </w:tcPr>
          <w:p>
            <w:pPr>
              <w:pStyle w:val="11"/>
            </w:pPr>
            <w:r>
              <w:t>2080506</w:t>
            </w:r>
          </w:p>
        </w:tc>
        <w:tc>
          <w:tcPr>
            <w:tcW w:w="1095" w:type="dxa"/>
            <w:vAlign w:val="center"/>
          </w:tcPr>
          <w:p>
            <w:pPr>
              <w:pStyle w:val="11"/>
            </w:pPr>
            <w:r>
              <w:t>机关事业单位职业年金缴费支出</w:t>
            </w:r>
          </w:p>
        </w:tc>
        <w:tc>
          <w:tcPr>
            <w:tcW w:w="1095" w:type="dxa"/>
            <w:vAlign w:val="center"/>
          </w:tcPr>
          <w:p>
            <w:pPr>
              <w:pStyle w:val="16"/>
            </w:pPr>
            <w:r>
              <w:t>17.63</w:t>
            </w:r>
          </w:p>
        </w:tc>
        <w:tc>
          <w:tcPr>
            <w:tcW w:w="1095" w:type="dxa"/>
            <w:vAlign w:val="center"/>
          </w:tcPr>
          <w:p>
            <w:pPr>
              <w:pStyle w:val="16"/>
            </w:pPr>
            <w:r>
              <w:t>17.63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7</w:t>
            </w:r>
          </w:p>
        </w:tc>
        <w:tc>
          <w:tcPr>
            <w:tcW w:w="1095" w:type="dxa"/>
            <w:vAlign w:val="center"/>
          </w:tcPr>
          <w:p>
            <w:pPr>
              <w:pStyle w:val="11"/>
            </w:pPr>
            <w:r>
              <w:t>210</w:t>
            </w:r>
          </w:p>
        </w:tc>
        <w:tc>
          <w:tcPr>
            <w:tcW w:w="1095" w:type="dxa"/>
            <w:vAlign w:val="center"/>
          </w:tcPr>
          <w:p>
            <w:pPr>
              <w:pStyle w:val="11"/>
            </w:pPr>
            <w:r>
              <w:t>卫生健康支出</w:t>
            </w:r>
          </w:p>
        </w:tc>
        <w:tc>
          <w:tcPr>
            <w:tcW w:w="1095" w:type="dxa"/>
            <w:vAlign w:val="center"/>
          </w:tcPr>
          <w:p>
            <w:pPr>
              <w:pStyle w:val="16"/>
            </w:pPr>
            <w:r>
              <w:t>12823.94</w:t>
            </w:r>
          </w:p>
        </w:tc>
        <w:tc>
          <w:tcPr>
            <w:tcW w:w="1095" w:type="dxa"/>
            <w:vAlign w:val="center"/>
          </w:tcPr>
          <w:p>
            <w:pPr>
              <w:pStyle w:val="16"/>
            </w:pPr>
            <w:r>
              <w:t>329.95</w:t>
            </w:r>
          </w:p>
        </w:tc>
        <w:tc>
          <w:tcPr>
            <w:tcW w:w="1095" w:type="dxa"/>
            <w:vAlign w:val="center"/>
          </w:tcPr>
          <w:p>
            <w:pPr>
              <w:pStyle w:val="16"/>
            </w:pPr>
            <w:r>
              <w:t>12493.99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8</w:t>
            </w:r>
          </w:p>
        </w:tc>
        <w:tc>
          <w:tcPr>
            <w:tcW w:w="1095" w:type="dxa"/>
            <w:vAlign w:val="center"/>
          </w:tcPr>
          <w:p>
            <w:pPr>
              <w:pStyle w:val="11"/>
            </w:pPr>
            <w:r>
              <w:t>21012</w:t>
            </w:r>
          </w:p>
        </w:tc>
        <w:tc>
          <w:tcPr>
            <w:tcW w:w="1095" w:type="dxa"/>
            <w:vAlign w:val="center"/>
          </w:tcPr>
          <w:p>
            <w:pPr>
              <w:pStyle w:val="11"/>
            </w:pPr>
            <w:r>
              <w:t>财政对基本医疗保险基金的补助</w:t>
            </w:r>
          </w:p>
        </w:tc>
        <w:tc>
          <w:tcPr>
            <w:tcW w:w="1095" w:type="dxa"/>
            <w:vAlign w:val="center"/>
          </w:tcPr>
          <w:p>
            <w:pPr>
              <w:pStyle w:val="16"/>
            </w:pPr>
            <w:r>
              <w:t>11420.12</w:t>
            </w:r>
          </w:p>
        </w:tc>
        <w:tc>
          <w:tcPr>
            <w:tcW w:w="1095" w:type="dxa"/>
            <w:vAlign w:val="center"/>
          </w:tcPr>
          <w:p>
            <w:pPr>
              <w:pStyle w:val="16"/>
            </w:pPr>
            <w:r>
              <w:t>19.12</w:t>
            </w: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9</w:t>
            </w:r>
          </w:p>
        </w:tc>
        <w:tc>
          <w:tcPr>
            <w:tcW w:w="1095" w:type="dxa"/>
            <w:vAlign w:val="center"/>
          </w:tcPr>
          <w:p>
            <w:pPr>
              <w:pStyle w:val="11"/>
            </w:pPr>
            <w:r>
              <w:t>2101201</w:t>
            </w:r>
          </w:p>
        </w:tc>
        <w:tc>
          <w:tcPr>
            <w:tcW w:w="1095" w:type="dxa"/>
            <w:vAlign w:val="center"/>
          </w:tcPr>
          <w:p>
            <w:pPr>
              <w:pStyle w:val="11"/>
            </w:pPr>
            <w:r>
              <w:t>财政对职工基本医疗保险基金的补助</w:t>
            </w:r>
          </w:p>
        </w:tc>
        <w:tc>
          <w:tcPr>
            <w:tcW w:w="1095" w:type="dxa"/>
            <w:vAlign w:val="center"/>
          </w:tcPr>
          <w:p>
            <w:pPr>
              <w:pStyle w:val="16"/>
            </w:pPr>
            <w:r>
              <w:t>19.12</w:t>
            </w:r>
          </w:p>
        </w:tc>
        <w:tc>
          <w:tcPr>
            <w:tcW w:w="1095" w:type="dxa"/>
            <w:vAlign w:val="center"/>
          </w:tcPr>
          <w:p>
            <w:pPr>
              <w:pStyle w:val="16"/>
            </w:pPr>
            <w:r>
              <w:t>19.12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10</w:t>
            </w:r>
          </w:p>
        </w:tc>
        <w:tc>
          <w:tcPr>
            <w:tcW w:w="1095" w:type="dxa"/>
            <w:vAlign w:val="center"/>
          </w:tcPr>
          <w:p>
            <w:pPr>
              <w:pStyle w:val="11"/>
            </w:pPr>
            <w:r>
              <w:t>2101202</w:t>
            </w:r>
          </w:p>
        </w:tc>
        <w:tc>
          <w:tcPr>
            <w:tcW w:w="1095" w:type="dxa"/>
            <w:vAlign w:val="center"/>
          </w:tcPr>
          <w:p>
            <w:pPr>
              <w:pStyle w:val="11"/>
            </w:pPr>
            <w:r>
              <w:t>财政对城乡居民基本医疗保险基金的补助</w:t>
            </w: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11</w:t>
            </w:r>
          </w:p>
        </w:tc>
        <w:tc>
          <w:tcPr>
            <w:tcW w:w="1095" w:type="dxa"/>
            <w:vAlign w:val="center"/>
          </w:tcPr>
          <w:p>
            <w:pPr>
              <w:pStyle w:val="11"/>
            </w:pPr>
            <w:r>
              <w:t>21013</w:t>
            </w:r>
          </w:p>
        </w:tc>
        <w:tc>
          <w:tcPr>
            <w:tcW w:w="1095" w:type="dxa"/>
            <w:vAlign w:val="center"/>
          </w:tcPr>
          <w:p>
            <w:pPr>
              <w:pStyle w:val="11"/>
            </w:pPr>
            <w:r>
              <w:t>医疗救助</w:t>
            </w: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12</w:t>
            </w:r>
          </w:p>
        </w:tc>
        <w:tc>
          <w:tcPr>
            <w:tcW w:w="1095" w:type="dxa"/>
            <w:vAlign w:val="center"/>
          </w:tcPr>
          <w:p>
            <w:pPr>
              <w:pStyle w:val="11"/>
            </w:pPr>
            <w:r>
              <w:t>2101301</w:t>
            </w:r>
          </w:p>
        </w:tc>
        <w:tc>
          <w:tcPr>
            <w:tcW w:w="1095" w:type="dxa"/>
            <w:vAlign w:val="center"/>
          </w:tcPr>
          <w:p>
            <w:pPr>
              <w:pStyle w:val="11"/>
            </w:pPr>
            <w:r>
              <w:t>城乡医疗救助</w:t>
            </w: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13</w:t>
            </w:r>
          </w:p>
        </w:tc>
        <w:tc>
          <w:tcPr>
            <w:tcW w:w="1095" w:type="dxa"/>
            <w:vAlign w:val="center"/>
          </w:tcPr>
          <w:p>
            <w:pPr>
              <w:pStyle w:val="11"/>
            </w:pPr>
            <w:r>
              <w:t>21015</w:t>
            </w:r>
          </w:p>
        </w:tc>
        <w:tc>
          <w:tcPr>
            <w:tcW w:w="1095" w:type="dxa"/>
            <w:vAlign w:val="center"/>
          </w:tcPr>
          <w:p>
            <w:pPr>
              <w:pStyle w:val="11"/>
            </w:pPr>
            <w:r>
              <w:t>医疗保障管理事务</w:t>
            </w:r>
          </w:p>
        </w:tc>
        <w:tc>
          <w:tcPr>
            <w:tcW w:w="1095" w:type="dxa"/>
            <w:vAlign w:val="center"/>
          </w:tcPr>
          <w:p>
            <w:pPr>
              <w:pStyle w:val="16"/>
            </w:pPr>
            <w:r>
              <w:t>708.82</w:t>
            </w:r>
          </w:p>
        </w:tc>
        <w:tc>
          <w:tcPr>
            <w:tcW w:w="1095" w:type="dxa"/>
            <w:vAlign w:val="center"/>
          </w:tcPr>
          <w:p>
            <w:pPr>
              <w:pStyle w:val="16"/>
            </w:pPr>
            <w:r>
              <w:t>310.83</w:t>
            </w:r>
          </w:p>
        </w:tc>
        <w:tc>
          <w:tcPr>
            <w:tcW w:w="1095" w:type="dxa"/>
            <w:vAlign w:val="center"/>
          </w:tcPr>
          <w:p>
            <w:pPr>
              <w:pStyle w:val="16"/>
            </w:pPr>
            <w:r>
              <w:t>397.99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14</w:t>
            </w:r>
          </w:p>
        </w:tc>
        <w:tc>
          <w:tcPr>
            <w:tcW w:w="1095" w:type="dxa"/>
            <w:vAlign w:val="center"/>
          </w:tcPr>
          <w:p>
            <w:pPr>
              <w:pStyle w:val="11"/>
            </w:pPr>
            <w:r>
              <w:t>2101501</w:t>
            </w:r>
          </w:p>
        </w:tc>
        <w:tc>
          <w:tcPr>
            <w:tcW w:w="1095" w:type="dxa"/>
            <w:vAlign w:val="center"/>
          </w:tcPr>
          <w:p>
            <w:pPr>
              <w:pStyle w:val="11"/>
            </w:pPr>
            <w:r>
              <w:t>行政运行</w:t>
            </w:r>
          </w:p>
        </w:tc>
        <w:tc>
          <w:tcPr>
            <w:tcW w:w="1095" w:type="dxa"/>
            <w:vAlign w:val="center"/>
          </w:tcPr>
          <w:p>
            <w:pPr>
              <w:pStyle w:val="16"/>
            </w:pPr>
            <w:r>
              <w:t>573.82</w:t>
            </w:r>
          </w:p>
        </w:tc>
        <w:tc>
          <w:tcPr>
            <w:tcW w:w="1095" w:type="dxa"/>
            <w:vAlign w:val="center"/>
          </w:tcPr>
          <w:p>
            <w:pPr>
              <w:pStyle w:val="16"/>
            </w:pPr>
            <w:r>
              <w:t>310.83</w:t>
            </w:r>
          </w:p>
        </w:tc>
        <w:tc>
          <w:tcPr>
            <w:tcW w:w="1095" w:type="dxa"/>
            <w:vAlign w:val="center"/>
          </w:tcPr>
          <w:p>
            <w:pPr>
              <w:pStyle w:val="16"/>
            </w:pPr>
            <w:r>
              <w:t>262.99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15</w:t>
            </w:r>
          </w:p>
        </w:tc>
        <w:tc>
          <w:tcPr>
            <w:tcW w:w="1095" w:type="dxa"/>
            <w:vAlign w:val="center"/>
          </w:tcPr>
          <w:p>
            <w:pPr>
              <w:pStyle w:val="11"/>
            </w:pPr>
            <w:r>
              <w:t>2101599</w:t>
            </w:r>
          </w:p>
        </w:tc>
        <w:tc>
          <w:tcPr>
            <w:tcW w:w="1095" w:type="dxa"/>
            <w:vAlign w:val="center"/>
          </w:tcPr>
          <w:p>
            <w:pPr>
              <w:pStyle w:val="11"/>
            </w:pPr>
            <w:r>
              <w:t>其他医疗保障管理事务支出</w:t>
            </w:r>
          </w:p>
        </w:tc>
        <w:tc>
          <w:tcPr>
            <w:tcW w:w="1095" w:type="dxa"/>
            <w:vAlign w:val="center"/>
          </w:tcPr>
          <w:p>
            <w:pPr>
              <w:pStyle w:val="16"/>
            </w:pPr>
            <w:r>
              <w:t>135.00</w:t>
            </w:r>
          </w:p>
        </w:tc>
        <w:tc>
          <w:tcPr>
            <w:tcW w:w="1095" w:type="dxa"/>
            <w:vAlign w:val="center"/>
          </w:tcPr>
          <w:p>
            <w:pPr>
              <w:pStyle w:val="16"/>
            </w:pPr>
          </w:p>
        </w:tc>
        <w:tc>
          <w:tcPr>
            <w:tcW w:w="1095" w:type="dxa"/>
            <w:vAlign w:val="center"/>
          </w:tcPr>
          <w:p>
            <w:pPr>
              <w:pStyle w:val="16"/>
            </w:pPr>
            <w:r>
              <w:t>135.00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16</w:t>
            </w:r>
          </w:p>
        </w:tc>
        <w:tc>
          <w:tcPr>
            <w:tcW w:w="1095" w:type="dxa"/>
            <w:vAlign w:val="center"/>
          </w:tcPr>
          <w:p>
            <w:pPr>
              <w:pStyle w:val="11"/>
            </w:pPr>
            <w:r>
              <w:t>21099</w:t>
            </w:r>
          </w:p>
        </w:tc>
        <w:tc>
          <w:tcPr>
            <w:tcW w:w="1095" w:type="dxa"/>
            <w:vAlign w:val="center"/>
          </w:tcPr>
          <w:p>
            <w:pPr>
              <w:pStyle w:val="11"/>
            </w:pPr>
            <w:r>
              <w:t>其他卫生健康支出</w:t>
            </w: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17</w:t>
            </w:r>
          </w:p>
        </w:tc>
        <w:tc>
          <w:tcPr>
            <w:tcW w:w="1095" w:type="dxa"/>
            <w:vAlign w:val="center"/>
          </w:tcPr>
          <w:p>
            <w:pPr>
              <w:pStyle w:val="11"/>
            </w:pPr>
            <w:r>
              <w:t>2109999</w:t>
            </w:r>
          </w:p>
        </w:tc>
        <w:tc>
          <w:tcPr>
            <w:tcW w:w="1095" w:type="dxa"/>
            <w:vAlign w:val="center"/>
          </w:tcPr>
          <w:p>
            <w:pPr>
              <w:pStyle w:val="11"/>
            </w:pPr>
            <w:r>
              <w:t>其他卫生健康支出</w:t>
            </w: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232" w:type="dxa"/>
            <w:tcBorders>
              <w:top w:val="single" w:color="FFFFFF" w:sz="6" w:space="0"/>
              <w:left w:val="single" w:color="FFFFFF" w:sz="6" w:space="0"/>
              <w:right w:val="single" w:color="FFFFFF" w:sz="6" w:space="0"/>
            </w:tcBorders>
            <w:vAlign w:val="center"/>
          </w:tcPr>
          <w:p>
            <w:pPr>
              <w:pStyle w:val="17"/>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21"/>
            </w:pPr>
            <w:r>
              <w:t>序号</w:t>
            </w:r>
          </w:p>
        </w:tc>
        <w:tc>
          <w:tcPr>
            <w:tcW w:w="2464" w:type="dxa"/>
            <w:gridSpan w:val="2"/>
            <w:vAlign w:val="center"/>
          </w:tcPr>
          <w:p>
            <w:pPr>
              <w:pStyle w:val="21"/>
            </w:pPr>
            <w:r>
              <w:t>收入</w:t>
            </w:r>
          </w:p>
        </w:tc>
        <w:tc>
          <w:tcPr>
            <w:tcW w:w="6160" w:type="dxa"/>
            <w:gridSpan w:val="5"/>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21"/>
            </w:pPr>
            <w:r>
              <w:t>项  目</w:t>
            </w:r>
          </w:p>
        </w:tc>
        <w:tc>
          <w:tcPr>
            <w:tcW w:w="1232" w:type="dxa"/>
            <w:vAlign w:val="center"/>
          </w:tcPr>
          <w:p>
            <w:pPr>
              <w:pStyle w:val="21"/>
            </w:pPr>
            <w:r>
              <w:t>金额</w:t>
            </w:r>
          </w:p>
        </w:tc>
        <w:tc>
          <w:tcPr>
            <w:tcW w:w="1232" w:type="dxa"/>
            <w:vAlign w:val="center"/>
          </w:tcPr>
          <w:p>
            <w:pPr>
              <w:pStyle w:val="21"/>
            </w:pPr>
            <w:r>
              <w:t>项  目</w:t>
            </w:r>
          </w:p>
        </w:tc>
        <w:tc>
          <w:tcPr>
            <w:tcW w:w="1232" w:type="dxa"/>
            <w:vAlign w:val="center"/>
          </w:tcPr>
          <w:p>
            <w:pPr>
              <w:pStyle w:val="21"/>
            </w:pPr>
            <w:r>
              <w:t>合计</w:t>
            </w:r>
          </w:p>
        </w:tc>
        <w:tc>
          <w:tcPr>
            <w:tcW w:w="1232" w:type="dxa"/>
            <w:vAlign w:val="center"/>
          </w:tcPr>
          <w:p>
            <w:pPr>
              <w:pStyle w:val="21"/>
            </w:pPr>
            <w:r>
              <w:t>一般公共预算财政拨款</w:t>
            </w:r>
          </w:p>
        </w:tc>
        <w:tc>
          <w:tcPr>
            <w:tcW w:w="1232" w:type="dxa"/>
            <w:vAlign w:val="center"/>
          </w:tcPr>
          <w:p>
            <w:pPr>
              <w:pStyle w:val="21"/>
            </w:pPr>
            <w:r>
              <w:t>政府性基金预算财政    拨款</w:t>
            </w:r>
          </w:p>
        </w:tc>
        <w:tc>
          <w:tcPr>
            <w:tcW w:w="1232" w:type="dxa"/>
            <w:vAlign w:val="center"/>
          </w:tcPr>
          <w:p>
            <w:pPr>
              <w:pStyle w:val="2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21"/>
            </w:pPr>
            <w:r>
              <w:t>栏次</w:t>
            </w:r>
          </w:p>
        </w:tc>
        <w:tc>
          <w:tcPr>
            <w:tcW w:w="1232" w:type="dxa"/>
            <w:vAlign w:val="center"/>
          </w:tcPr>
          <w:p>
            <w:pPr>
              <w:pStyle w:val="21"/>
            </w:pPr>
            <w:r>
              <w:t>1</w:t>
            </w:r>
          </w:p>
        </w:tc>
        <w:tc>
          <w:tcPr>
            <w:tcW w:w="1232" w:type="dxa"/>
            <w:vAlign w:val="center"/>
          </w:tcPr>
          <w:p>
            <w:pPr>
              <w:pStyle w:val="21"/>
            </w:pPr>
            <w:r>
              <w:t>2</w:t>
            </w:r>
          </w:p>
        </w:tc>
        <w:tc>
          <w:tcPr>
            <w:tcW w:w="1232" w:type="dxa"/>
            <w:vAlign w:val="center"/>
          </w:tcPr>
          <w:p>
            <w:pPr>
              <w:pStyle w:val="21"/>
            </w:pPr>
            <w:r>
              <w:t>3</w:t>
            </w:r>
          </w:p>
        </w:tc>
        <w:tc>
          <w:tcPr>
            <w:tcW w:w="1232" w:type="dxa"/>
            <w:vAlign w:val="center"/>
          </w:tcPr>
          <w:p>
            <w:pPr>
              <w:pStyle w:val="21"/>
            </w:pPr>
            <w:r>
              <w:t>4</w:t>
            </w:r>
          </w:p>
        </w:tc>
        <w:tc>
          <w:tcPr>
            <w:tcW w:w="1232" w:type="dxa"/>
            <w:vAlign w:val="center"/>
          </w:tcPr>
          <w:p>
            <w:pPr>
              <w:pStyle w:val="21"/>
            </w:pPr>
            <w:r>
              <w:t>5</w:t>
            </w:r>
          </w:p>
        </w:tc>
        <w:tc>
          <w:tcPr>
            <w:tcW w:w="1232" w:type="dxa"/>
            <w:vAlign w:val="center"/>
          </w:tcPr>
          <w:p>
            <w:pPr>
              <w:pStyle w:val="21"/>
            </w:pPr>
            <w:r>
              <w:t>6</w:t>
            </w:r>
          </w:p>
        </w:tc>
        <w:tc>
          <w:tcPr>
            <w:tcW w:w="1232" w:type="dxa"/>
            <w:vAlign w:val="center"/>
          </w:tcPr>
          <w:p>
            <w:pPr>
              <w:pStyle w:val="2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w:t>
            </w:r>
          </w:p>
        </w:tc>
        <w:tc>
          <w:tcPr>
            <w:tcW w:w="1232" w:type="dxa"/>
            <w:vAlign w:val="center"/>
          </w:tcPr>
          <w:p>
            <w:pPr>
              <w:pStyle w:val="11"/>
            </w:pPr>
            <w:r>
              <w:t>一、一般公共预算拨款</w:t>
            </w:r>
          </w:p>
        </w:tc>
        <w:tc>
          <w:tcPr>
            <w:tcW w:w="1232" w:type="dxa"/>
            <w:vAlign w:val="center"/>
          </w:tcPr>
          <w:p>
            <w:pPr>
              <w:pStyle w:val="16"/>
            </w:pPr>
            <w:r>
              <w:t>12878.74</w:t>
            </w:r>
          </w:p>
        </w:tc>
        <w:tc>
          <w:tcPr>
            <w:tcW w:w="1232" w:type="dxa"/>
            <w:vAlign w:val="center"/>
          </w:tcPr>
          <w:p>
            <w:pPr>
              <w:pStyle w:val="11"/>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w:t>
            </w:r>
          </w:p>
        </w:tc>
        <w:tc>
          <w:tcPr>
            <w:tcW w:w="1232" w:type="dxa"/>
            <w:vAlign w:val="center"/>
          </w:tcPr>
          <w:p>
            <w:pPr>
              <w:pStyle w:val="11"/>
            </w:pPr>
            <w:r>
              <w:t>二、政府性基金预算拨款</w:t>
            </w:r>
          </w:p>
        </w:tc>
        <w:tc>
          <w:tcPr>
            <w:tcW w:w="1232" w:type="dxa"/>
            <w:vAlign w:val="center"/>
          </w:tcPr>
          <w:p>
            <w:pPr>
              <w:pStyle w:val="16"/>
            </w:pPr>
          </w:p>
        </w:tc>
        <w:tc>
          <w:tcPr>
            <w:tcW w:w="1232" w:type="dxa"/>
            <w:vAlign w:val="center"/>
          </w:tcPr>
          <w:p>
            <w:pPr>
              <w:pStyle w:val="11"/>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w:t>
            </w:r>
          </w:p>
        </w:tc>
        <w:tc>
          <w:tcPr>
            <w:tcW w:w="1232" w:type="dxa"/>
            <w:vAlign w:val="center"/>
          </w:tcPr>
          <w:p>
            <w:pPr>
              <w:pStyle w:val="11"/>
            </w:pPr>
            <w:r>
              <w:t>三、国有资本经营预算拨款</w:t>
            </w:r>
          </w:p>
        </w:tc>
        <w:tc>
          <w:tcPr>
            <w:tcW w:w="1232" w:type="dxa"/>
            <w:vAlign w:val="center"/>
          </w:tcPr>
          <w:p>
            <w:pPr>
              <w:pStyle w:val="16"/>
            </w:pPr>
          </w:p>
        </w:tc>
        <w:tc>
          <w:tcPr>
            <w:tcW w:w="1232" w:type="dxa"/>
            <w:vAlign w:val="center"/>
          </w:tcPr>
          <w:p>
            <w:pPr>
              <w:pStyle w:val="11"/>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八、社会保障和就业支出</w:t>
            </w:r>
          </w:p>
        </w:tc>
        <w:tc>
          <w:tcPr>
            <w:tcW w:w="1232" w:type="dxa"/>
            <w:vAlign w:val="center"/>
          </w:tcPr>
          <w:p>
            <w:pPr>
              <w:pStyle w:val="16"/>
            </w:pPr>
            <w:r>
              <w:t>54.80</w:t>
            </w:r>
          </w:p>
        </w:tc>
        <w:tc>
          <w:tcPr>
            <w:tcW w:w="1232" w:type="dxa"/>
            <w:vAlign w:val="center"/>
          </w:tcPr>
          <w:p>
            <w:pPr>
              <w:pStyle w:val="16"/>
            </w:pPr>
            <w:r>
              <w:t>54.80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十、卫生健康支出</w:t>
            </w:r>
          </w:p>
        </w:tc>
        <w:tc>
          <w:tcPr>
            <w:tcW w:w="1232" w:type="dxa"/>
            <w:vAlign w:val="center"/>
          </w:tcPr>
          <w:p>
            <w:pPr>
              <w:pStyle w:val="16"/>
            </w:pPr>
            <w:r>
              <w:t>12823.94</w:t>
            </w:r>
          </w:p>
        </w:tc>
        <w:tc>
          <w:tcPr>
            <w:tcW w:w="1232" w:type="dxa"/>
            <w:vAlign w:val="center"/>
          </w:tcPr>
          <w:p>
            <w:pPr>
              <w:pStyle w:val="16"/>
            </w:pPr>
            <w:r>
              <w:t>12823.94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12</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13</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22</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23</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三十一、人行科目</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32</w:t>
            </w:r>
          </w:p>
        </w:tc>
        <w:tc>
          <w:tcPr>
            <w:tcW w:w="1232" w:type="dxa"/>
            <w:vAlign w:val="center"/>
          </w:tcPr>
          <w:p>
            <w:pPr>
              <w:pStyle w:val="20"/>
            </w:pPr>
            <w:r>
              <w:t>本年收入合计</w:t>
            </w:r>
          </w:p>
        </w:tc>
        <w:tc>
          <w:tcPr>
            <w:tcW w:w="1232" w:type="dxa"/>
            <w:vAlign w:val="center"/>
          </w:tcPr>
          <w:p>
            <w:pPr>
              <w:pStyle w:val="15"/>
            </w:pPr>
            <w:r>
              <w:t>12878.74</w:t>
            </w:r>
          </w:p>
        </w:tc>
        <w:tc>
          <w:tcPr>
            <w:tcW w:w="1232" w:type="dxa"/>
            <w:vAlign w:val="center"/>
          </w:tcPr>
          <w:p>
            <w:pPr>
              <w:pStyle w:val="20"/>
            </w:pPr>
            <w:r>
              <w:t>本年支出合计</w:t>
            </w:r>
          </w:p>
        </w:tc>
        <w:tc>
          <w:tcPr>
            <w:tcW w:w="1232" w:type="dxa"/>
            <w:vAlign w:val="center"/>
          </w:tcPr>
          <w:p>
            <w:pPr>
              <w:pStyle w:val="15"/>
            </w:pPr>
            <w:r>
              <w:t>12878.74</w:t>
            </w:r>
          </w:p>
        </w:tc>
        <w:tc>
          <w:tcPr>
            <w:tcW w:w="1232" w:type="dxa"/>
            <w:vAlign w:val="center"/>
          </w:tcPr>
          <w:p>
            <w:pPr>
              <w:pStyle w:val="15"/>
            </w:pPr>
            <w:r>
              <w:t>12878.74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33</w:t>
            </w:r>
          </w:p>
        </w:tc>
        <w:tc>
          <w:tcPr>
            <w:tcW w:w="1232" w:type="dxa"/>
            <w:vAlign w:val="center"/>
          </w:tcPr>
          <w:p>
            <w:pPr>
              <w:pStyle w:val="11"/>
            </w:pPr>
            <w:r>
              <w:t>年初财政拨款结转和结余</w:t>
            </w:r>
          </w:p>
        </w:tc>
        <w:tc>
          <w:tcPr>
            <w:tcW w:w="1232" w:type="dxa"/>
            <w:vAlign w:val="center"/>
          </w:tcPr>
          <w:p>
            <w:pPr>
              <w:pStyle w:val="16"/>
            </w:pPr>
          </w:p>
        </w:tc>
        <w:tc>
          <w:tcPr>
            <w:tcW w:w="1232" w:type="dxa"/>
            <w:vAlign w:val="center"/>
          </w:tcPr>
          <w:p>
            <w:pPr>
              <w:pStyle w:val="11"/>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34</w:t>
            </w:r>
          </w:p>
        </w:tc>
        <w:tc>
          <w:tcPr>
            <w:tcW w:w="1232" w:type="dxa"/>
            <w:vAlign w:val="center"/>
          </w:tcPr>
          <w:p>
            <w:pPr>
              <w:pStyle w:val="11"/>
            </w:pPr>
            <w:r>
              <w:t>一、一般公共预算拨款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35</w:t>
            </w:r>
          </w:p>
        </w:tc>
        <w:tc>
          <w:tcPr>
            <w:tcW w:w="1232" w:type="dxa"/>
            <w:vAlign w:val="center"/>
          </w:tcPr>
          <w:p>
            <w:pPr>
              <w:pStyle w:val="11"/>
            </w:pPr>
            <w:r>
              <w:t>二、政府性基金预算拨款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36</w:t>
            </w:r>
          </w:p>
        </w:tc>
        <w:tc>
          <w:tcPr>
            <w:tcW w:w="1232" w:type="dxa"/>
            <w:vAlign w:val="center"/>
          </w:tcPr>
          <w:p>
            <w:pPr>
              <w:pStyle w:val="11"/>
            </w:pPr>
            <w:r>
              <w:t>三、国有资本经营预算拨款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37</w:t>
            </w:r>
          </w:p>
        </w:tc>
        <w:tc>
          <w:tcPr>
            <w:tcW w:w="1232" w:type="dxa"/>
            <w:vAlign w:val="center"/>
          </w:tcPr>
          <w:p>
            <w:pPr>
              <w:pStyle w:val="20"/>
            </w:pPr>
            <w:r>
              <w:t>收入总计</w:t>
            </w:r>
          </w:p>
        </w:tc>
        <w:tc>
          <w:tcPr>
            <w:tcW w:w="1232" w:type="dxa"/>
            <w:vAlign w:val="center"/>
          </w:tcPr>
          <w:p>
            <w:pPr>
              <w:pStyle w:val="15"/>
            </w:pPr>
            <w:r>
              <w:t>12878.74</w:t>
            </w:r>
          </w:p>
        </w:tc>
        <w:tc>
          <w:tcPr>
            <w:tcW w:w="1232" w:type="dxa"/>
            <w:vAlign w:val="center"/>
          </w:tcPr>
          <w:p>
            <w:pPr>
              <w:pStyle w:val="20"/>
            </w:pPr>
            <w:r>
              <w:t>支出总计</w:t>
            </w:r>
          </w:p>
        </w:tc>
        <w:tc>
          <w:tcPr>
            <w:tcW w:w="1232" w:type="dxa"/>
            <w:vAlign w:val="center"/>
          </w:tcPr>
          <w:p>
            <w:pPr>
              <w:pStyle w:val="15"/>
            </w:pPr>
            <w:r>
              <w:t>12878.74</w:t>
            </w:r>
          </w:p>
        </w:tc>
        <w:tc>
          <w:tcPr>
            <w:tcW w:w="1232" w:type="dxa"/>
            <w:vAlign w:val="center"/>
          </w:tcPr>
          <w:p>
            <w:pPr>
              <w:pStyle w:val="15"/>
            </w:pPr>
            <w:r>
              <w:t>12878.74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w:t>
            </w:r>
          </w:p>
        </w:tc>
        <w:tc>
          <w:tcPr>
            <w:tcW w:w="1643" w:type="dxa"/>
            <w:vAlign w:val="center"/>
          </w:tcPr>
          <w:p>
            <w:pPr>
              <w:pStyle w:val="10"/>
            </w:pPr>
          </w:p>
        </w:tc>
        <w:tc>
          <w:tcPr>
            <w:tcW w:w="1643" w:type="dxa"/>
            <w:vAlign w:val="center"/>
          </w:tcPr>
          <w:p>
            <w:pPr>
              <w:pStyle w:val="20"/>
            </w:pPr>
            <w:r>
              <w:t>合计</w:t>
            </w:r>
          </w:p>
        </w:tc>
        <w:tc>
          <w:tcPr>
            <w:tcW w:w="1643" w:type="dxa"/>
            <w:vAlign w:val="center"/>
          </w:tcPr>
          <w:p>
            <w:pPr>
              <w:pStyle w:val="15"/>
            </w:pPr>
            <w:r>
              <w:t>12878.74</w:t>
            </w:r>
          </w:p>
        </w:tc>
        <w:tc>
          <w:tcPr>
            <w:tcW w:w="1643" w:type="dxa"/>
            <w:vAlign w:val="center"/>
          </w:tcPr>
          <w:p>
            <w:pPr>
              <w:pStyle w:val="15"/>
            </w:pPr>
            <w:r>
              <w:t>384.75</w:t>
            </w:r>
          </w:p>
        </w:tc>
        <w:tc>
          <w:tcPr>
            <w:tcW w:w="1643" w:type="dxa"/>
            <w:vAlign w:val="center"/>
          </w:tcPr>
          <w:p>
            <w:pPr>
              <w:pStyle w:val="15"/>
            </w:pPr>
            <w:r>
              <w:t>12493.99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2</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6"/>
            </w:pPr>
            <w:r>
              <w:t>54.80</w:t>
            </w:r>
          </w:p>
        </w:tc>
        <w:tc>
          <w:tcPr>
            <w:tcW w:w="1643" w:type="dxa"/>
            <w:vAlign w:val="center"/>
          </w:tcPr>
          <w:p>
            <w:pPr>
              <w:pStyle w:val="16"/>
            </w:pPr>
            <w:r>
              <w:t>54.80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3</w:t>
            </w:r>
          </w:p>
        </w:tc>
        <w:tc>
          <w:tcPr>
            <w:tcW w:w="1643" w:type="dxa"/>
            <w:vAlign w:val="center"/>
          </w:tcPr>
          <w:p>
            <w:pPr>
              <w:pStyle w:val="11"/>
            </w:pPr>
            <w:r>
              <w:t>20805</w:t>
            </w:r>
          </w:p>
        </w:tc>
        <w:tc>
          <w:tcPr>
            <w:tcW w:w="1643" w:type="dxa"/>
            <w:vAlign w:val="center"/>
          </w:tcPr>
          <w:p>
            <w:pPr>
              <w:pStyle w:val="11"/>
            </w:pPr>
            <w:r>
              <w:t>行政事业单位养老支出</w:t>
            </w:r>
          </w:p>
        </w:tc>
        <w:tc>
          <w:tcPr>
            <w:tcW w:w="1643" w:type="dxa"/>
            <w:vAlign w:val="center"/>
          </w:tcPr>
          <w:p>
            <w:pPr>
              <w:pStyle w:val="16"/>
            </w:pPr>
            <w:r>
              <w:t>54.80</w:t>
            </w:r>
          </w:p>
        </w:tc>
        <w:tc>
          <w:tcPr>
            <w:tcW w:w="1643" w:type="dxa"/>
            <w:vAlign w:val="center"/>
          </w:tcPr>
          <w:p>
            <w:pPr>
              <w:pStyle w:val="16"/>
            </w:pPr>
            <w:r>
              <w:t>54.80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4</w:t>
            </w:r>
          </w:p>
        </w:tc>
        <w:tc>
          <w:tcPr>
            <w:tcW w:w="1643" w:type="dxa"/>
            <w:vAlign w:val="center"/>
          </w:tcPr>
          <w:p>
            <w:pPr>
              <w:pStyle w:val="11"/>
            </w:pPr>
            <w:r>
              <w:t>2080501</w:t>
            </w:r>
          </w:p>
        </w:tc>
        <w:tc>
          <w:tcPr>
            <w:tcW w:w="1643" w:type="dxa"/>
            <w:vAlign w:val="center"/>
          </w:tcPr>
          <w:p>
            <w:pPr>
              <w:pStyle w:val="11"/>
            </w:pPr>
            <w:r>
              <w:t>行政单位离退休</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5</w:t>
            </w:r>
          </w:p>
        </w:tc>
        <w:tc>
          <w:tcPr>
            <w:tcW w:w="1643" w:type="dxa"/>
            <w:vAlign w:val="center"/>
          </w:tcPr>
          <w:p>
            <w:pPr>
              <w:pStyle w:val="11"/>
            </w:pPr>
            <w:r>
              <w:t>2080505</w:t>
            </w:r>
          </w:p>
        </w:tc>
        <w:tc>
          <w:tcPr>
            <w:tcW w:w="1643" w:type="dxa"/>
            <w:vAlign w:val="center"/>
          </w:tcPr>
          <w:p>
            <w:pPr>
              <w:pStyle w:val="11"/>
            </w:pPr>
            <w:r>
              <w:t>机关事业单位基本养老保险缴费支出</w:t>
            </w:r>
          </w:p>
        </w:tc>
        <w:tc>
          <w:tcPr>
            <w:tcW w:w="1643" w:type="dxa"/>
            <w:vAlign w:val="center"/>
          </w:tcPr>
          <w:p>
            <w:pPr>
              <w:pStyle w:val="16"/>
            </w:pPr>
            <w:r>
              <w:t>35.27</w:t>
            </w:r>
          </w:p>
        </w:tc>
        <w:tc>
          <w:tcPr>
            <w:tcW w:w="1643" w:type="dxa"/>
            <w:vAlign w:val="center"/>
          </w:tcPr>
          <w:p>
            <w:pPr>
              <w:pStyle w:val="16"/>
            </w:pPr>
            <w:r>
              <w:t>35.27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6</w:t>
            </w:r>
          </w:p>
        </w:tc>
        <w:tc>
          <w:tcPr>
            <w:tcW w:w="1643" w:type="dxa"/>
            <w:vAlign w:val="center"/>
          </w:tcPr>
          <w:p>
            <w:pPr>
              <w:pStyle w:val="11"/>
            </w:pPr>
            <w:r>
              <w:t>2080506</w:t>
            </w:r>
          </w:p>
        </w:tc>
        <w:tc>
          <w:tcPr>
            <w:tcW w:w="1643" w:type="dxa"/>
            <w:vAlign w:val="center"/>
          </w:tcPr>
          <w:p>
            <w:pPr>
              <w:pStyle w:val="11"/>
            </w:pPr>
            <w:r>
              <w:t>机关事业单位职业年金缴费支出</w:t>
            </w:r>
          </w:p>
        </w:tc>
        <w:tc>
          <w:tcPr>
            <w:tcW w:w="1643" w:type="dxa"/>
            <w:vAlign w:val="center"/>
          </w:tcPr>
          <w:p>
            <w:pPr>
              <w:pStyle w:val="16"/>
            </w:pPr>
            <w:r>
              <w:t>17.63</w:t>
            </w:r>
          </w:p>
        </w:tc>
        <w:tc>
          <w:tcPr>
            <w:tcW w:w="1643" w:type="dxa"/>
            <w:vAlign w:val="center"/>
          </w:tcPr>
          <w:p>
            <w:pPr>
              <w:pStyle w:val="16"/>
            </w:pPr>
            <w:r>
              <w:t>17.63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7</w:t>
            </w:r>
          </w:p>
        </w:tc>
        <w:tc>
          <w:tcPr>
            <w:tcW w:w="1643" w:type="dxa"/>
            <w:vAlign w:val="center"/>
          </w:tcPr>
          <w:p>
            <w:pPr>
              <w:pStyle w:val="11"/>
            </w:pPr>
            <w:r>
              <w:t>210</w:t>
            </w:r>
          </w:p>
        </w:tc>
        <w:tc>
          <w:tcPr>
            <w:tcW w:w="1643" w:type="dxa"/>
            <w:vAlign w:val="center"/>
          </w:tcPr>
          <w:p>
            <w:pPr>
              <w:pStyle w:val="11"/>
            </w:pPr>
            <w:r>
              <w:t>卫生健康支出</w:t>
            </w:r>
          </w:p>
        </w:tc>
        <w:tc>
          <w:tcPr>
            <w:tcW w:w="1643" w:type="dxa"/>
            <w:vAlign w:val="center"/>
          </w:tcPr>
          <w:p>
            <w:pPr>
              <w:pStyle w:val="16"/>
            </w:pPr>
            <w:r>
              <w:t>12823.94</w:t>
            </w:r>
          </w:p>
        </w:tc>
        <w:tc>
          <w:tcPr>
            <w:tcW w:w="1643" w:type="dxa"/>
            <w:vAlign w:val="center"/>
          </w:tcPr>
          <w:p>
            <w:pPr>
              <w:pStyle w:val="16"/>
            </w:pPr>
            <w:r>
              <w:t>329.95</w:t>
            </w:r>
          </w:p>
        </w:tc>
        <w:tc>
          <w:tcPr>
            <w:tcW w:w="1643" w:type="dxa"/>
            <w:vAlign w:val="center"/>
          </w:tcPr>
          <w:p>
            <w:pPr>
              <w:pStyle w:val="16"/>
            </w:pPr>
            <w:r>
              <w:t>12493.99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8</w:t>
            </w:r>
          </w:p>
        </w:tc>
        <w:tc>
          <w:tcPr>
            <w:tcW w:w="1643" w:type="dxa"/>
            <w:vAlign w:val="center"/>
          </w:tcPr>
          <w:p>
            <w:pPr>
              <w:pStyle w:val="11"/>
            </w:pPr>
            <w:r>
              <w:t>21012</w:t>
            </w:r>
          </w:p>
        </w:tc>
        <w:tc>
          <w:tcPr>
            <w:tcW w:w="1643" w:type="dxa"/>
            <w:vAlign w:val="center"/>
          </w:tcPr>
          <w:p>
            <w:pPr>
              <w:pStyle w:val="11"/>
            </w:pPr>
            <w:r>
              <w:t>财政对基本医疗保险基金的补助</w:t>
            </w:r>
          </w:p>
        </w:tc>
        <w:tc>
          <w:tcPr>
            <w:tcW w:w="1643" w:type="dxa"/>
            <w:vAlign w:val="center"/>
          </w:tcPr>
          <w:p>
            <w:pPr>
              <w:pStyle w:val="16"/>
            </w:pPr>
            <w:r>
              <w:t>11420.12</w:t>
            </w:r>
          </w:p>
        </w:tc>
        <w:tc>
          <w:tcPr>
            <w:tcW w:w="1643" w:type="dxa"/>
            <w:vAlign w:val="center"/>
          </w:tcPr>
          <w:p>
            <w:pPr>
              <w:pStyle w:val="16"/>
            </w:pPr>
            <w:r>
              <w:t>19.12</w:t>
            </w:r>
          </w:p>
        </w:tc>
        <w:tc>
          <w:tcPr>
            <w:tcW w:w="1643" w:type="dxa"/>
            <w:vAlign w:val="center"/>
          </w:tcPr>
          <w:p>
            <w:pPr>
              <w:pStyle w:val="16"/>
            </w:pPr>
            <w:r>
              <w:t>11401.00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9</w:t>
            </w:r>
          </w:p>
        </w:tc>
        <w:tc>
          <w:tcPr>
            <w:tcW w:w="1643" w:type="dxa"/>
            <w:vAlign w:val="center"/>
          </w:tcPr>
          <w:p>
            <w:pPr>
              <w:pStyle w:val="11"/>
            </w:pPr>
            <w:r>
              <w:t>2101201</w:t>
            </w:r>
          </w:p>
        </w:tc>
        <w:tc>
          <w:tcPr>
            <w:tcW w:w="1643" w:type="dxa"/>
            <w:vAlign w:val="center"/>
          </w:tcPr>
          <w:p>
            <w:pPr>
              <w:pStyle w:val="11"/>
            </w:pPr>
            <w:r>
              <w:t>财政对职工基本医疗保险基金的补助</w:t>
            </w:r>
          </w:p>
        </w:tc>
        <w:tc>
          <w:tcPr>
            <w:tcW w:w="1643" w:type="dxa"/>
            <w:vAlign w:val="center"/>
          </w:tcPr>
          <w:p>
            <w:pPr>
              <w:pStyle w:val="16"/>
            </w:pPr>
            <w:r>
              <w:t>19.12</w:t>
            </w:r>
          </w:p>
        </w:tc>
        <w:tc>
          <w:tcPr>
            <w:tcW w:w="1643" w:type="dxa"/>
            <w:vAlign w:val="center"/>
          </w:tcPr>
          <w:p>
            <w:pPr>
              <w:pStyle w:val="16"/>
            </w:pPr>
            <w:r>
              <w:t>19.12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10</w:t>
            </w:r>
          </w:p>
        </w:tc>
        <w:tc>
          <w:tcPr>
            <w:tcW w:w="1643" w:type="dxa"/>
            <w:vAlign w:val="center"/>
          </w:tcPr>
          <w:p>
            <w:pPr>
              <w:pStyle w:val="11"/>
            </w:pPr>
            <w:r>
              <w:t>2101202</w:t>
            </w:r>
          </w:p>
        </w:tc>
        <w:tc>
          <w:tcPr>
            <w:tcW w:w="1643" w:type="dxa"/>
            <w:vAlign w:val="center"/>
          </w:tcPr>
          <w:p>
            <w:pPr>
              <w:pStyle w:val="11"/>
            </w:pPr>
            <w:r>
              <w:t>财政对城乡居民基本医疗保险基金的补助</w:t>
            </w:r>
          </w:p>
        </w:tc>
        <w:tc>
          <w:tcPr>
            <w:tcW w:w="1643" w:type="dxa"/>
            <w:vAlign w:val="center"/>
          </w:tcPr>
          <w:p>
            <w:pPr>
              <w:pStyle w:val="16"/>
            </w:pPr>
            <w:r>
              <w:t>11401.00</w:t>
            </w:r>
          </w:p>
        </w:tc>
        <w:tc>
          <w:tcPr>
            <w:tcW w:w="1643" w:type="dxa"/>
            <w:vAlign w:val="center"/>
          </w:tcPr>
          <w:p>
            <w:pPr>
              <w:pStyle w:val="16"/>
            </w:pPr>
          </w:p>
        </w:tc>
        <w:tc>
          <w:tcPr>
            <w:tcW w:w="1643" w:type="dxa"/>
            <w:vAlign w:val="center"/>
          </w:tcPr>
          <w:p>
            <w:pPr>
              <w:pStyle w:val="16"/>
            </w:pPr>
            <w:r>
              <w:t>11401.00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11</w:t>
            </w:r>
          </w:p>
        </w:tc>
        <w:tc>
          <w:tcPr>
            <w:tcW w:w="1643" w:type="dxa"/>
            <w:vAlign w:val="center"/>
          </w:tcPr>
          <w:p>
            <w:pPr>
              <w:pStyle w:val="11"/>
            </w:pPr>
            <w:r>
              <w:t>21013</w:t>
            </w:r>
          </w:p>
        </w:tc>
        <w:tc>
          <w:tcPr>
            <w:tcW w:w="1643" w:type="dxa"/>
            <w:vAlign w:val="center"/>
          </w:tcPr>
          <w:p>
            <w:pPr>
              <w:pStyle w:val="11"/>
            </w:pPr>
            <w:r>
              <w:t>医疗救助</w:t>
            </w:r>
          </w:p>
        </w:tc>
        <w:tc>
          <w:tcPr>
            <w:tcW w:w="1643" w:type="dxa"/>
            <w:vAlign w:val="center"/>
          </w:tcPr>
          <w:p>
            <w:pPr>
              <w:pStyle w:val="16"/>
            </w:pPr>
            <w:r>
              <w:t>395.00</w:t>
            </w:r>
          </w:p>
        </w:tc>
        <w:tc>
          <w:tcPr>
            <w:tcW w:w="1643" w:type="dxa"/>
            <w:vAlign w:val="center"/>
          </w:tcPr>
          <w:p>
            <w:pPr>
              <w:pStyle w:val="16"/>
            </w:pPr>
          </w:p>
        </w:tc>
        <w:tc>
          <w:tcPr>
            <w:tcW w:w="1643" w:type="dxa"/>
            <w:vAlign w:val="center"/>
          </w:tcPr>
          <w:p>
            <w:pPr>
              <w:pStyle w:val="16"/>
            </w:pPr>
            <w: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12</w:t>
            </w:r>
          </w:p>
        </w:tc>
        <w:tc>
          <w:tcPr>
            <w:tcW w:w="1643" w:type="dxa"/>
            <w:vAlign w:val="center"/>
          </w:tcPr>
          <w:p>
            <w:pPr>
              <w:pStyle w:val="11"/>
            </w:pPr>
            <w:r>
              <w:t>2101301</w:t>
            </w:r>
          </w:p>
        </w:tc>
        <w:tc>
          <w:tcPr>
            <w:tcW w:w="1643" w:type="dxa"/>
            <w:vAlign w:val="center"/>
          </w:tcPr>
          <w:p>
            <w:pPr>
              <w:pStyle w:val="11"/>
            </w:pPr>
            <w:r>
              <w:t>城乡医疗救助</w:t>
            </w:r>
          </w:p>
        </w:tc>
        <w:tc>
          <w:tcPr>
            <w:tcW w:w="1643" w:type="dxa"/>
            <w:vAlign w:val="center"/>
          </w:tcPr>
          <w:p>
            <w:pPr>
              <w:pStyle w:val="16"/>
            </w:pPr>
            <w:r>
              <w:t>395.00</w:t>
            </w:r>
          </w:p>
        </w:tc>
        <w:tc>
          <w:tcPr>
            <w:tcW w:w="1643" w:type="dxa"/>
            <w:vAlign w:val="center"/>
          </w:tcPr>
          <w:p>
            <w:pPr>
              <w:pStyle w:val="16"/>
            </w:pPr>
          </w:p>
        </w:tc>
        <w:tc>
          <w:tcPr>
            <w:tcW w:w="1643" w:type="dxa"/>
            <w:vAlign w:val="center"/>
          </w:tcPr>
          <w:p>
            <w:pPr>
              <w:pStyle w:val="16"/>
            </w:pPr>
            <w: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13</w:t>
            </w:r>
          </w:p>
        </w:tc>
        <w:tc>
          <w:tcPr>
            <w:tcW w:w="1643" w:type="dxa"/>
            <w:vAlign w:val="center"/>
          </w:tcPr>
          <w:p>
            <w:pPr>
              <w:pStyle w:val="11"/>
            </w:pPr>
            <w:r>
              <w:t>21015</w:t>
            </w:r>
          </w:p>
        </w:tc>
        <w:tc>
          <w:tcPr>
            <w:tcW w:w="1643" w:type="dxa"/>
            <w:vAlign w:val="center"/>
          </w:tcPr>
          <w:p>
            <w:pPr>
              <w:pStyle w:val="11"/>
            </w:pPr>
            <w:r>
              <w:t>医疗保障管理事务</w:t>
            </w:r>
          </w:p>
        </w:tc>
        <w:tc>
          <w:tcPr>
            <w:tcW w:w="1643" w:type="dxa"/>
            <w:vAlign w:val="center"/>
          </w:tcPr>
          <w:p>
            <w:pPr>
              <w:pStyle w:val="16"/>
            </w:pPr>
            <w:r>
              <w:t>708.82</w:t>
            </w:r>
          </w:p>
        </w:tc>
        <w:tc>
          <w:tcPr>
            <w:tcW w:w="1643" w:type="dxa"/>
            <w:vAlign w:val="center"/>
          </w:tcPr>
          <w:p>
            <w:pPr>
              <w:pStyle w:val="16"/>
            </w:pPr>
            <w:r>
              <w:t>310.83</w:t>
            </w:r>
          </w:p>
        </w:tc>
        <w:tc>
          <w:tcPr>
            <w:tcW w:w="1643" w:type="dxa"/>
            <w:vAlign w:val="center"/>
          </w:tcPr>
          <w:p>
            <w:pPr>
              <w:pStyle w:val="16"/>
            </w:pPr>
            <w:r>
              <w:t>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14</w:t>
            </w:r>
          </w:p>
        </w:tc>
        <w:tc>
          <w:tcPr>
            <w:tcW w:w="1643" w:type="dxa"/>
            <w:vAlign w:val="center"/>
          </w:tcPr>
          <w:p>
            <w:pPr>
              <w:pStyle w:val="11"/>
            </w:pPr>
            <w:r>
              <w:t>2101501</w:t>
            </w:r>
          </w:p>
        </w:tc>
        <w:tc>
          <w:tcPr>
            <w:tcW w:w="1643" w:type="dxa"/>
            <w:vAlign w:val="center"/>
          </w:tcPr>
          <w:p>
            <w:pPr>
              <w:pStyle w:val="11"/>
            </w:pPr>
            <w:r>
              <w:t>行政运行</w:t>
            </w:r>
          </w:p>
        </w:tc>
        <w:tc>
          <w:tcPr>
            <w:tcW w:w="1643" w:type="dxa"/>
            <w:vAlign w:val="center"/>
          </w:tcPr>
          <w:p>
            <w:pPr>
              <w:pStyle w:val="16"/>
            </w:pPr>
            <w:r>
              <w:t>573.82</w:t>
            </w:r>
          </w:p>
        </w:tc>
        <w:tc>
          <w:tcPr>
            <w:tcW w:w="1643" w:type="dxa"/>
            <w:vAlign w:val="center"/>
          </w:tcPr>
          <w:p>
            <w:pPr>
              <w:pStyle w:val="16"/>
            </w:pPr>
            <w:r>
              <w:t>310.83</w:t>
            </w:r>
          </w:p>
        </w:tc>
        <w:tc>
          <w:tcPr>
            <w:tcW w:w="1643" w:type="dxa"/>
            <w:vAlign w:val="center"/>
          </w:tcPr>
          <w:p>
            <w:pPr>
              <w:pStyle w:val="16"/>
            </w:pPr>
            <w:r>
              <w:t>262.99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15</w:t>
            </w:r>
          </w:p>
        </w:tc>
        <w:tc>
          <w:tcPr>
            <w:tcW w:w="1643" w:type="dxa"/>
            <w:vAlign w:val="center"/>
          </w:tcPr>
          <w:p>
            <w:pPr>
              <w:pStyle w:val="11"/>
            </w:pPr>
            <w:r>
              <w:t>2101599</w:t>
            </w:r>
          </w:p>
        </w:tc>
        <w:tc>
          <w:tcPr>
            <w:tcW w:w="1643" w:type="dxa"/>
            <w:vAlign w:val="center"/>
          </w:tcPr>
          <w:p>
            <w:pPr>
              <w:pStyle w:val="11"/>
            </w:pPr>
            <w:r>
              <w:t>其他医疗保障管理事务支出</w:t>
            </w:r>
          </w:p>
        </w:tc>
        <w:tc>
          <w:tcPr>
            <w:tcW w:w="1643" w:type="dxa"/>
            <w:vAlign w:val="center"/>
          </w:tcPr>
          <w:p>
            <w:pPr>
              <w:pStyle w:val="16"/>
            </w:pPr>
            <w:r>
              <w:t>135.00</w:t>
            </w:r>
          </w:p>
        </w:tc>
        <w:tc>
          <w:tcPr>
            <w:tcW w:w="1643" w:type="dxa"/>
            <w:vAlign w:val="center"/>
          </w:tcPr>
          <w:p>
            <w:pPr>
              <w:pStyle w:val="16"/>
            </w:pPr>
          </w:p>
        </w:tc>
        <w:tc>
          <w:tcPr>
            <w:tcW w:w="1643" w:type="dxa"/>
            <w:vAlign w:val="center"/>
          </w:tcPr>
          <w:p>
            <w:pPr>
              <w:pStyle w:val="16"/>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16</w:t>
            </w:r>
          </w:p>
        </w:tc>
        <w:tc>
          <w:tcPr>
            <w:tcW w:w="1643" w:type="dxa"/>
            <w:vAlign w:val="center"/>
          </w:tcPr>
          <w:p>
            <w:pPr>
              <w:pStyle w:val="11"/>
            </w:pPr>
            <w:r>
              <w:t>21099</w:t>
            </w:r>
          </w:p>
        </w:tc>
        <w:tc>
          <w:tcPr>
            <w:tcW w:w="1643" w:type="dxa"/>
            <w:vAlign w:val="center"/>
          </w:tcPr>
          <w:p>
            <w:pPr>
              <w:pStyle w:val="11"/>
            </w:pPr>
            <w:r>
              <w:t>其他卫生健康支出</w:t>
            </w:r>
          </w:p>
        </w:tc>
        <w:tc>
          <w:tcPr>
            <w:tcW w:w="1643" w:type="dxa"/>
            <w:vAlign w:val="center"/>
          </w:tcPr>
          <w:p>
            <w:pPr>
              <w:pStyle w:val="16"/>
            </w:pPr>
            <w:r>
              <w:t>300.00</w:t>
            </w:r>
          </w:p>
        </w:tc>
        <w:tc>
          <w:tcPr>
            <w:tcW w:w="1643" w:type="dxa"/>
            <w:vAlign w:val="center"/>
          </w:tcPr>
          <w:p>
            <w:pPr>
              <w:pStyle w:val="16"/>
            </w:pPr>
          </w:p>
        </w:tc>
        <w:tc>
          <w:tcPr>
            <w:tcW w:w="1643" w:type="dxa"/>
            <w:vAlign w:val="center"/>
          </w:tcPr>
          <w:p>
            <w:pPr>
              <w:pStyle w:val="16"/>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17</w:t>
            </w:r>
          </w:p>
        </w:tc>
        <w:tc>
          <w:tcPr>
            <w:tcW w:w="1643" w:type="dxa"/>
            <w:vAlign w:val="center"/>
          </w:tcPr>
          <w:p>
            <w:pPr>
              <w:pStyle w:val="11"/>
            </w:pPr>
            <w:r>
              <w:t>2109999</w:t>
            </w:r>
          </w:p>
        </w:tc>
        <w:tc>
          <w:tcPr>
            <w:tcW w:w="1643" w:type="dxa"/>
            <w:vAlign w:val="center"/>
          </w:tcPr>
          <w:p>
            <w:pPr>
              <w:pStyle w:val="11"/>
            </w:pPr>
            <w:r>
              <w:t>其他卫生健康支出</w:t>
            </w:r>
          </w:p>
        </w:tc>
        <w:tc>
          <w:tcPr>
            <w:tcW w:w="1643" w:type="dxa"/>
            <w:vAlign w:val="center"/>
          </w:tcPr>
          <w:p>
            <w:pPr>
              <w:pStyle w:val="16"/>
            </w:pPr>
            <w:r>
              <w:t>300.00</w:t>
            </w:r>
          </w:p>
        </w:tc>
        <w:tc>
          <w:tcPr>
            <w:tcW w:w="1643" w:type="dxa"/>
            <w:vAlign w:val="center"/>
          </w:tcPr>
          <w:p>
            <w:pPr>
              <w:pStyle w:val="16"/>
            </w:pPr>
          </w:p>
        </w:tc>
        <w:tc>
          <w:tcPr>
            <w:tcW w:w="1643" w:type="dxa"/>
            <w:vAlign w:val="center"/>
          </w:tcPr>
          <w:p>
            <w:pPr>
              <w:pStyle w:val="16"/>
            </w:pPr>
            <w:r>
              <w:t>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支出部门经济分类科目</w:t>
            </w:r>
          </w:p>
        </w:tc>
        <w:tc>
          <w:tcPr>
            <w:tcW w:w="4929" w:type="dxa"/>
            <w:gridSpan w:val="3"/>
            <w:vAlign w:val="center"/>
          </w:tcPr>
          <w:p>
            <w:pPr>
              <w:pStyle w:val="2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Align w:val="center"/>
          </w:tcPr>
          <w:p>
            <w:pPr>
              <w:pStyle w:val="21"/>
            </w:pPr>
            <w:r>
              <w:t>合计</w:t>
            </w:r>
          </w:p>
        </w:tc>
        <w:tc>
          <w:tcPr>
            <w:tcW w:w="1643" w:type="dxa"/>
            <w:vAlign w:val="center"/>
          </w:tcPr>
          <w:p>
            <w:pPr>
              <w:pStyle w:val="21"/>
            </w:pPr>
            <w:r>
              <w:t>人员经费</w:t>
            </w:r>
          </w:p>
        </w:tc>
        <w:tc>
          <w:tcPr>
            <w:tcW w:w="1643" w:type="dxa"/>
            <w:vAlign w:val="center"/>
          </w:tcPr>
          <w:p>
            <w:pPr>
              <w:pStyle w:val="2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w:t>
            </w:r>
          </w:p>
        </w:tc>
        <w:tc>
          <w:tcPr>
            <w:tcW w:w="1643" w:type="dxa"/>
            <w:vAlign w:val="center"/>
          </w:tcPr>
          <w:p>
            <w:pPr>
              <w:pStyle w:val="10"/>
            </w:pPr>
          </w:p>
        </w:tc>
        <w:tc>
          <w:tcPr>
            <w:tcW w:w="1643" w:type="dxa"/>
            <w:vAlign w:val="center"/>
          </w:tcPr>
          <w:p>
            <w:pPr>
              <w:pStyle w:val="20"/>
            </w:pPr>
            <w:r>
              <w:t>合计</w:t>
            </w:r>
          </w:p>
        </w:tc>
        <w:tc>
          <w:tcPr>
            <w:tcW w:w="1643" w:type="dxa"/>
            <w:vAlign w:val="center"/>
          </w:tcPr>
          <w:p>
            <w:pPr>
              <w:pStyle w:val="15"/>
            </w:pPr>
            <w:r>
              <w:t>384.75</w:t>
            </w:r>
          </w:p>
        </w:tc>
        <w:tc>
          <w:tcPr>
            <w:tcW w:w="1643" w:type="dxa"/>
            <w:vAlign w:val="center"/>
          </w:tcPr>
          <w:p>
            <w:pPr>
              <w:pStyle w:val="15"/>
            </w:pPr>
            <w:r>
              <w:t>342.65</w:t>
            </w:r>
          </w:p>
        </w:tc>
        <w:tc>
          <w:tcPr>
            <w:tcW w:w="1643" w:type="dxa"/>
            <w:vAlign w:val="center"/>
          </w:tcPr>
          <w:p>
            <w:pPr>
              <w:pStyle w:val="15"/>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6"/>
            </w:pPr>
            <w:r>
              <w:t>340.75</w:t>
            </w:r>
          </w:p>
        </w:tc>
        <w:tc>
          <w:tcPr>
            <w:tcW w:w="1643" w:type="dxa"/>
            <w:vAlign w:val="center"/>
          </w:tcPr>
          <w:p>
            <w:pPr>
              <w:pStyle w:val="16"/>
            </w:pPr>
            <w:r>
              <w:t>340.75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6"/>
            </w:pPr>
            <w:r>
              <w:t>234.90</w:t>
            </w:r>
          </w:p>
        </w:tc>
        <w:tc>
          <w:tcPr>
            <w:tcW w:w="1643" w:type="dxa"/>
            <w:vAlign w:val="center"/>
          </w:tcPr>
          <w:p>
            <w:pPr>
              <w:pStyle w:val="16"/>
            </w:pPr>
            <w:r>
              <w:t>234.90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4</w:t>
            </w:r>
          </w:p>
        </w:tc>
        <w:tc>
          <w:tcPr>
            <w:tcW w:w="1643" w:type="dxa"/>
            <w:vAlign w:val="center"/>
          </w:tcPr>
          <w:p>
            <w:pPr>
              <w:pStyle w:val="11"/>
            </w:pPr>
            <w:r>
              <w:t>30102</w:t>
            </w:r>
          </w:p>
        </w:tc>
        <w:tc>
          <w:tcPr>
            <w:tcW w:w="1643" w:type="dxa"/>
            <w:vAlign w:val="center"/>
          </w:tcPr>
          <w:p>
            <w:pPr>
              <w:pStyle w:val="11"/>
            </w:pPr>
            <w:r>
              <w:t>津贴补贴</w:t>
            </w:r>
          </w:p>
        </w:tc>
        <w:tc>
          <w:tcPr>
            <w:tcW w:w="1643" w:type="dxa"/>
            <w:vAlign w:val="center"/>
          </w:tcPr>
          <w:p>
            <w:pPr>
              <w:pStyle w:val="16"/>
            </w:pPr>
            <w:r>
              <w:t>16.72</w:t>
            </w:r>
          </w:p>
        </w:tc>
        <w:tc>
          <w:tcPr>
            <w:tcW w:w="1643" w:type="dxa"/>
            <w:vAlign w:val="center"/>
          </w:tcPr>
          <w:p>
            <w:pPr>
              <w:pStyle w:val="16"/>
            </w:pPr>
            <w:r>
              <w:t>16.72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5</w:t>
            </w:r>
          </w:p>
        </w:tc>
        <w:tc>
          <w:tcPr>
            <w:tcW w:w="1643" w:type="dxa"/>
            <w:vAlign w:val="center"/>
          </w:tcPr>
          <w:p>
            <w:pPr>
              <w:pStyle w:val="11"/>
            </w:pPr>
            <w:r>
              <w:t>30103</w:t>
            </w:r>
          </w:p>
        </w:tc>
        <w:tc>
          <w:tcPr>
            <w:tcW w:w="1643" w:type="dxa"/>
            <w:vAlign w:val="center"/>
          </w:tcPr>
          <w:p>
            <w:pPr>
              <w:pStyle w:val="11"/>
            </w:pPr>
            <w:r>
              <w:t>奖金</w:t>
            </w:r>
          </w:p>
        </w:tc>
        <w:tc>
          <w:tcPr>
            <w:tcW w:w="1643" w:type="dxa"/>
            <w:vAlign w:val="center"/>
          </w:tcPr>
          <w:p>
            <w:pPr>
              <w:pStyle w:val="16"/>
            </w:pPr>
            <w:r>
              <w:t>4.76</w:t>
            </w:r>
          </w:p>
        </w:tc>
        <w:tc>
          <w:tcPr>
            <w:tcW w:w="1643" w:type="dxa"/>
            <w:vAlign w:val="center"/>
          </w:tcPr>
          <w:p>
            <w:pPr>
              <w:pStyle w:val="16"/>
            </w:pPr>
            <w:r>
              <w:t>4.76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6</w:t>
            </w:r>
          </w:p>
        </w:tc>
        <w:tc>
          <w:tcPr>
            <w:tcW w:w="1643" w:type="dxa"/>
            <w:vAlign w:val="center"/>
          </w:tcPr>
          <w:p>
            <w:pPr>
              <w:pStyle w:val="11"/>
            </w:pPr>
            <w:r>
              <w:t>30107</w:t>
            </w:r>
          </w:p>
        </w:tc>
        <w:tc>
          <w:tcPr>
            <w:tcW w:w="1643" w:type="dxa"/>
            <w:vAlign w:val="center"/>
          </w:tcPr>
          <w:p>
            <w:pPr>
              <w:pStyle w:val="11"/>
            </w:pPr>
            <w:r>
              <w:t>绩效工资</w:t>
            </w:r>
          </w:p>
        </w:tc>
        <w:tc>
          <w:tcPr>
            <w:tcW w:w="1643" w:type="dxa"/>
            <w:vAlign w:val="center"/>
          </w:tcPr>
          <w:p>
            <w:pPr>
              <w:pStyle w:val="16"/>
            </w:pPr>
            <w:r>
              <w:t>12.35</w:t>
            </w:r>
          </w:p>
        </w:tc>
        <w:tc>
          <w:tcPr>
            <w:tcW w:w="1643" w:type="dxa"/>
            <w:vAlign w:val="center"/>
          </w:tcPr>
          <w:p>
            <w:pPr>
              <w:pStyle w:val="16"/>
            </w:pPr>
            <w:r>
              <w:t>12.35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7</w:t>
            </w:r>
          </w:p>
        </w:tc>
        <w:tc>
          <w:tcPr>
            <w:tcW w:w="1643" w:type="dxa"/>
            <w:vAlign w:val="center"/>
          </w:tcPr>
          <w:p>
            <w:pPr>
              <w:pStyle w:val="11"/>
            </w:pPr>
            <w:r>
              <w:t>30108</w:t>
            </w:r>
          </w:p>
        </w:tc>
        <w:tc>
          <w:tcPr>
            <w:tcW w:w="1643" w:type="dxa"/>
            <w:vAlign w:val="center"/>
          </w:tcPr>
          <w:p>
            <w:pPr>
              <w:pStyle w:val="11"/>
            </w:pPr>
            <w:r>
              <w:t>机关事业单位基本养老保险缴费</w:t>
            </w:r>
          </w:p>
        </w:tc>
        <w:tc>
          <w:tcPr>
            <w:tcW w:w="1643" w:type="dxa"/>
            <w:vAlign w:val="center"/>
          </w:tcPr>
          <w:p>
            <w:pPr>
              <w:pStyle w:val="16"/>
            </w:pPr>
            <w:r>
              <w:t>35.27</w:t>
            </w:r>
          </w:p>
        </w:tc>
        <w:tc>
          <w:tcPr>
            <w:tcW w:w="1643" w:type="dxa"/>
            <w:vAlign w:val="center"/>
          </w:tcPr>
          <w:p>
            <w:pPr>
              <w:pStyle w:val="16"/>
            </w:pPr>
            <w:r>
              <w:t>35.27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8</w:t>
            </w:r>
          </w:p>
        </w:tc>
        <w:tc>
          <w:tcPr>
            <w:tcW w:w="1643" w:type="dxa"/>
            <w:vAlign w:val="center"/>
          </w:tcPr>
          <w:p>
            <w:pPr>
              <w:pStyle w:val="11"/>
            </w:pPr>
            <w:r>
              <w:t>30109</w:t>
            </w:r>
          </w:p>
        </w:tc>
        <w:tc>
          <w:tcPr>
            <w:tcW w:w="1643" w:type="dxa"/>
            <w:vAlign w:val="center"/>
          </w:tcPr>
          <w:p>
            <w:pPr>
              <w:pStyle w:val="11"/>
            </w:pPr>
            <w:r>
              <w:t>职业年金缴费</w:t>
            </w:r>
          </w:p>
        </w:tc>
        <w:tc>
          <w:tcPr>
            <w:tcW w:w="1643" w:type="dxa"/>
            <w:vAlign w:val="center"/>
          </w:tcPr>
          <w:p>
            <w:pPr>
              <w:pStyle w:val="16"/>
            </w:pPr>
            <w:r>
              <w:t>17.63</w:t>
            </w:r>
          </w:p>
        </w:tc>
        <w:tc>
          <w:tcPr>
            <w:tcW w:w="1643" w:type="dxa"/>
            <w:vAlign w:val="center"/>
          </w:tcPr>
          <w:p>
            <w:pPr>
              <w:pStyle w:val="16"/>
            </w:pPr>
            <w:r>
              <w:t>17.63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9</w:t>
            </w:r>
          </w:p>
        </w:tc>
        <w:tc>
          <w:tcPr>
            <w:tcW w:w="1643" w:type="dxa"/>
            <w:vAlign w:val="center"/>
          </w:tcPr>
          <w:p>
            <w:pPr>
              <w:pStyle w:val="11"/>
            </w:pPr>
            <w:r>
              <w:t>30110</w:t>
            </w:r>
          </w:p>
        </w:tc>
        <w:tc>
          <w:tcPr>
            <w:tcW w:w="1643" w:type="dxa"/>
            <w:vAlign w:val="center"/>
          </w:tcPr>
          <w:p>
            <w:pPr>
              <w:pStyle w:val="11"/>
            </w:pPr>
            <w:r>
              <w:t>职工基本医疗保险缴费</w:t>
            </w:r>
          </w:p>
        </w:tc>
        <w:tc>
          <w:tcPr>
            <w:tcW w:w="1643" w:type="dxa"/>
            <w:vAlign w:val="center"/>
          </w:tcPr>
          <w:p>
            <w:pPr>
              <w:pStyle w:val="16"/>
            </w:pPr>
            <w:r>
              <w:t>19.12</w:t>
            </w:r>
          </w:p>
        </w:tc>
        <w:tc>
          <w:tcPr>
            <w:tcW w:w="1643" w:type="dxa"/>
            <w:vAlign w:val="center"/>
          </w:tcPr>
          <w:p>
            <w:pPr>
              <w:pStyle w:val="16"/>
            </w:pPr>
            <w:r>
              <w:t>19.12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10</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6"/>
            </w:pPr>
            <w:r>
              <w:t>42.10</w:t>
            </w:r>
          </w:p>
        </w:tc>
        <w:tc>
          <w:tcPr>
            <w:tcW w:w="1643" w:type="dxa"/>
            <w:vAlign w:val="center"/>
          </w:tcPr>
          <w:p>
            <w:pPr>
              <w:pStyle w:val="16"/>
            </w:pPr>
          </w:p>
        </w:tc>
        <w:tc>
          <w:tcPr>
            <w:tcW w:w="1643" w:type="dxa"/>
            <w:vAlign w:val="center"/>
          </w:tcPr>
          <w:p>
            <w:pPr>
              <w:pStyle w:val="16"/>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11</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6"/>
            </w:pPr>
            <w:r>
              <w:t>20.20</w:t>
            </w:r>
          </w:p>
        </w:tc>
        <w:tc>
          <w:tcPr>
            <w:tcW w:w="1643" w:type="dxa"/>
            <w:vAlign w:val="center"/>
          </w:tcPr>
          <w:p>
            <w:pPr>
              <w:pStyle w:val="16"/>
            </w:pPr>
          </w:p>
        </w:tc>
        <w:tc>
          <w:tcPr>
            <w:tcW w:w="1643" w:type="dxa"/>
            <w:vAlign w:val="center"/>
          </w:tcPr>
          <w:p>
            <w:pPr>
              <w:pStyle w:val="16"/>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12</w:t>
            </w:r>
          </w:p>
        </w:tc>
        <w:tc>
          <w:tcPr>
            <w:tcW w:w="1643" w:type="dxa"/>
            <w:vAlign w:val="center"/>
          </w:tcPr>
          <w:p>
            <w:pPr>
              <w:pStyle w:val="11"/>
            </w:pPr>
            <w:r>
              <w:t>30205</w:t>
            </w:r>
          </w:p>
        </w:tc>
        <w:tc>
          <w:tcPr>
            <w:tcW w:w="1643" w:type="dxa"/>
            <w:vAlign w:val="center"/>
          </w:tcPr>
          <w:p>
            <w:pPr>
              <w:pStyle w:val="11"/>
            </w:pPr>
            <w:r>
              <w:t>水费</w:t>
            </w:r>
          </w:p>
        </w:tc>
        <w:tc>
          <w:tcPr>
            <w:tcW w:w="1643" w:type="dxa"/>
            <w:vAlign w:val="center"/>
          </w:tcPr>
          <w:p>
            <w:pPr>
              <w:pStyle w:val="16"/>
            </w:pPr>
            <w:r>
              <w:t>0.80</w:t>
            </w:r>
          </w:p>
        </w:tc>
        <w:tc>
          <w:tcPr>
            <w:tcW w:w="1643" w:type="dxa"/>
            <w:vAlign w:val="center"/>
          </w:tcPr>
          <w:p>
            <w:pPr>
              <w:pStyle w:val="16"/>
            </w:pPr>
          </w:p>
        </w:tc>
        <w:tc>
          <w:tcPr>
            <w:tcW w:w="1643"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13</w:t>
            </w:r>
          </w:p>
        </w:tc>
        <w:tc>
          <w:tcPr>
            <w:tcW w:w="1643" w:type="dxa"/>
            <w:vAlign w:val="center"/>
          </w:tcPr>
          <w:p>
            <w:pPr>
              <w:pStyle w:val="11"/>
            </w:pPr>
            <w:r>
              <w:t>30206</w:t>
            </w:r>
          </w:p>
        </w:tc>
        <w:tc>
          <w:tcPr>
            <w:tcW w:w="1643" w:type="dxa"/>
            <w:vAlign w:val="center"/>
          </w:tcPr>
          <w:p>
            <w:pPr>
              <w:pStyle w:val="11"/>
            </w:pPr>
            <w:r>
              <w:t>电费</w:t>
            </w:r>
          </w:p>
        </w:tc>
        <w:tc>
          <w:tcPr>
            <w:tcW w:w="1643" w:type="dxa"/>
            <w:vAlign w:val="center"/>
          </w:tcPr>
          <w:p>
            <w:pPr>
              <w:pStyle w:val="16"/>
            </w:pPr>
            <w:r>
              <w:t>12.00</w:t>
            </w:r>
          </w:p>
        </w:tc>
        <w:tc>
          <w:tcPr>
            <w:tcW w:w="1643" w:type="dxa"/>
            <w:vAlign w:val="center"/>
          </w:tcPr>
          <w:p>
            <w:pPr>
              <w:pStyle w:val="16"/>
            </w:pPr>
          </w:p>
        </w:tc>
        <w:tc>
          <w:tcPr>
            <w:tcW w:w="1643"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14</w:t>
            </w:r>
          </w:p>
        </w:tc>
        <w:tc>
          <w:tcPr>
            <w:tcW w:w="1643" w:type="dxa"/>
            <w:vAlign w:val="center"/>
          </w:tcPr>
          <w:p>
            <w:pPr>
              <w:pStyle w:val="11"/>
            </w:pPr>
            <w:r>
              <w:t>30207</w:t>
            </w:r>
          </w:p>
        </w:tc>
        <w:tc>
          <w:tcPr>
            <w:tcW w:w="1643" w:type="dxa"/>
            <w:vAlign w:val="center"/>
          </w:tcPr>
          <w:p>
            <w:pPr>
              <w:pStyle w:val="11"/>
            </w:pPr>
            <w:r>
              <w:t>邮电费</w:t>
            </w:r>
          </w:p>
        </w:tc>
        <w:tc>
          <w:tcPr>
            <w:tcW w:w="1643" w:type="dxa"/>
            <w:vAlign w:val="center"/>
          </w:tcPr>
          <w:p>
            <w:pPr>
              <w:pStyle w:val="16"/>
            </w:pPr>
            <w:r>
              <w:t>1.00</w:t>
            </w:r>
          </w:p>
        </w:tc>
        <w:tc>
          <w:tcPr>
            <w:tcW w:w="1643" w:type="dxa"/>
            <w:vAlign w:val="center"/>
          </w:tcPr>
          <w:p>
            <w:pPr>
              <w:pStyle w:val="16"/>
            </w:pPr>
          </w:p>
        </w:tc>
        <w:tc>
          <w:tcPr>
            <w:tcW w:w="1643"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15</w:t>
            </w:r>
          </w:p>
        </w:tc>
        <w:tc>
          <w:tcPr>
            <w:tcW w:w="1643" w:type="dxa"/>
            <w:vAlign w:val="center"/>
          </w:tcPr>
          <w:p>
            <w:pPr>
              <w:pStyle w:val="11"/>
            </w:pPr>
            <w:r>
              <w:t>30239</w:t>
            </w:r>
          </w:p>
        </w:tc>
        <w:tc>
          <w:tcPr>
            <w:tcW w:w="1643" w:type="dxa"/>
            <w:vAlign w:val="center"/>
          </w:tcPr>
          <w:p>
            <w:pPr>
              <w:pStyle w:val="11"/>
            </w:pPr>
            <w:r>
              <w:t>其他交通费用</w:t>
            </w:r>
          </w:p>
        </w:tc>
        <w:tc>
          <w:tcPr>
            <w:tcW w:w="1643" w:type="dxa"/>
            <w:vAlign w:val="center"/>
          </w:tcPr>
          <w:p>
            <w:pPr>
              <w:pStyle w:val="16"/>
            </w:pPr>
            <w:r>
              <w:t>8.10</w:t>
            </w:r>
          </w:p>
        </w:tc>
        <w:tc>
          <w:tcPr>
            <w:tcW w:w="1643" w:type="dxa"/>
            <w:vAlign w:val="center"/>
          </w:tcPr>
          <w:p>
            <w:pPr>
              <w:pStyle w:val="16"/>
            </w:pPr>
          </w:p>
        </w:tc>
        <w:tc>
          <w:tcPr>
            <w:tcW w:w="1643" w:type="dxa"/>
            <w:vAlign w:val="center"/>
          </w:tcPr>
          <w:p>
            <w:pPr>
              <w:pStyle w:val="16"/>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16</w:t>
            </w:r>
          </w:p>
        </w:tc>
        <w:tc>
          <w:tcPr>
            <w:tcW w:w="1643" w:type="dxa"/>
            <w:vAlign w:val="center"/>
          </w:tcPr>
          <w:p>
            <w:pPr>
              <w:pStyle w:val="11"/>
            </w:pPr>
            <w:r>
              <w:t>303</w:t>
            </w:r>
          </w:p>
        </w:tc>
        <w:tc>
          <w:tcPr>
            <w:tcW w:w="1643" w:type="dxa"/>
            <w:vAlign w:val="center"/>
          </w:tcPr>
          <w:p>
            <w:pPr>
              <w:pStyle w:val="11"/>
            </w:pPr>
            <w:r>
              <w:t>对个人和家庭的补助</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17</w:t>
            </w:r>
          </w:p>
        </w:tc>
        <w:tc>
          <w:tcPr>
            <w:tcW w:w="1643" w:type="dxa"/>
            <w:vAlign w:val="center"/>
          </w:tcPr>
          <w:p>
            <w:pPr>
              <w:pStyle w:val="11"/>
            </w:pPr>
            <w:r>
              <w:t>30302</w:t>
            </w:r>
          </w:p>
        </w:tc>
        <w:tc>
          <w:tcPr>
            <w:tcW w:w="1643" w:type="dxa"/>
            <w:vAlign w:val="center"/>
          </w:tcPr>
          <w:p>
            <w:pPr>
              <w:pStyle w:val="11"/>
            </w:pPr>
            <w:r>
              <w:t>退休费</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1643" w:type="dxa"/>
            <w:vMerge w:val="restart"/>
            <w:vAlign w:val="center"/>
          </w:tcPr>
          <w:p>
            <w:pPr>
              <w:pStyle w:val="21"/>
            </w:pPr>
            <w:r>
              <w:t>项  目</w:t>
            </w:r>
          </w:p>
        </w:tc>
        <w:tc>
          <w:tcPr>
            <w:tcW w:w="6572" w:type="dxa"/>
            <w:gridSpan w:val="4"/>
            <w:vAlign w:val="center"/>
          </w:tcPr>
          <w:p>
            <w:pPr>
              <w:pStyle w:val="2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21"/>
            </w:pPr>
            <w:r>
              <w:t>合计</w:t>
            </w:r>
          </w:p>
        </w:tc>
        <w:tc>
          <w:tcPr>
            <w:tcW w:w="1643" w:type="dxa"/>
            <w:vAlign w:val="center"/>
          </w:tcPr>
          <w:p>
            <w:pPr>
              <w:pStyle w:val="21"/>
            </w:pPr>
            <w:r>
              <w:t>一般公共预算              财政拨款</w:t>
            </w:r>
          </w:p>
        </w:tc>
        <w:tc>
          <w:tcPr>
            <w:tcW w:w="1643" w:type="dxa"/>
            <w:vAlign w:val="center"/>
          </w:tcPr>
          <w:p>
            <w:pPr>
              <w:pStyle w:val="21"/>
            </w:pPr>
            <w:r>
              <w:t>政府性基金                  预算拨款</w:t>
            </w:r>
          </w:p>
        </w:tc>
        <w:tc>
          <w:tcPr>
            <w:tcW w:w="1643" w:type="dxa"/>
            <w:vAlign w:val="center"/>
          </w:tcPr>
          <w:p>
            <w:pPr>
              <w:pStyle w:val="2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魏县医疗保障局本级2023年单位预算信息公开情况说明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按照《预算法》、《地方预决算公开操作规程》和《关于进一步推进预算公开工作的实施意见》规定，现将魏县医疗保障局本级2023年单位预算公开如下：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28"/>
      </w:pPr>
      <w:r>
        <w:t>2、城乡居民医保</w:t>
      </w:r>
    </w:p>
    <w:p>
      <w:pPr>
        <w:pStyle w:val="28"/>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28"/>
      </w:pPr>
      <w:r>
        <w:t>3、医疗救助</w:t>
      </w:r>
    </w:p>
    <w:p>
      <w:pPr>
        <w:pStyle w:val="28"/>
      </w:pPr>
      <w:r>
        <w:t>负责城乡居民医疗救助、重特大疾病救助工作；保障困难群众获得医疗救助，降低困难居民医疗负担。资助救助对象参加城乡居民医保；救助对象医疗保险，大病保险支付后，住院自付费用部分救助。</w:t>
      </w:r>
    </w:p>
    <w:p>
      <w:pPr>
        <w:pStyle w:val="28"/>
      </w:pPr>
      <w:r>
        <w:t>4、公费医疗</w:t>
      </w:r>
    </w:p>
    <w:p>
      <w:pPr>
        <w:pStyle w:val="28"/>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28"/>
      </w:pPr>
      <w:r>
        <w:t>5、医药价格管理</w:t>
      </w:r>
    </w:p>
    <w:p>
      <w:pPr>
        <w:pStyle w:val="28"/>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28"/>
      </w:pPr>
      <w:r>
        <w:t>6、基金监督管理股</w:t>
      </w:r>
    </w:p>
    <w:p>
      <w:pPr>
        <w:pStyle w:val="28"/>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魏县医疗保障局本级</w:t>
            </w:r>
          </w:p>
        </w:tc>
        <w:tc>
          <w:tcPr>
            <w:tcW w:w="2464" w:type="dxa"/>
            <w:vAlign w:val="center"/>
          </w:tcPr>
          <w:p>
            <w:pPr>
              <w:pStyle w:val="24"/>
            </w:pPr>
            <w:r>
              <w:t>行政</w:t>
            </w:r>
          </w:p>
        </w:tc>
        <w:tc>
          <w:tcPr>
            <w:tcW w:w="2464" w:type="dxa"/>
            <w:vAlign w:val="center"/>
          </w:tcPr>
          <w:p>
            <w:pPr>
              <w:pStyle w:val="24"/>
            </w:pPr>
            <w:r>
              <w:t>正科级</w:t>
            </w:r>
          </w:p>
        </w:tc>
        <w:tc>
          <w:tcPr>
            <w:tcW w:w="2464" w:type="dxa"/>
            <w:vAlign w:val="center"/>
          </w:tcPr>
          <w:p>
            <w:pPr>
              <w:pStyle w:val="2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按照预算管理有关规定，目前我省部门预算的编制实行综合预算管理，即全部收入和支出都反映在预算中。魏县医疗保障局机关及所属事业单位的收支包含在部门预算中。</w:t>
      </w:r>
    </w:p>
    <w:p>
      <w:pPr>
        <w:pStyle w:val="26"/>
      </w:pPr>
      <w:r>
        <w:t>1、收入说明</w:t>
      </w:r>
    </w:p>
    <w:p>
      <w:pPr>
        <w:pStyle w:val="26"/>
      </w:pPr>
      <w:r>
        <w:t>2023年预算收入12878.74万元，其中：一般公共预算收入12878.74万元。</w:t>
      </w:r>
    </w:p>
    <w:p>
      <w:pPr>
        <w:pStyle w:val="26"/>
      </w:pPr>
      <w:r>
        <w:t>2、支出说明</w:t>
      </w:r>
    </w:p>
    <w:p>
      <w:pPr>
        <w:pStyle w:val="26"/>
      </w:pPr>
      <w:r>
        <w:t>2023年支出预算12878.74万元，其中基本支出384.75万元，项目支出12493.99万元。</w:t>
      </w:r>
    </w:p>
    <w:p>
      <w:pPr>
        <w:pStyle w:val="26"/>
      </w:pPr>
      <w:r>
        <w:t>3、比上年增减情况</w:t>
      </w:r>
    </w:p>
    <w:p>
      <w:pPr>
        <w:pStyle w:val="26"/>
      </w:pPr>
      <w:r>
        <w:t>2023年预算收支安排12878.74万元，较2022年预算减少1946.5万元。</w:t>
      </w:r>
    </w:p>
    <w:p>
      <w:pPr>
        <w:spacing w:before="10" w:after="10"/>
        <w:ind w:firstLine="640"/>
        <w:outlineLvl w:val="5"/>
      </w:pPr>
      <w:r>
        <w:rPr>
          <w:rFonts w:ascii="黑体" w:hAnsi="黑体" w:eastAsia="黑体" w:cs="黑体"/>
          <w:color w:val="000000"/>
          <w:sz w:val="32"/>
        </w:rPr>
        <w:t>三、机关运行经费安排情况</w:t>
      </w:r>
    </w:p>
    <w:p>
      <w:pPr>
        <w:pStyle w:val="25"/>
      </w:pPr>
      <w:r>
        <w:t>2023年，我部门运行经费共计安排</w:t>
      </w:r>
      <w:r>
        <w:rPr>
          <w:rFonts w:hint="eastAsia" w:eastAsia="宋体"/>
          <w:lang w:eastAsia="zh-CN"/>
        </w:rPr>
        <w:t>42.1</w:t>
      </w:r>
      <w:r>
        <w:t>万元，主要用于保证正常办公的基本需要和维持单位日常维修、办公用房水电费、差旅费、印刷费、邮电费等开销。</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rPr>
          <w:lang w:eastAsia="zh-CN"/>
        </w:rPr>
      </w:pPr>
      <w:r>
        <w:t>2023年，财政拨款“三公”经费预算安排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经过对比和2022年财政拨款“三公”经费一致。</w:t>
      </w:r>
      <w:r>
        <w:rPr>
          <w:rFonts w:hint="eastAsia"/>
          <w:lang w:val="en-US" w:eastAsia="zh-CN"/>
        </w:rPr>
        <w:t>我单位无公车，无因公出国业务，无公务接待费，所以“三公”经费无增减，无支出。</w:t>
      </w:r>
      <w:bookmarkStart w:id="1" w:name="_GoBack"/>
      <w:bookmarkEnd w:id="1"/>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1、20203年城乡居民医疗保险县配套绩效目标表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1.保障医保基金支付能力，89万参保居民及时享受医保待遇。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22年6月底预计参保人数</w:t>
            </w:r>
          </w:p>
        </w:tc>
        <w:tc>
          <w:tcPr>
            <w:tcW w:w="2466" w:type="dxa"/>
            <w:vAlign w:val="center"/>
          </w:tcPr>
          <w:p>
            <w:pPr>
              <w:pStyle w:val="11"/>
            </w:pPr>
            <w:r>
              <w:t>参保人数县级配套</w:t>
            </w:r>
          </w:p>
        </w:tc>
        <w:tc>
          <w:tcPr>
            <w:tcW w:w="2466" w:type="dxa"/>
            <w:vAlign w:val="center"/>
          </w:tcPr>
          <w:p>
            <w:pPr>
              <w:pStyle w:val="11"/>
            </w:pPr>
            <w:r>
              <w:t>≥89万人</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定点医院出院即报完成率</w:t>
            </w:r>
          </w:p>
        </w:tc>
        <w:tc>
          <w:tcPr>
            <w:tcW w:w="2466" w:type="dxa"/>
            <w:vAlign w:val="center"/>
          </w:tcPr>
          <w:p>
            <w:pPr>
              <w:pStyle w:val="11"/>
            </w:pPr>
            <w:r>
              <w:t>定点医院出院即报完成率</w:t>
            </w:r>
          </w:p>
        </w:tc>
        <w:tc>
          <w:tcPr>
            <w:tcW w:w="2466" w:type="dxa"/>
            <w:vAlign w:val="center"/>
          </w:tcPr>
          <w:p>
            <w:pPr>
              <w:pStyle w:val="11"/>
            </w:pPr>
            <w:r>
              <w:t>≥98百分比</w:t>
            </w:r>
          </w:p>
        </w:tc>
        <w:tc>
          <w:tcPr>
            <w:tcW w:w="2466"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及时拨入财政专户</w:t>
            </w:r>
          </w:p>
        </w:tc>
        <w:tc>
          <w:tcPr>
            <w:tcW w:w="2466" w:type="dxa"/>
            <w:vAlign w:val="center"/>
          </w:tcPr>
          <w:p>
            <w:pPr>
              <w:pStyle w:val="11"/>
            </w:pPr>
            <w:r>
              <w:t>县级配套及时拨入医保财政专户</w:t>
            </w:r>
          </w:p>
        </w:tc>
        <w:tc>
          <w:tcPr>
            <w:tcW w:w="2466" w:type="dxa"/>
            <w:vAlign w:val="center"/>
          </w:tcPr>
          <w:p>
            <w:pPr>
              <w:pStyle w:val="11"/>
            </w:pPr>
            <w:r>
              <w:t>按时拨入</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按总成本控制</w:t>
            </w:r>
          </w:p>
        </w:tc>
        <w:tc>
          <w:tcPr>
            <w:tcW w:w="2466" w:type="dxa"/>
            <w:vAlign w:val="center"/>
          </w:tcPr>
          <w:p>
            <w:pPr>
              <w:pStyle w:val="11"/>
            </w:pPr>
            <w:r>
              <w:t>按总成本控制</w:t>
            </w:r>
          </w:p>
        </w:tc>
        <w:tc>
          <w:tcPr>
            <w:tcW w:w="2466" w:type="dxa"/>
            <w:vAlign w:val="center"/>
          </w:tcPr>
          <w:p>
            <w:pPr>
              <w:pStyle w:val="11"/>
            </w:pPr>
            <w:r>
              <w:t>≤11401万元</w:t>
            </w:r>
          </w:p>
        </w:tc>
        <w:tc>
          <w:tcPr>
            <w:tcW w:w="246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社会效益指标</w:t>
            </w:r>
          </w:p>
        </w:tc>
        <w:tc>
          <w:tcPr>
            <w:tcW w:w="2466" w:type="dxa"/>
            <w:vAlign w:val="center"/>
          </w:tcPr>
          <w:p>
            <w:pPr>
              <w:pStyle w:val="11"/>
            </w:pPr>
            <w:r>
              <w:t>覆盖服务人口</w:t>
            </w:r>
          </w:p>
        </w:tc>
        <w:tc>
          <w:tcPr>
            <w:tcW w:w="2466" w:type="dxa"/>
            <w:vAlign w:val="center"/>
          </w:tcPr>
          <w:p>
            <w:pPr>
              <w:pStyle w:val="11"/>
            </w:pPr>
            <w:r>
              <w:t>覆盖服务人口</w:t>
            </w:r>
          </w:p>
        </w:tc>
        <w:tc>
          <w:tcPr>
            <w:tcW w:w="2466" w:type="dxa"/>
            <w:vAlign w:val="center"/>
          </w:tcPr>
          <w:p>
            <w:pPr>
              <w:pStyle w:val="11"/>
            </w:pPr>
            <w:r>
              <w:t>≥100百分比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经济效益指标</w:t>
            </w:r>
          </w:p>
        </w:tc>
        <w:tc>
          <w:tcPr>
            <w:tcW w:w="2466" w:type="dxa"/>
            <w:vAlign w:val="center"/>
          </w:tcPr>
          <w:p>
            <w:pPr>
              <w:pStyle w:val="11"/>
            </w:pPr>
            <w:r>
              <w:t>维护基金安全</w:t>
            </w:r>
          </w:p>
        </w:tc>
        <w:tc>
          <w:tcPr>
            <w:tcW w:w="2466" w:type="dxa"/>
            <w:vAlign w:val="center"/>
          </w:tcPr>
          <w:p>
            <w:pPr>
              <w:pStyle w:val="11"/>
            </w:pPr>
            <w:r>
              <w:t>维护基金安全</w:t>
            </w:r>
          </w:p>
        </w:tc>
        <w:tc>
          <w:tcPr>
            <w:tcW w:w="2466" w:type="dxa"/>
            <w:vAlign w:val="center"/>
          </w:tcPr>
          <w:p>
            <w:pPr>
              <w:pStyle w:val="11"/>
            </w:pPr>
            <w:r>
              <w:t>专款专用</w:t>
            </w:r>
          </w:p>
        </w:tc>
        <w:tc>
          <w:tcPr>
            <w:tcW w:w="2466" w:type="dxa"/>
            <w:vAlign w:val="center"/>
          </w:tcPr>
          <w:p>
            <w:pPr>
              <w:pStyle w:val="11"/>
            </w:pPr>
            <w:r>
              <w:t>社保基金文件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防止因病返贫、致贫</w:t>
            </w:r>
          </w:p>
        </w:tc>
        <w:tc>
          <w:tcPr>
            <w:tcW w:w="2466" w:type="dxa"/>
            <w:vAlign w:val="center"/>
          </w:tcPr>
          <w:p>
            <w:pPr>
              <w:pStyle w:val="11"/>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发放问卷调查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2、2023年安装城乡居民医保村级医保专用网线绩效目标表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1.保障740余家村卫医保网络正常运转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安装及专网续费数量</w:t>
            </w:r>
          </w:p>
        </w:tc>
        <w:tc>
          <w:tcPr>
            <w:tcW w:w="2466" w:type="dxa"/>
            <w:vAlign w:val="center"/>
          </w:tcPr>
          <w:p>
            <w:pPr>
              <w:pStyle w:val="11"/>
            </w:pPr>
            <w:r>
              <w:t>安装及专网续费数量</w:t>
            </w:r>
          </w:p>
        </w:tc>
        <w:tc>
          <w:tcPr>
            <w:tcW w:w="2466" w:type="dxa"/>
            <w:vAlign w:val="center"/>
          </w:tcPr>
          <w:p>
            <w:pPr>
              <w:pStyle w:val="11"/>
            </w:pPr>
            <w:r>
              <w:t>740家</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保障网络正常运行</w:t>
            </w:r>
          </w:p>
        </w:tc>
        <w:tc>
          <w:tcPr>
            <w:tcW w:w="2466" w:type="dxa"/>
            <w:vAlign w:val="center"/>
          </w:tcPr>
          <w:p>
            <w:pPr>
              <w:pStyle w:val="11"/>
            </w:pPr>
            <w:r>
              <w:t>保障网络正常运行率</w:t>
            </w:r>
          </w:p>
        </w:tc>
        <w:tc>
          <w:tcPr>
            <w:tcW w:w="2466" w:type="dxa"/>
            <w:vAlign w:val="center"/>
          </w:tcPr>
          <w:p>
            <w:pPr>
              <w:pStyle w:val="11"/>
            </w:pPr>
            <w:r>
              <w:t>≥98百分比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 xml:space="preserve"> 参保人员及时享受普通门诊待遇</w:t>
            </w:r>
          </w:p>
        </w:tc>
        <w:tc>
          <w:tcPr>
            <w:tcW w:w="2466" w:type="dxa"/>
            <w:vAlign w:val="center"/>
          </w:tcPr>
          <w:p>
            <w:pPr>
              <w:pStyle w:val="11"/>
            </w:pPr>
            <w:r>
              <w:t xml:space="preserve"> 参保人员及时享受普通门诊待遇</w:t>
            </w:r>
          </w:p>
        </w:tc>
        <w:tc>
          <w:tcPr>
            <w:tcW w:w="2466" w:type="dxa"/>
            <w:vAlign w:val="center"/>
          </w:tcPr>
          <w:p>
            <w:pPr>
              <w:pStyle w:val="11"/>
            </w:pPr>
            <w:r>
              <w:t>报销比例50%</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预算控制数</w:t>
            </w:r>
          </w:p>
        </w:tc>
        <w:tc>
          <w:tcPr>
            <w:tcW w:w="2466" w:type="dxa"/>
            <w:vAlign w:val="center"/>
          </w:tcPr>
          <w:p>
            <w:pPr>
              <w:pStyle w:val="11"/>
            </w:pPr>
            <w:r>
              <w:t>预算控制数</w:t>
            </w:r>
          </w:p>
        </w:tc>
        <w:tc>
          <w:tcPr>
            <w:tcW w:w="2466" w:type="dxa"/>
            <w:vAlign w:val="center"/>
          </w:tcPr>
          <w:p>
            <w:pPr>
              <w:pStyle w:val="11"/>
            </w:pPr>
            <w:r>
              <w:t>85 万元</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提高工作效率</w:t>
            </w:r>
          </w:p>
        </w:tc>
        <w:tc>
          <w:tcPr>
            <w:tcW w:w="2466" w:type="dxa"/>
            <w:vAlign w:val="center"/>
          </w:tcPr>
          <w:p>
            <w:pPr>
              <w:pStyle w:val="11"/>
            </w:pPr>
            <w:r>
              <w:t>提高工作效率</w:t>
            </w:r>
          </w:p>
        </w:tc>
        <w:tc>
          <w:tcPr>
            <w:tcW w:w="2466" w:type="dxa"/>
            <w:vAlign w:val="center"/>
          </w:tcPr>
          <w:p>
            <w:pPr>
              <w:pStyle w:val="11"/>
            </w:pPr>
            <w:r>
              <w:t xml:space="preserve"> 显著提高</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舆情减少</w:t>
            </w:r>
          </w:p>
        </w:tc>
        <w:tc>
          <w:tcPr>
            <w:tcW w:w="2466" w:type="dxa"/>
            <w:vAlign w:val="center"/>
          </w:tcPr>
          <w:p>
            <w:pPr>
              <w:pStyle w:val="11"/>
            </w:pPr>
            <w:r>
              <w:t>舆情减少</w:t>
            </w:r>
          </w:p>
        </w:tc>
        <w:tc>
          <w:tcPr>
            <w:tcW w:w="2466" w:type="dxa"/>
            <w:vAlign w:val="center"/>
          </w:tcPr>
          <w:p>
            <w:pPr>
              <w:pStyle w:val="11"/>
            </w:pPr>
            <w:r>
              <w:t>大幅减少</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正常运转指标</w:t>
            </w:r>
          </w:p>
        </w:tc>
        <w:tc>
          <w:tcPr>
            <w:tcW w:w="2466" w:type="dxa"/>
            <w:vAlign w:val="center"/>
          </w:tcPr>
          <w:p>
            <w:pPr>
              <w:pStyle w:val="11"/>
            </w:pPr>
            <w:r>
              <w:t>医保专网正常运转指标</w:t>
            </w:r>
          </w:p>
        </w:tc>
        <w:tc>
          <w:tcPr>
            <w:tcW w:w="2466" w:type="dxa"/>
            <w:vAlign w:val="center"/>
          </w:tcPr>
          <w:p>
            <w:pPr>
              <w:pStyle w:val="11"/>
            </w:pPr>
            <w:r>
              <w:t>≥98百分比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服务对象的满意度</w:t>
            </w:r>
          </w:p>
        </w:tc>
        <w:tc>
          <w:tcPr>
            <w:tcW w:w="2466" w:type="dxa"/>
            <w:vAlign w:val="center"/>
          </w:tcPr>
          <w:p>
            <w:pPr>
              <w:pStyle w:val="11"/>
            </w:pPr>
            <w:r>
              <w:t>服务对象的满意度</w:t>
            </w:r>
          </w:p>
        </w:tc>
        <w:tc>
          <w:tcPr>
            <w:tcW w:w="2466" w:type="dxa"/>
            <w:vAlign w:val="center"/>
          </w:tcPr>
          <w:p>
            <w:pPr>
              <w:pStyle w:val="11"/>
            </w:pPr>
            <w:r>
              <w:t>≥96百分比</w:t>
            </w:r>
          </w:p>
        </w:tc>
        <w:tc>
          <w:tcPr>
            <w:tcW w:w="2466" w:type="dxa"/>
            <w:vAlign w:val="center"/>
          </w:tcPr>
          <w:p>
            <w:pPr>
              <w:pStyle w:val="11"/>
            </w:pPr>
            <w:r>
              <w:t>随机走访调研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3、2023年城乡医疗救助绩效目标表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资助困难群众参保</w:t>
            </w:r>
          </w:p>
        </w:tc>
        <w:tc>
          <w:tcPr>
            <w:tcW w:w="2466" w:type="dxa"/>
            <w:vAlign w:val="center"/>
          </w:tcPr>
          <w:p>
            <w:pPr>
              <w:pStyle w:val="11"/>
            </w:pPr>
            <w:r>
              <w:t>资助困难群众参保</w:t>
            </w:r>
          </w:p>
        </w:tc>
        <w:tc>
          <w:tcPr>
            <w:tcW w:w="2466" w:type="dxa"/>
            <w:vAlign w:val="center"/>
          </w:tcPr>
          <w:p>
            <w:pPr>
              <w:pStyle w:val="11"/>
            </w:pPr>
            <w:r>
              <w:t>≥10万人</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住院和门诊费用救助</w:t>
            </w:r>
          </w:p>
        </w:tc>
        <w:tc>
          <w:tcPr>
            <w:tcW w:w="2466" w:type="dxa"/>
            <w:vAlign w:val="center"/>
          </w:tcPr>
          <w:p>
            <w:pPr>
              <w:pStyle w:val="11"/>
            </w:pPr>
            <w:r>
              <w:t>住院和门诊费用救助</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”一站式“即时结算覆盖率</w:t>
            </w:r>
          </w:p>
        </w:tc>
        <w:tc>
          <w:tcPr>
            <w:tcW w:w="2466" w:type="dxa"/>
            <w:vAlign w:val="center"/>
          </w:tcPr>
          <w:p>
            <w:pPr>
              <w:pStyle w:val="11"/>
            </w:pPr>
            <w:r>
              <w:t>”一站式“即时结算覆盖率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50万元</w:t>
            </w:r>
          </w:p>
        </w:tc>
        <w:tc>
          <w:tcPr>
            <w:tcW w:w="2466" w:type="dxa"/>
            <w:vAlign w:val="center"/>
          </w:tcPr>
          <w:p>
            <w:pPr>
              <w:pStyle w:val="11"/>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资金使用效益</w:t>
            </w:r>
          </w:p>
        </w:tc>
        <w:tc>
          <w:tcPr>
            <w:tcW w:w="2466" w:type="dxa"/>
            <w:vAlign w:val="center"/>
          </w:tcPr>
          <w:p>
            <w:pPr>
              <w:pStyle w:val="11"/>
            </w:pPr>
            <w:r>
              <w:t>提高资金使用效益</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社会影响力</w:t>
            </w:r>
          </w:p>
        </w:tc>
        <w:tc>
          <w:tcPr>
            <w:tcW w:w="2466" w:type="dxa"/>
            <w:vAlign w:val="center"/>
          </w:tcPr>
          <w:p>
            <w:pPr>
              <w:pStyle w:val="11"/>
            </w:pPr>
            <w:r>
              <w:t>防止因病致贫、返贫</w:t>
            </w:r>
          </w:p>
        </w:tc>
        <w:tc>
          <w:tcPr>
            <w:tcW w:w="2466" w:type="dxa"/>
            <w:vAlign w:val="center"/>
          </w:tcPr>
          <w:p>
            <w:pPr>
              <w:pStyle w:val="11"/>
            </w:pPr>
            <w:r>
              <w:t>明显提高</w:t>
            </w:r>
          </w:p>
        </w:tc>
        <w:tc>
          <w:tcPr>
            <w:tcW w:w="2466" w:type="dxa"/>
            <w:vAlign w:val="center"/>
          </w:tcPr>
          <w:p>
            <w:pPr>
              <w:pStyle w:val="11"/>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对健全社会救助体系的影响</w:t>
            </w:r>
          </w:p>
        </w:tc>
        <w:tc>
          <w:tcPr>
            <w:tcW w:w="2466" w:type="dxa"/>
            <w:vAlign w:val="center"/>
          </w:tcPr>
          <w:p>
            <w:pPr>
              <w:pStyle w:val="11"/>
            </w:pPr>
            <w:r>
              <w:t>对健全社会救助体系的影响</w:t>
            </w:r>
          </w:p>
        </w:tc>
        <w:tc>
          <w:tcPr>
            <w:tcW w:w="2466" w:type="dxa"/>
            <w:vAlign w:val="center"/>
          </w:tcPr>
          <w:p>
            <w:pPr>
              <w:pStyle w:val="11"/>
            </w:pPr>
            <w:r>
              <w:t>成效明显</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工作满意度</w:t>
            </w:r>
          </w:p>
        </w:tc>
        <w:tc>
          <w:tcPr>
            <w:tcW w:w="2466" w:type="dxa"/>
            <w:vAlign w:val="center"/>
          </w:tcPr>
          <w:p>
            <w:pPr>
              <w:pStyle w:val="11"/>
            </w:pPr>
            <w:r>
              <w:t>工作满意度</w:t>
            </w:r>
          </w:p>
        </w:tc>
        <w:tc>
          <w:tcPr>
            <w:tcW w:w="2466" w:type="dxa"/>
            <w:vAlign w:val="center"/>
          </w:tcPr>
          <w:p>
            <w:pPr>
              <w:pStyle w:val="11"/>
            </w:pPr>
            <w:r>
              <w:t>≥95百分比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4、2023年居民医疗保险及医疗救助工作经费绩效目标表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1.保障单位94余名工作人员日常办公安全运转，满足下乡稽核稽查、宣传医保政策和医保事业发展需要。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保障本单位日常运转100余人</w:t>
            </w:r>
          </w:p>
        </w:tc>
        <w:tc>
          <w:tcPr>
            <w:tcW w:w="2466" w:type="dxa"/>
            <w:vAlign w:val="center"/>
          </w:tcPr>
          <w:p>
            <w:pPr>
              <w:pStyle w:val="11"/>
            </w:pPr>
            <w:r>
              <w:t>保障本单位日常工作正常运转所需的人数</w:t>
            </w:r>
          </w:p>
        </w:tc>
        <w:tc>
          <w:tcPr>
            <w:tcW w:w="2466" w:type="dxa"/>
            <w:vAlign w:val="center"/>
          </w:tcPr>
          <w:p>
            <w:pPr>
              <w:pStyle w:val="11"/>
            </w:pPr>
            <w:r>
              <w:t>94人</w:t>
            </w:r>
          </w:p>
        </w:tc>
        <w:tc>
          <w:tcPr>
            <w:tcW w:w="2466" w:type="dxa"/>
            <w:vAlign w:val="center"/>
          </w:tcPr>
          <w:p>
            <w:pPr>
              <w:pStyle w:val="11"/>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综合事务管理工作完成率</w:t>
            </w:r>
          </w:p>
        </w:tc>
        <w:tc>
          <w:tcPr>
            <w:tcW w:w="2466" w:type="dxa"/>
            <w:vAlign w:val="center"/>
          </w:tcPr>
          <w:p>
            <w:pPr>
              <w:pStyle w:val="11"/>
            </w:pPr>
            <w:r>
              <w:t>综合事务管理工作完成率</w:t>
            </w:r>
          </w:p>
        </w:tc>
        <w:tc>
          <w:tcPr>
            <w:tcW w:w="2466" w:type="dxa"/>
            <w:vAlign w:val="center"/>
          </w:tcPr>
          <w:p>
            <w:pPr>
              <w:pStyle w:val="11"/>
            </w:pPr>
            <w:r>
              <w:t>≥95百分比</w:t>
            </w:r>
          </w:p>
        </w:tc>
        <w:tc>
          <w:tcPr>
            <w:tcW w:w="2466" w:type="dxa"/>
            <w:vAlign w:val="center"/>
          </w:tcPr>
          <w:p>
            <w:pPr>
              <w:pStyle w:val="11"/>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待遇报销时限</w:t>
            </w:r>
          </w:p>
        </w:tc>
        <w:tc>
          <w:tcPr>
            <w:tcW w:w="2466" w:type="dxa"/>
            <w:vAlign w:val="center"/>
          </w:tcPr>
          <w:p>
            <w:pPr>
              <w:pStyle w:val="11"/>
            </w:pPr>
            <w:r>
              <w:t>医疗保障报销事项在规定时间内及时办结情况</w:t>
            </w:r>
          </w:p>
        </w:tc>
        <w:tc>
          <w:tcPr>
            <w:tcW w:w="2466" w:type="dxa"/>
            <w:vAlign w:val="center"/>
          </w:tcPr>
          <w:p>
            <w:pPr>
              <w:pStyle w:val="11"/>
            </w:pPr>
            <w:r>
              <w:t>≤15日</w:t>
            </w:r>
          </w:p>
        </w:tc>
        <w:tc>
          <w:tcPr>
            <w:tcW w:w="2466" w:type="dxa"/>
            <w:vAlign w:val="center"/>
          </w:tcPr>
          <w:p>
            <w:pPr>
              <w:pStyle w:val="11"/>
            </w:pPr>
            <w:r>
              <w:t>医保行业工作性质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当年经办成本</w:t>
            </w:r>
          </w:p>
        </w:tc>
        <w:tc>
          <w:tcPr>
            <w:tcW w:w="2466" w:type="dxa"/>
            <w:vAlign w:val="center"/>
          </w:tcPr>
          <w:p>
            <w:pPr>
              <w:pStyle w:val="11"/>
            </w:pPr>
            <w:r>
              <w:t>用于当年经办所需的办公费、差旅费等</w:t>
            </w:r>
          </w:p>
        </w:tc>
        <w:tc>
          <w:tcPr>
            <w:tcW w:w="2466" w:type="dxa"/>
            <w:vAlign w:val="center"/>
          </w:tcPr>
          <w:p>
            <w:pPr>
              <w:pStyle w:val="11"/>
            </w:pPr>
            <w:r>
              <w:t>≤50万元</w:t>
            </w:r>
          </w:p>
        </w:tc>
        <w:tc>
          <w:tcPr>
            <w:tcW w:w="246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患者减负</w:t>
            </w:r>
          </w:p>
        </w:tc>
        <w:tc>
          <w:tcPr>
            <w:tcW w:w="2466" w:type="dxa"/>
            <w:vAlign w:val="center"/>
          </w:tcPr>
          <w:p>
            <w:pPr>
              <w:pStyle w:val="11"/>
            </w:pPr>
            <w:r>
              <w:t>报销医疗费防止因病致贫、因病返贫</w:t>
            </w:r>
          </w:p>
        </w:tc>
        <w:tc>
          <w:tcPr>
            <w:tcW w:w="2466" w:type="dxa"/>
            <w:vAlign w:val="center"/>
          </w:tcPr>
          <w:p>
            <w:pPr>
              <w:pStyle w:val="11"/>
            </w:pPr>
            <w:r>
              <w:t>持续提升</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提高医疗保障政策全覆盖</w:t>
            </w:r>
          </w:p>
        </w:tc>
        <w:tc>
          <w:tcPr>
            <w:tcW w:w="2466" w:type="dxa"/>
            <w:vAlign w:val="center"/>
          </w:tcPr>
          <w:p>
            <w:pPr>
              <w:pStyle w:val="11"/>
            </w:pPr>
            <w:r>
              <w:t>提高医疗保障政策覆盖率，确保参保群众人人知政策</w:t>
            </w:r>
          </w:p>
        </w:tc>
        <w:tc>
          <w:tcPr>
            <w:tcW w:w="2466" w:type="dxa"/>
            <w:vAlign w:val="center"/>
          </w:tcPr>
          <w:p>
            <w:pPr>
              <w:pStyle w:val="11"/>
            </w:pPr>
            <w:r>
              <w:t>持续提高</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医保政策的持续性</w:t>
            </w:r>
          </w:p>
        </w:tc>
        <w:tc>
          <w:tcPr>
            <w:tcW w:w="2466" w:type="dxa"/>
            <w:vAlign w:val="center"/>
          </w:tcPr>
          <w:p>
            <w:pPr>
              <w:pStyle w:val="11"/>
            </w:pPr>
            <w:r>
              <w:t>持续保障参保群众应享受的待遇</w:t>
            </w:r>
          </w:p>
        </w:tc>
        <w:tc>
          <w:tcPr>
            <w:tcW w:w="2466" w:type="dxa"/>
            <w:vAlign w:val="center"/>
          </w:tcPr>
          <w:p>
            <w:pPr>
              <w:pStyle w:val="11"/>
            </w:pPr>
            <w:r>
              <w:t>持续保障</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≥96百分比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1.目标内容保障45名劳务派遣人员工资和社保费用正常支付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人员数量</w:t>
            </w:r>
          </w:p>
        </w:tc>
        <w:tc>
          <w:tcPr>
            <w:tcW w:w="2466" w:type="dxa"/>
            <w:vAlign w:val="center"/>
          </w:tcPr>
          <w:p>
            <w:pPr>
              <w:pStyle w:val="11"/>
            </w:pPr>
            <w:r>
              <w:t>政府购买服务数量</w:t>
            </w:r>
          </w:p>
        </w:tc>
        <w:tc>
          <w:tcPr>
            <w:tcW w:w="2466" w:type="dxa"/>
            <w:vAlign w:val="center"/>
          </w:tcPr>
          <w:p>
            <w:pPr>
              <w:pStyle w:val="11"/>
            </w:pPr>
            <w:r>
              <w:t>45人</w:t>
            </w:r>
          </w:p>
        </w:tc>
        <w:tc>
          <w:tcPr>
            <w:tcW w:w="2466" w:type="dxa"/>
            <w:vAlign w:val="center"/>
          </w:tcPr>
          <w:p>
            <w:pPr>
              <w:pStyle w:val="11"/>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服务水平</w:t>
            </w:r>
          </w:p>
        </w:tc>
        <w:tc>
          <w:tcPr>
            <w:tcW w:w="2466" w:type="dxa"/>
            <w:vAlign w:val="center"/>
          </w:tcPr>
          <w:p>
            <w:pPr>
              <w:pStyle w:val="11"/>
            </w:pPr>
            <w:r>
              <w:t>服务水平</w:t>
            </w:r>
          </w:p>
        </w:tc>
        <w:tc>
          <w:tcPr>
            <w:tcW w:w="2466" w:type="dxa"/>
            <w:vAlign w:val="center"/>
          </w:tcPr>
          <w:p>
            <w:pPr>
              <w:pStyle w:val="11"/>
            </w:pPr>
            <w:r>
              <w:t>持续提升</w:t>
            </w:r>
          </w:p>
        </w:tc>
        <w:tc>
          <w:tcPr>
            <w:tcW w:w="2466" w:type="dxa"/>
            <w:vAlign w:val="center"/>
          </w:tcPr>
          <w:p>
            <w:pPr>
              <w:pStyle w:val="11"/>
            </w:pPr>
            <w:r>
              <w:t>医保工作需求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≤142.56万元</w:t>
            </w:r>
          </w:p>
        </w:tc>
        <w:tc>
          <w:tcPr>
            <w:tcW w:w="2466" w:type="dxa"/>
            <w:vAlign w:val="center"/>
          </w:tcPr>
          <w:p>
            <w:pPr>
              <w:pStyle w:val="11"/>
            </w:pPr>
            <w: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提高效率</w:t>
            </w:r>
          </w:p>
        </w:tc>
        <w:tc>
          <w:tcPr>
            <w:tcW w:w="2466" w:type="dxa"/>
            <w:vAlign w:val="center"/>
          </w:tcPr>
          <w:p>
            <w:pPr>
              <w:pStyle w:val="11"/>
            </w:pPr>
            <w:r>
              <w:t>提高效率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服务的改善与提升</w:t>
            </w:r>
          </w:p>
        </w:tc>
        <w:tc>
          <w:tcPr>
            <w:tcW w:w="2466" w:type="dxa"/>
            <w:vAlign w:val="center"/>
          </w:tcPr>
          <w:p>
            <w:pPr>
              <w:pStyle w:val="11"/>
            </w:pPr>
            <w:r>
              <w:t>服务的改善与提升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保障日常办公</w:t>
            </w:r>
          </w:p>
        </w:tc>
        <w:tc>
          <w:tcPr>
            <w:tcW w:w="2466" w:type="dxa"/>
            <w:vAlign w:val="center"/>
          </w:tcPr>
          <w:p>
            <w:pPr>
              <w:pStyle w:val="11"/>
            </w:pPr>
            <w:r>
              <w:t>保障日常办公</w:t>
            </w:r>
          </w:p>
        </w:tc>
        <w:tc>
          <w:tcPr>
            <w:tcW w:w="2466" w:type="dxa"/>
            <w:vAlign w:val="center"/>
          </w:tcPr>
          <w:p>
            <w:pPr>
              <w:pStyle w:val="11"/>
            </w:pPr>
            <w:r>
              <w:t>持续保障</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6、2023年离休老干部公费医疗绩效目标表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1.保障28名离休老干部医疗费用及时报销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离休干部人数</w:t>
            </w:r>
          </w:p>
        </w:tc>
        <w:tc>
          <w:tcPr>
            <w:tcW w:w="2466" w:type="dxa"/>
            <w:vAlign w:val="center"/>
          </w:tcPr>
          <w:p>
            <w:pPr>
              <w:pStyle w:val="11"/>
            </w:pPr>
            <w:r>
              <w:t>保障离休干部人数</w:t>
            </w:r>
          </w:p>
        </w:tc>
        <w:tc>
          <w:tcPr>
            <w:tcW w:w="2466" w:type="dxa"/>
            <w:vAlign w:val="center"/>
          </w:tcPr>
          <w:p>
            <w:pPr>
              <w:pStyle w:val="11"/>
            </w:pPr>
            <w:r>
              <w:t>28人</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覆盖率</w:t>
            </w:r>
          </w:p>
        </w:tc>
        <w:tc>
          <w:tcPr>
            <w:tcW w:w="2466" w:type="dxa"/>
            <w:vAlign w:val="center"/>
          </w:tcPr>
          <w:p>
            <w:pPr>
              <w:pStyle w:val="11"/>
            </w:pPr>
            <w:r>
              <w:t>覆盖率</w:t>
            </w:r>
          </w:p>
        </w:tc>
        <w:tc>
          <w:tcPr>
            <w:tcW w:w="2466" w:type="dxa"/>
            <w:vAlign w:val="center"/>
          </w:tcPr>
          <w:p>
            <w:pPr>
              <w:pStyle w:val="11"/>
            </w:pPr>
            <w:r>
              <w:t>≥100百分比</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≤300万元</w:t>
            </w:r>
          </w:p>
        </w:tc>
        <w:tc>
          <w:tcPr>
            <w:tcW w:w="2466" w:type="dxa"/>
            <w:vAlign w:val="center"/>
          </w:tcPr>
          <w:p>
            <w:pPr>
              <w:pStyle w:val="11"/>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资金的使用效率</w:t>
            </w:r>
          </w:p>
        </w:tc>
        <w:tc>
          <w:tcPr>
            <w:tcW w:w="2466" w:type="dxa"/>
            <w:vAlign w:val="center"/>
          </w:tcPr>
          <w:p>
            <w:pPr>
              <w:pStyle w:val="11"/>
            </w:pPr>
            <w:r>
              <w:t>按时结算，提高资金的使用效率</w:t>
            </w:r>
          </w:p>
        </w:tc>
        <w:tc>
          <w:tcPr>
            <w:tcW w:w="2466" w:type="dxa"/>
            <w:vAlign w:val="center"/>
          </w:tcPr>
          <w:p>
            <w:pPr>
              <w:pStyle w:val="11"/>
            </w:pPr>
            <w:r>
              <w:t>按照合规费用结算</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受益总人数</w:t>
            </w:r>
          </w:p>
        </w:tc>
        <w:tc>
          <w:tcPr>
            <w:tcW w:w="2466" w:type="dxa"/>
            <w:vAlign w:val="center"/>
          </w:tcPr>
          <w:p>
            <w:pPr>
              <w:pStyle w:val="11"/>
            </w:pPr>
            <w:r>
              <w:t>受益总人数</w:t>
            </w:r>
          </w:p>
        </w:tc>
        <w:tc>
          <w:tcPr>
            <w:tcW w:w="2466" w:type="dxa"/>
            <w:vAlign w:val="center"/>
          </w:tcPr>
          <w:p>
            <w:pPr>
              <w:pStyle w:val="11"/>
            </w:pPr>
            <w:r>
              <w:t>28人</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医疗保障</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7、2023年原卫生局划转人员工资绩效目标表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1.保障13名原卫生局划转人员工资和社保费用正常支付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人员数量</w:t>
            </w:r>
          </w:p>
        </w:tc>
        <w:tc>
          <w:tcPr>
            <w:tcW w:w="2466" w:type="dxa"/>
            <w:vAlign w:val="center"/>
          </w:tcPr>
          <w:p>
            <w:pPr>
              <w:pStyle w:val="11"/>
            </w:pPr>
            <w:r>
              <w:t>政府购买服务数量</w:t>
            </w:r>
          </w:p>
        </w:tc>
        <w:tc>
          <w:tcPr>
            <w:tcW w:w="2466" w:type="dxa"/>
            <w:vAlign w:val="center"/>
          </w:tcPr>
          <w:p>
            <w:pPr>
              <w:pStyle w:val="11"/>
            </w:pPr>
            <w:r>
              <w:t>≥13人</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服务水平</w:t>
            </w:r>
          </w:p>
        </w:tc>
        <w:tc>
          <w:tcPr>
            <w:tcW w:w="2466" w:type="dxa"/>
            <w:vAlign w:val="center"/>
          </w:tcPr>
          <w:p>
            <w:pPr>
              <w:pStyle w:val="11"/>
            </w:pPr>
            <w:r>
              <w:t>服务水平</w:t>
            </w:r>
          </w:p>
        </w:tc>
        <w:tc>
          <w:tcPr>
            <w:tcW w:w="2466" w:type="dxa"/>
            <w:vAlign w:val="center"/>
          </w:tcPr>
          <w:p>
            <w:pPr>
              <w:pStyle w:val="11"/>
            </w:pPr>
            <w:r>
              <w:t>持续提升</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≤91.43万元</w:t>
            </w:r>
          </w:p>
        </w:tc>
        <w:tc>
          <w:tcPr>
            <w:tcW w:w="2466" w:type="dxa"/>
            <w:vAlign w:val="center"/>
          </w:tcPr>
          <w:p>
            <w:pPr>
              <w:pStyle w:val="11"/>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提高效率</w:t>
            </w:r>
          </w:p>
        </w:tc>
        <w:tc>
          <w:tcPr>
            <w:tcW w:w="2466" w:type="dxa"/>
            <w:vAlign w:val="center"/>
          </w:tcPr>
          <w:p>
            <w:pPr>
              <w:pStyle w:val="11"/>
            </w:pPr>
            <w:r>
              <w:t>提高效率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服务的改善与提升</w:t>
            </w:r>
          </w:p>
        </w:tc>
        <w:tc>
          <w:tcPr>
            <w:tcW w:w="2466" w:type="dxa"/>
            <w:vAlign w:val="center"/>
          </w:tcPr>
          <w:p>
            <w:pPr>
              <w:pStyle w:val="11"/>
            </w:pPr>
            <w:r>
              <w:t>服务的改善与提升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保障日常办公</w:t>
            </w:r>
          </w:p>
        </w:tc>
        <w:tc>
          <w:tcPr>
            <w:tcW w:w="2466" w:type="dxa"/>
            <w:vAlign w:val="center"/>
          </w:tcPr>
          <w:p>
            <w:pPr>
              <w:pStyle w:val="11"/>
            </w:pPr>
            <w:r>
              <w:t>保障日常办公</w:t>
            </w:r>
          </w:p>
        </w:tc>
        <w:tc>
          <w:tcPr>
            <w:tcW w:w="2466" w:type="dxa"/>
            <w:vAlign w:val="center"/>
          </w:tcPr>
          <w:p>
            <w:pPr>
              <w:pStyle w:val="11"/>
            </w:pPr>
            <w:r>
              <w:t>持续保障</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8、2023年资助贫困人口参保资金绩效目标表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资助困难群众参保</w:t>
            </w:r>
          </w:p>
        </w:tc>
        <w:tc>
          <w:tcPr>
            <w:tcW w:w="2466" w:type="dxa"/>
            <w:vAlign w:val="center"/>
          </w:tcPr>
          <w:p>
            <w:pPr>
              <w:pStyle w:val="11"/>
            </w:pPr>
            <w:r>
              <w:t>资助困难群众参保</w:t>
            </w:r>
          </w:p>
        </w:tc>
        <w:tc>
          <w:tcPr>
            <w:tcW w:w="2466" w:type="dxa"/>
            <w:vAlign w:val="center"/>
          </w:tcPr>
          <w:p>
            <w:pPr>
              <w:pStyle w:val="11"/>
            </w:pPr>
            <w:r>
              <w:t>≥10万人</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住院和门诊费用救助</w:t>
            </w:r>
          </w:p>
        </w:tc>
        <w:tc>
          <w:tcPr>
            <w:tcW w:w="2466" w:type="dxa"/>
            <w:vAlign w:val="center"/>
          </w:tcPr>
          <w:p>
            <w:pPr>
              <w:pStyle w:val="11"/>
            </w:pPr>
            <w:r>
              <w:t>住院和门诊费用救助</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”一站式“即时结算覆盖率</w:t>
            </w:r>
          </w:p>
        </w:tc>
        <w:tc>
          <w:tcPr>
            <w:tcW w:w="2466" w:type="dxa"/>
            <w:vAlign w:val="center"/>
          </w:tcPr>
          <w:p>
            <w:pPr>
              <w:pStyle w:val="11"/>
            </w:pPr>
            <w:r>
              <w:t>”一站式“即时结算覆盖率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≤345万元</w:t>
            </w:r>
          </w:p>
        </w:tc>
        <w:tc>
          <w:tcPr>
            <w:tcW w:w="2466" w:type="dxa"/>
            <w:vAlign w:val="center"/>
          </w:tcPr>
          <w:p>
            <w:pPr>
              <w:pStyle w:val="11"/>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带动城乡居民医保参保率</w:t>
            </w:r>
          </w:p>
        </w:tc>
        <w:tc>
          <w:tcPr>
            <w:tcW w:w="2466" w:type="dxa"/>
            <w:vAlign w:val="center"/>
          </w:tcPr>
          <w:p>
            <w:pPr>
              <w:pStyle w:val="11"/>
            </w:pPr>
            <w:r>
              <w:t>带动城乡居民医保参保率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困难群众看病就医方便程度</w:t>
            </w:r>
          </w:p>
        </w:tc>
        <w:tc>
          <w:tcPr>
            <w:tcW w:w="2466" w:type="dxa"/>
            <w:vAlign w:val="center"/>
          </w:tcPr>
          <w:p>
            <w:pPr>
              <w:pStyle w:val="11"/>
            </w:pPr>
            <w:r>
              <w:t>困难群众看病就医方便程度</w:t>
            </w:r>
          </w:p>
        </w:tc>
        <w:tc>
          <w:tcPr>
            <w:tcW w:w="2466" w:type="dxa"/>
            <w:vAlign w:val="center"/>
          </w:tcPr>
          <w:p>
            <w:pPr>
              <w:pStyle w:val="11"/>
            </w:pPr>
            <w:r>
              <w:t>明显提高</w:t>
            </w:r>
          </w:p>
        </w:tc>
        <w:tc>
          <w:tcPr>
            <w:tcW w:w="2466" w:type="dxa"/>
            <w:vAlign w:val="center"/>
          </w:tcPr>
          <w:p>
            <w:pPr>
              <w:pStyle w:val="11"/>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对健全社会救助体系的影响</w:t>
            </w:r>
          </w:p>
        </w:tc>
        <w:tc>
          <w:tcPr>
            <w:tcW w:w="2466" w:type="dxa"/>
            <w:vAlign w:val="center"/>
          </w:tcPr>
          <w:p>
            <w:pPr>
              <w:pStyle w:val="11"/>
            </w:pPr>
            <w:r>
              <w:t>成效明显</w:t>
            </w:r>
          </w:p>
        </w:tc>
        <w:tc>
          <w:tcPr>
            <w:tcW w:w="2466" w:type="dxa"/>
            <w:vAlign w:val="center"/>
          </w:tcPr>
          <w:p>
            <w:pPr>
              <w:pStyle w:val="11"/>
            </w:pPr>
            <w:r>
              <w:t>成效明显</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工作满意度</w:t>
            </w:r>
          </w:p>
        </w:tc>
        <w:tc>
          <w:tcPr>
            <w:tcW w:w="2466" w:type="dxa"/>
            <w:vAlign w:val="center"/>
          </w:tcPr>
          <w:p>
            <w:pPr>
              <w:pStyle w:val="11"/>
            </w:pPr>
            <w:r>
              <w:t>工作满意度</w:t>
            </w:r>
          </w:p>
        </w:tc>
        <w:tc>
          <w:tcPr>
            <w:tcW w:w="2466" w:type="dxa"/>
            <w:vAlign w:val="center"/>
          </w:tcPr>
          <w:p>
            <w:pPr>
              <w:pStyle w:val="11"/>
            </w:pPr>
            <w:r>
              <w:t>≥95百分比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9、冀财社[2022]218号提前下达2023年中央财政医疗服务与保障能力提升补助资金绩效目标表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1.保障1000余家定点医药机构正常运转；医保综合监管能力的提升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定点医药机构检查覆盖数量</w:t>
            </w:r>
          </w:p>
        </w:tc>
        <w:tc>
          <w:tcPr>
            <w:tcW w:w="2466" w:type="dxa"/>
            <w:vAlign w:val="center"/>
          </w:tcPr>
          <w:p>
            <w:pPr>
              <w:pStyle w:val="11"/>
            </w:pPr>
            <w:r>
              <w:t>定点医药机构检查覆盖数量</w:t>
            </w:r>
          </w:p>
        </w:tc>
        <w:tc>
          <w:tcPr>
            <w:tcW w:w="2466" w:type="dxa"/>
            <w:vAlign w:val="center"/>
          </w:tcPr>
          <w:p>
            <w:pPr>
              <w:pStyle w:val="11"/>
            </w:pPr>
            <w:r>
              <w:t>≥1000家</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医保信息系统正常运行率</w:t>
            </w:r>
          </w:p>
        </w:tc>
        <w:tc>
          <w:tcPr>
            <w:tcW w:w="2466" w:type="dxa"/>
            <w:vAlign w:val="center"/>
          </w:tcPr>
          <w:p>
            <w:pPr>
              <w:pStyle w:val="11"/>
            </w:pPr>
            <w:r>
              <w:t>医保信息系统正常运行率</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启动DRG支付工作</w:t>
            </w:r>
          </w:p>
        </w:tc>
        <w:tc>
          <w:tcPr>
            <w:tcW w:w="2466" w:type="dxa"/>
            <w:vAlign w:val="center"/>
          </w:tcPr>
          <w:p>
            <w:pPr>
              <w:pStyle w:val="11"/>
            </w:pPr>
            <w:r>
              <w:t>启动DRG支付工作</w:t>
            </w:r>
          </w:p>
        </w:tc>
        <w:tc>
          <w:tcPr>
            <w:tcW w:w="2466" w:type="dxa"/>
            <w:vAlign w:val="center"/>
          </w:tcPr>
          <w:p>
            <w:pPr>
              <w:pStyle w:val="11"/>
            </w:pPr>
            <w:r>
              <w:t>已启动</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预算控制数</w:t>
            </w:r>
          </w:p>
        </w:tc>
        <w:tc>
          <w:tcPr>
            <w:tcW w:w="2466" w:type="dxa"/>
            <w:vAlign w:val="center"/>
          </w:tcPr>
          <w:p>
            <w:pPr>
              <w:pStyle w:val="11"/>
            </w:pPr>
            <w:r>
              <w:t>预算控制数</w:t>
            </w:r>
          </w:p>
        </w:tc>
        <w:tc>
          <w:tcPr>
            <w:tcW w:w="2466" w:type="dxa"/>
            <w:vAlign w:val="center"/>
          </w:tcPr>
          <w:p>
            <w:pPr>
              <w:pStyle w:val="11"/>
            </w:pPr>
            <w:r>
              <w:t>29万元</w:t>
            </w:r>
          </w:p>
        </w:tc>
        <w:tc>
          <w:tcPr>
            <w:tcW w:w="2466" w:type="dxa"/>
            <w:vAlign w:val="center"/>
          </w:tcPr>
          <w:p>
            <w:pPr>
              <w:pStyle w:val="11"/>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资金的使用效率</w:t>
            </w:r>
          </w:p>
        </w:tc>
        <w:tc>
          <w:tcPr>
            <w:tcW w:w="2466" w:type="dxa"/>
            <w:vAlign w:val="center"/>
          </w:tcPr>
          <w:p>
            <w:pPr>
              <w:pStyle w:val="11"/>
            </w:pPr>
            <w:r>
              <w:t>资金的使用效率</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参保群众政策知晓率</w:t>
            </w:r>
          </w:p>
        </w:tc>
        <w:tc>
          <w:tcPr>
            <w:tcW w:w="2466" w:type="dxa"/>
            <w:vAlign w:val="center"/>
          </w:tcPr>
          <w:p>
            <w:pPr>
              <w:pStyle w:val="11"/>
            </w:pPr>
            <w:r>
              <w:t>常住人口/参保人数</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可持续性服务</w:t>
            </w:r>
          </w:p>
        </w:tc>
        <w:tc>
          <w:tcPr>
            <w:tcW w:w="2466" w:type="dxa"/>
            <w:vAlign w:val="center"/>
          </w:tcPr>
          <w:p>
            <w:pPr>
              <w:pStyle w:val="11"/>
            </w:pPr>
            <w:r>
              <w:t>可持续性服务</w:t>
            </w:r>
          </w:p>
        </w:tc>
        <w:tc>
          <w:tcPr>
            <w:tcW w:w="2466" w:type="dxa"/>
            <w:vAlign w:val="center"/>
          </w:tcPr>
          <w:p>
            <w:pPr>
              <w:pStyle w:val="11"/>
            </w:pPr>
            <w:r>
              <w:t>持续提升服务</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参保人员对医保服务的满意度</w:t>
            </w:r>
          </w:p>
        </w:tc>
        <w:tc>
          <w:tcPr>
            <w:tcW w:w="2466" w:type="dxa"/>
            <w:vAlign w:val="center"/>
          </w:tcPr>
          <w:p>
            <w:pPr>
              <w:pStyle w:val="11"/>
            </w:pPr>
            <w:r>
              <w:t>≥95百分比</w:t>
            </w:r>
          </w:p>
        </w:tc>
        <w:tc>
          <w:tcPr>
            <w:tcW w:w="2466" w:type="dxa"/>
            <w:vAlign w:val="center"/>
          </w:tcPr>
          <w:p>
            <w:pPr>
              <w:pStyle w:val="11"/>
            </w:pPr>
            <w:r>
              <w:t>随机走访调研</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2023年，魏县医疗保障局本级安排政府采购预算0.00万元。具体内容见下表。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9"/>
            </w:pPr>
            <w:r>
              <w:t>450001魏县医疗保障局本级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21"/>
            </w:pPr>
            <w:r>
              <w:t>政府采购项目来源</w:t>
            </w:r>
          </w:p>
        </w:tc>
        <w:tc>
          <w:tcPr>
            <w:tcW w:w="924" w:type="dxa"/>
            <w:vMerge w:val="restart"/>
            <w:vAlign w:val="center"/>
          </w:tcPr>
          <w:p>
            <w:pPr>
              <w:pStyle w:val="21"/>
            </w:pPr>
            <w:r>
              <w:t>采购物品名称</w:t>
            </w:r>
          </w:p>
        </w:tc>
        <w:tc>
          <w:tcPr>
            <w:tcW w:w="924" w:type="dxa"/>
            <w:vMerge w:val="restart"/>
            <w:vAlign w:val="center"/>
          </w:tcPr>
          <w:p>
            <w:pPr>
              <w:pStyle w:val="21"/>
            </w:pPr>
            <w:r>
              <w:t>政府采购目录序号</w:t>
            </w:r>
          </w:p>
        </w:tc>
        <w:tc>
          <w:tcPr>
            <w:tcW w:w="924" w:type="dxa"/>
            <w:vMerge w:val="restart"/>
            <w:vAlign w:val="center"/>
          </w:tcPr>
          <w:p>
            <w:pPr>
              <w:pStyle w:val="21"/>
            </w:pPr>
            <w:r>
              <w:t>计量  单位</w:t>
            </w:r>
          </w:p>
        </w:tc>
        <w:tc>
          <w:tcPr>
            <w:tcW w:w="924" w:type="dxa"/>
            <w:vMerge w:val="restart"/>
            <w:vAlign w:val="center"/>
          </w:tcPr>
          <w:p>
            <w:pPr>
              <w:pStyle w:val="21"/>
            </w:pPr>
            <w:r>
              <w:t>数量</w:t>
            </w:r>
          </w:p>
        </w:tc>
        <w:tc>
          <w:tcPr>
            <w:tcW w:w="924" w:type="dxa"/>
            <w:vMerge w:val="restart"/>
            <w:vAlign w:val="center"/>
          </w:tcPr>
          <w:p>
            <w:pPr>
              <w:pStyle w:val="21"/>
            </w:pPr>
            <w:r>
              <w:t>单价</w:t>
            </w:r>
          </w:p>
        </w:tc>
        <w:tc>
          <w:tcPr>
            <w:tcW w:w="7392" w:type="dxa"/>
            <w:gridSpan w:val="8"/>
            <w:vAlign w:val="center"/>
          </w:tcPr>
          <w:p>
            <w:pPr>
              <w:pStyle w:val="21"/>
            </w:pPr>
            <w:r>
              <w:t>政府采购金额（当年部门预算安排资金）</w:t>
            </w:r>
          </w:p>
        </w:tc>
        <w:tc>
          <w:tcPr>
            <w:tcW w:w="924" w:type="dxa"/>
            <w:vMerge w:val="restart"/>
            <w:vAlign w:val="center"/>
          </w:tcPr>
          <w:p>
            <w:pPr>
              <w:pStyle w:val="2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21"/>
            </w:pPr>
            <w:r>
              <w:t>项目名称</w:t>
            </w:r>
          </w:p>
        </w:tc>
        <w:tc>
          <w:tcPr>
            <w:tcW w:w="924" w:type="dxa"/>
            <w:vAlign w:val="center"/>
          </w:tcPr>
          <w:p>
            <w:pPr>
              <w:pStyle w:val="2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21"/>
            </w:pPr>
            <w:r>
              <w:t>合计</w:t>
            </w:r>
          </w:p>
        </w:tc>
        <w:tc>
          <w:tcPr>
            <w:tcW w:w="924" w:type="dxa"/>
            <w:vAlign w:val="center"/>
          </w:tcPr>
          <w:p>
            <w:pPr>
              <w:pStyle w:val="21"/>
            </w:pPr>
            <w:r>
              <w:t>一般公共预算拨款</w:t>
            </w:r>
          </w:p>
        </w:tc>
        <w:tc>
          <w:tcPr>
            <w:tcW w:w="924" w:type="dxa"/>
            <w:vAlign w:val="center"/>
          </w:tcPr>
          <w:p>
            <w:pPr>
              <w:pStyle w:val="21"/>
            </w:pPr>
            <w:r>
              <w:t>基金预算拨款</w:t>
            </w:r>
          </w:p>
        </w:tc>
        <w:tc>
          <w:tcPr>
            <w:tcW w:w="924" w:type="dxa"/>
            <w:vAlign w:val="center"/>
          </w:tcPr>
          <w:p>
            <w:pPr>
              <w:pStyle w:val="21"/>
            </w:pPr>
            <w:r>
              <w:t>国有资本经营预算拨款</w:t>
            </w:r>
          </w:p>
        </w:tc>
        <w:tc>
          <w:tcPr>
            <w:tcW w:w="924" w:type="dxa"/>
            <w:vAlign w:val="center"/>
          </w:tcPr>
          <w:p>
            <w:pPr>
              <w:pStyle w:val="21"/>
            </w:pPr>
            <w:r>
              <w:t>财政专户核拨</w:t>
            </w:r>
          </w:p>
        </w:tc>
        <w:tc>
          <w:tcPr>
            <w:tcW w:w="924" w:type="dxa"/>
            <w:vAlign w:val="center"/>
          </w:tcPr>
          <w:p>
            <w:pPr>
              <w:pStyle w:val="21"/>
            </w:pPr>
            <w:r>
              <w:t>单位    资金</w:t>
            </w:r>
          </w:p>
        </w:tc>
        <w:tc>
          <w:tcPr>
            <w:tcW w:w="924" w:type="dxa"/>
            <w:vAlign w:val="center"/>
          </w:tcPr>
          <w:p>
            <w:pPr>
              <w:pStyle w:val="21"/>
            </w:pPr>
            <w:r>
              <w:t>财政拨    款结转</w:t>
            </w:r>
          </w:p>
        </w:tc>
        <w:tc>
          <w:tcPr>
            <w:tcW w:w="924" w:type="dxa"/>
            <w:vAlign w:val="center"/>
          </w:tcPr>
          <w:p>
            <w:pPr>
              <w:pStyle w:val="2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1"/>
            </w:pPr>
          </w:p>
        </w:tc>
        <w:tc>
          <w:tcPr>
            <w:tcW w:w="924" w:type="dxa"/>
            <w:vAlign w:val="center"/>
          </w:tcPr>
          <w:p>
            <w:pPr>
              <w:pStyle w:val="16"/>
            </w:pPr>
          </w:p>
        </w:tc>
        <w:tc>
          <w:tcPr>
            <w:tcW w:w="924" w:type="dxa"/>
            <w:vAlign w:val="center"/>
          </w:tcPr>
          <w:p>
            <w:pPr>
              <w:pStyle w:val="11"/>
            </w:pPr>
          </w:p>
        </w:tc>
        <w:tc>
          <w:tcPr>
            <w:tcW w:w="924" w:type="dxa"/>
            <w:vAlign w:val="center"/>
          </w:tcPr>
          <w:p>
            <w:pPr>
              <w:pStyle w:val="11"/>
            </w:pPr>
          </w:p>
        </w:tc>
        <w:tc>
          <w:tcPr>
            <w:tcW w:w="924" w:type="dxa"/>
            <w:vAlign w:val="center"/>
          </w:tcPr>
          <w:p>
            <w:pPr>
              <w:pStyle w:val="2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魏县医疗保障局本级上年末固定资产金额为</w:t>
      </w:r>
      <w:r>
        <w:rPr>
          <w:rFonts w:hint="eastAsia" w:eastAsia="方正仿宋_GBK"/>
          <w:color w:val="000000"/>
          <w:sz w:val="28"/>
          <w:lang w:eastAsia="zh-CN"/>
        </w:rPr>
        <w:t>283.95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pPr>
            <w:r>
              <w:t>450001魏县医疗保障局本级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1"/>
            </w:pPr>
            <w:r>
              <w:t>项   目</w:t>
            </w:r>
          </w:p>
        </w:tc>
        <w:tc>
          <w:tcPr>
            <w:tcW w:w="2835" w:type="dxa"/>
            <w:vAlign w:val="center"/>
          </w:tcPr>
          <w:p>
            <w:pPr>
              <w:pStyle w:val="21"/>
            </w:pPr>
            <w:r>
              <w:t>数量</w:t>
            </w:r>
          </w:p>
        </w:tc>
        <w:tc>
          <w:tcPr>
            <w:tcW w:w="2835" w:type="dxa"/>
            <w:vAlign w:val="center"/>
          </w:tcPr>
          <w:p>
            <w:pPr>
              <w:pStyle w:val="2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24"/>
            </w:pPr>
          </w:p>
        </w:tc>
        <w:tc>
          <w:tcPr>
            <w:tcW w:w="2835" w:type="dxa"/>
            <w:vAlign w:val="center"/>
          </w:tcPr>
          <w:p>
            <w:pPr>
              <w:pStyle w:val="16"/>
              <w:rPr>
                <w:lang w:eastAsia="zh-CN"/>
              </w:rPr>
            </w:pPr>
            <w:r>
              <w:rPr>
                <w:rFonts w:hint="eastAsia"/>
                <w:lang w:eastAsia="zh-CN"/>
              </w:rPr>
              <w:t>283.95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24"/>
            </w:pPr>
            <w:r>
              <w:t>2677.37</w:t>
            </w:r>
          </w:p>
        </w:tc>
        <w:tc>
          <w:tcPr>
            <w:tcW w:w="2835" w:type="dxa"/>
            <w:vAlign w:val="center"/>
          </w:tcPr>
          <w:p>
            <w:pPr>
              <w:pStyle w:val="16"/>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24"/>
            </w:pPr>
            <w:r>
              <w:t>1520.72</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2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2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24"/>
              <w:rPr>
                <w:lang w:eastAsia="zh-CN"/>
              </w:rPr>
            </w:pPr>
            <w:r>
              <w:t>11</w:t>
            </w:r>
            <w:r>
              <w:rPr>
                <w:rFonts w:hint="eastAsia"/>
                <w:lang w:eastAsia="zh-CN"/>
              </w:rPr>
              <w:t>6</w:t>
            </w:r>
          </w:p>
        </w:tc>
        <w:tc>
          <w:tcPr>
            <w:tcW w:w="2835" w:type="dxa"/>
            <w:vAlign w:val="center"/>
          </w:tcPr>
          <w:p>
            <w:pPr>
              <w:pStyle w:val="16"/>
              <w:rPr>
                <w:lang w:eastAsia="zh-CN"/>
              </w:rPr>
            </w:pPr>
            <w:r>
              <w:rPr>
                <w:rFonts w:hint="eastAsia"/>
                <w:lang w:eastAsia="zh-CN"/>
              </w:rPr>
              <w:t>64.76</w:t>
            </w:r>
          </w:p>
        </w:tc>
      </w:tr>
    </w:tbl>
    <w:p>
      <w:pPr>
        <w:rPr>
          <w:rFonts w:hint="eastAsia"/>
          <w:lang w:eastAsia="zh-CN"/>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QyMzZhOTBjZGMyMjk3NWRiNzc2YjM3M2FjYTViYTIifQ=="/>
  </w:docVars>
  <w:rsids>
    <w:rsidRoot w:val="00390759"/>
    <w:rsid w:val="000861AF"/>
    <w:rsid w:val="00104CDC"/>
    <w:rsid w:val="00194E71"/>
    <w:rsid w:val="00390759"/>
    <w:rsid w:val="009E4B52"/>
    <w:rsid w:val="00F2539D"/>
    <w:rsid w:val="03952861"/>
    <w:rsid w:val="0CB269CA"/>
    <w:rsid w:val="25AB17E9"/>
    <w:rsid w:val="409A0980"/>
    <w:rsid w:val="481A0881"/>
    <w:rsid w:val="6F27328B"/>
    <w:rsid w:val="7C4F7DA3"/>
    <w:rsid w:val="7C6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单元格样式5"/>
    <w:basedOn w:val="1"/>
    <w:qFormat/>
    <w:uiPriority w:val="0"/>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8597</Words>
  <Characters>10234</Characters>
  <Lines>90</Lines>
  <Paragraphs>25</Paragraphs>
  <TotalTime>0</TotalTime>
  <ScaleCrop>false</ScaleCrop>
  <LinksUpToDate>false</LinksUpToDate>
  <CharactersWithSpaces>10373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2023-02-24T10:41:00Z</dcterms:created>
  <dc:creator>Administrator</dc:creator>
  <cp:lastModifiedBy>Administrator</cp:lastModifiedBy>
  <dcterms:modified xsi:type="dcterms:W3CDTF">2023-08-18T02:00:46Z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387E1C46AC3445549D59D1D6F0E978D2_13</vt:lpwstr>
  </property>
</Properties>
</file>