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一、魏县牙里镇人民政府本级收支预算</w:t>
      </w:r>
      <w:r>
        <w:tab/>
      </w:r>
      <w:r>
        <w:fldChar w:fldCharType="begin"/>
      </w:r>
      <w:r>
        <w:instrText xml:space="preserve">PAGEREF _Toc_4_4_0000000019 \h</w:instrText>
      </w:r>
      <w:r>
        <w:fldChar w:fldCharType="separate"/>
      </w:r>
      <w:r>
        <w:t>36</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1037.45</w:t>
            </w:r>
          </w:p>
        </w:tc>
        <w:tc>
          <w:tcPr>
            <w:tcW w:w="4535" w:type="dxa"/>
            <w:vAlign w:val="center"/>
          </w:tcPr>
          <w:p>
            <w:pPr>
              <w:pStyle w:val="16"/>
            </w:pPr>
            <w:r>
              <w:rPr>
                <w:rFonts w:hint="eastAsia"/>
              </w:rPr>
              <w:t>一、一般公共服务支出</w:t>
            </w:r>
          </w:p>
        </w:tc>
        <w:tc>
          <w:tcPr>
            <w:tcW w:w="2126" w:type="dxa"/>
            <w:vAlign w:val="center"/>
          </w:tcPr>
          <w:p>
            <w:pPr>
              <w:pStyle w:val="15"/>
            </w:pPr>
            <w:r>
              <w:t>469.41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23.50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1060.95</w:t>
            </w:r>
          </w:p>
        </w:tc>
        <w:tc>
          <w:tcPr>
            <w:tcW w:w="4535" w:type="dxa"/>
            <w:vAlign w:val="center"/>
          </w:tcPr>
          <w:p>
            <w:pPr>
              <w:pStyle w:val="18"/>
            </w:pPr>
            <w:r>
              <w:rPr>
                <w:rFonts w:hint="eastAsia"/>
              </w:rPr>
              <w:t>本年支出合计</w:t>
            </w:r>
          </w:p>
        </w:tc>
        <w:tc>
          <w:tcPr>
            <w:tcW w:w="2126" w:type="dxa"/>
            <w:vAlign w:val="center"/>
          </w:tcPr>
          <w:p>
            <w:pPr>
              <w:pStyle w:val="19"/>
            </w:pPr>
            <w:r>
              <w:t>1060.95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1060.95</w:t>
            </w:r>
          </w:p>
        </w:tc>
        <w:tc>
          <w:tcPr>
            <w:tcW w:w="4535" w:type="dxa"/>
            <w:vAlign w:val="center"/>
          </w:tcPr>
          <w:p>
            <w:pPr>
              <w:pStyle w:val="18"/>
            </w:pPr>
            <w:r>
              <w:rPr>
                <w:rFonts w:hint="eastAsia"/>
              </w:rPr>
              <w:t>支出总计</w:t>
            </w:r>
          </w:p>
        </w:tc>
        <w:tc>
          <w:tcPr>
            <w:tcW w:w="2126" w:type="dxa"/>
            <w:vAlign w:val="center"/>
          </w:tcPr>
          <w:p>
            <w:pPr>
              <w:pStyle w:val="19"/>
            </w:pPr>
            <w:r>
              <w:t>1060.95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1060.95</w:t>
            </w:r>
          </w:p>
        </w:tc>
        <w:tc>
          <w:tcPr>
            <w:tcW w:w="1134" w:type="dxa"/>
            <w:vAlign w:val="center"/>
          </w:tcPr>
          <w:p>
            <w:pPr>
              <w:pStyle w:val="19"/>
            </w:pPr>
            <w:r>
              <w:t>1060.95</w:t>
            </w:r>
          </w:p>
        </w:tc>
        <w:tc>
          <w:tcPr>
            <w:tcW w:w="1134" w:type="dxa"/>
            <w:vAlign w:val="center"/>
          </w:tcPr>
          <w:p>
            <w:pPr>
              <w:pStyle w:val="19"/>
            </w:pPr>
            <w:r>
              <w:t>1060.95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rPr>
                <w:rFonts w:hint="eastAsia"/>
              </w:rPr>
              <w:t>政府办公厅（室）及相关机构事务</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rPr>
                <w:rFonts w:hint="eastAsia"/>
              </w:rPr>
              <w:t>行政运行</w:t>
            </w:r>
          </w:p>
        </w:tc>
        <w:tc>
          <w:tcPr>
            <w:tcW w:w="1134" w:type="dxa"/>
            <w:vAlign w:val="center"/>
          </w:tcPr>
          <w:p>
            <w:pPr>
              <w:pStyle w:val="15"/>
            </w:pPr>
            <w:r>
              <w:t>449.41</w:t>
            </w:r>
          </w:p>
        </w:tc>
        <w:tc>
          <w:tcPr>
            <w:tcW w:w="1134" w:type="dxa"/>
            <w:vAlign w:val="center"/>
          </w:tcPr>
          <w:p>
            <w:pPr>
              <w:pStyle w:val="15"/>
            </w:pPr>
            <w:r>
              <w:t>449.41</w:t>
            </w:r>
          </w:p>
        </w:tc>
        <w:tc>
          <w:tcPr>
            <w:tcW w:w="1134" w:type="dxa"/>
            <w:vAlign w:val="center"/>
          </w:tcPr>
          <w:p>
            <w:pPr>
              <w:pStyle w:val="15"/>
            </w:pPr>
            <w:r>
              <w:t>449.41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2010399</w:t>
            </w:r>
          </w:p>
        </w:tc>
        <w:tc>
          <w:tcPr>
            <w:tcW w:w="1559" w:type="dxa"/>
            <w:vAlign w:val="center"/>
          </w:tcPr>
          <w:p>
            <w:pPr>
              <w:pStyle w:val="16"/>
            </w:pPr>
            <w:r>
              <w:rPr>
                <w:rFonts w:hint="eastAsia"/>
              </w:rPr>
              <w:t>其他政府办公厅（室）及相关机构事务支出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23.87</w:t>
            </w:r>
          </w:p>
        </w:tc>
        <w:tc>
          <w:tcPr>
            <w:tcW w:w="1134" w:type="dxa"/>
            <w:vAlign w:val="center"/>
          </w:tcPr>
          <w:p>
            <w:pPr>
              <w:pStyle w:val="15"/>
            </w:pPr>
            <w:r>
              <w:t>23.87</w:t>
            </w:r>
          </w:p>
        </w:tc>
        <w:tc>
          <w:tcPr>
            <w:tcW w:w="1134" w:type="dxa"/>
            <w:vAlign w:val="center"/>
          </w:tcPr>
          <w:p>
            <w:pPr>
              <w:pStyle w:val="15"/>
            </w:pPr>
            <w:r>
              <w:t>23.87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31.18</w:t>
            </w:r>
          </w:p>
        </w:tc>
        <w:tc>
          <w:tcPr>
            <w:tcW w:w="1134" w:type="dxa"/>
            <w:vAlign w:val="center"/>
          </w:tcPr>
          <w:p>
            <w:pPr>
              <w:pStyle w:val="15"/>
            </w:pPr>
            <w:r>
              <w:t>31.18</w:t>
            </w:r>
          </w:p>
        </w:tc>
        <w:tc>
          <w:tcPr>
            <w:tcW w:w="1134" w:type="dxa"/>
            <w:vAlign w:val="center"/>
          </w:tcPr>
          <w:p>
            <w:pPr>
              <w:pStyle w:val="15"/>
            </w:pPr>
            <w:r>
              <w:t>31.18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15.59</w:t>
            </w:r>
          </w:p>
        </w:tc>
        <w:tc>
          <w:tcPr>
            <w:tcW w:w="1134" w:type="dxa"/>
            <w:vAlign w:val="center"/>
          </w:tcPr>
          <w:p>
            <w:pPr>
              <w:pStyle w:val="15"/>
            </w:pPr>
            <w:r>
              <w:t>15.59</w:t>
            </w:r>
          </w:p>
        </w:tc>
        <w:tc>
          <w:tcPr>
            <w:tcW w:w="1134" w:type="dxa"/>
            <w:vAlign w:val="center"/>
          </w:tcPr>
          <w:p>
            <w:pPr>
              <w:pStyle w:val="15"/>
            </w:pPr>
            <w:r>
              <w:t>15.59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2120815</w:t>
            </w:r>
          </w:p>
        </w:tc>
        <w:tc>
          <w:tcPr>
            <w:tcW w:w="1559" w:type="dxa"/>
            <w:vAlign w:val="center"/>
          </w:tcPr>
          <w:p>
            <w:pPr>
              <w:pStyle w:val="16"/>
            </w:pPr>
            <w:r>
              <w:rPr>
                <w:rFonts w:hint="eastAsia"/>
              </w:rPr>
              <w:t>农村社会事业支出</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2120816</w:t>
            </w:r>
          </w:p>
        </w:tc>
        <w:tc>
          <w:tcPr>
            <w:tcW w:w="1559" w:type="dxa"/>
            <w:vAlign w:val="center"/>
          </w:tcPr>
          <w:p>
            <w:pPr>
              <w:pStyle w:val="16"/>
            </w:pPr>
            <w:r>
              <w:rPr>
                <w:rFonts w:hint="eastAsia"/>
              </w:rPr>
              <w:t>农业农村生态环境支出</w:t>
            </w:r>
          </w:p>
        </w:tc>
        <w:tc>
          <w:tcPr>
            <w:tcW w:w="1134" w:type="dxa"/>
            <w:vAlign w:val="center"/>
          </w:tcPr>
          <w:p>
            <w:pPr>
              <w:pStyle w:val="15"/>
            </w:pPr>
            <w:r>
              <w:t>16.40</w:t>
            </w:r>
          </w:p>
        </w:tc>
        <w:tc>
          <w:tcPr>
            <w:tcW w:w="1134" w:type="dxa"/>
            <w:vAlign w:val="center"/>
          </w:tcPr>
          <w:p>
            <w:pPr>
              <w:pStyle w:val="15"/>
            </w:pPr>
            <w:r>
              <w:t>16.40</w:t>
            </w:r>
          </w:p>
        </w:tc>
        <w:tc>
          <w:tcPr>
            <w:tcW w:w="1134" w:type="dxa"/>
            <w:vAlign w:val="center"/>
          </w:tcPr>
          <w:p>
            <w:pPr>
              <w:pStyle w:val="15"/>
            </w:pPr>
            <w:r>
              <w:t>16.40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2130705</w:t>
            </w:r>
          </w:p>
        </w:tc>
        <w:tc>
          <w:tcPr>
            <w:tcW w:w="1559" w:type="dxa"/>
            <w:vAlign w:val="center"/>
          </w:tcPr>
          <w:p>
            <w:pPr>
              <w:pStyle w:val="16"/>
            </w:pPr>
            <w:r>
              <w:rPr>
                <w:rFonts w:hint="eastAsia"/>
              </w:rPr>
              <w:t>对村民委员会和村党支部的补助</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1060.95</w:t>
            </w:r>
          </w:p>
        </w:tc>
        <w:tc>
          <w:tcPr>
            <w:tcW w:w="1361" w:type="dxa"/>
            <w:vAlign w:val="center"/>
          </w:tcPr>
          <w:p>
            <w:pPr>
              <w:pStyle w:val="19"/>
            </w:pPr>
            <w:r>
              <w:t>398.82</w:t>
            </w:r>
          </w:p>
        </w:tc>
        <w:tc>
          <w:tcPr>
            <w:tcW w:w="1361" w:type="dxa"/>
            <w:vAlign w:val="center"/>
          </w:tcPr>
          <w:p>
            <w:pPr>
              <w:pStyle w:val="19"/>
            </w:pPr>
            <w:r>
              <w:t>662.13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469.41</w:t>
            </w:r>
          </w:p>
        </w:tc>
        <w:tc>
          <w:tcPr>
            <w:tcW w:w="1361" w:type="dxa"/>
            <w:vAlign w:val="center"/>
          </w:tcPr>
          <w:p>
            <w:pPr>
              <w:pStyle w:val="15"/>
            </w:pPr>
            <w:r>
              <w:t>311.32</w:t>
            </w:r>
          </w:p>
        </w:tc>
        <w:tc>
          <w:tcPr>
            <w:tcW w:w="1361" w:type="dxa"/>
            <w:vAlign w:val="center"/>
          </w:tcPr>
          <w:p>
            <w:pPr>
              <w:pStyle w:val="15"/>
            </w:pPr>
            <w:r>
              <w:t>158.09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rPr>
                <w:rFonts w:hint="eastAsia"/>
              </w:rPr>
              <w:t>政府办公厅（室）及相关机构事务</w:t>
            </w:r>
          </w:p>
        </w:tc>
        <w:tc>
          <w:tcPr>
            <w:tcW w:w="1361" w:type="dxa"/>
            <w:vAlign w:val="center"/>
          </w:tcPr>
          <w:p>
            <w:pPr>
              <w:pStyle w:val="15"/>
            </w:pPr>
            <w:r>
              <w:t>469.41</w:t>
            </w:r>
          </w:p>
        </w:tc>
        <w:tc>
          <w:tcPr>
            <w:tcW w:w="1361" w:type="dxa"/>
            <w:vAlign w:val="center"/>
          </w:tcPr>
          <w:p>
            <w:pPr>
              <w:pStyle w:val="15"/>
            </w:pPr>
            <w:r>
              <w:t>311.32</w:t>
            </w:r>
          </w:p>
        </w:tc>
        <w:tc>
          <w:tcPr>
            <w:tcW w:w="1361" w:type="dxa"/>
            <w:vAlign w:val="center"/>
          </w:tcPr>
          <w:p>
            <w:pPr>
              <w:pStyle w:val="15"/>
            </w:pPr>
            <w:r>
              <w:t>158.09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rPr>
                <w:rFonts w:hint="eastAsia"/>
              </w:rPr>
              <w:t>行政运行</w:t>
            </w:r>
          </w:p>
        </w:tc>
        <w:tc>
          <w:tcPr>
            <w:tcW w:w="1361" w:type="dxa"/>
            <w:vAlign w:val="center"/>
          </w:tcPr>
          <w:p>
            <w:pPr>
              <w:pStyle w:val="15"/>
            </w:pPr>
            <w:r>
              <w:t>449.41</w:t>
            </w:r>
          </w:p>
        </w:tc>
        <w:tc>
          <w:tcPr>
            <w:tcW w:w="1361" w:type="dxa"/>
            <w:vAlign w:val="center"/>
          </w:tcPr>
          <w:p>
            <w:pPr>
              <w:pStyle w:val="15"/>
            </w:pPr>
            <w:r>
              <w:t>311.32</w:t>
            </w:r>
          </w:p>
        </w:tc>
        <w:tc>
          <w:tcPr>
            <w:tcW w:w="1361" w:type="dxa"/>
            <w:vAlign w:val="center"/>
          </w:tcPr>
          <w:p>
            <w:pPr>
              <w:pStyle w:val="15"/>
            </w:pPr>
            <w:r>
              <w:t>138.09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rPr>
                <w:rFonts w:hint="eastAsia"/>
              </w:rPr>
              <w:t>其他政府办公厅（室）及相关机构事务支出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70.64</w:t>
            </w:r>
          </w:p>
        </w:tc>
        <w:tc>
          <w:tcPr>
            <w:tcW w:w="1361" w:type="dxa"/>
            <w:vAlign w:val="center"/>
          </w:tcPr>
          <w:p>
            <w:pPr>
              <w:pStyle w:val="15"/>
            </w:pPr>
            <w:r>
              <w:t>70.64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70.64</w:t>
            </w:r>
          </w:p>
        </w:tc>
        <w:tc>
          <w:tcPr>
            <w:tcW w:w="1361" w:type="dxa"/>
            <w:vAlign w:val="center"/>
          </w:tcPr>
          <w:p>
            <w:pPr>
              <w:pStyle w:val="15"/>
            </w:pPr>
            <w:r>
              <w:t>70.64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23.87</w:t>
            </w:r>
          </w:p>
        </w:tc>
        <w:tc>
          <w:tcPr>
            <w:tcW w:w="1361" w:type="dxa"/>
            <w:vAlign w:val="center"/>
          </w:tcPr>
          <w:p>
            <w:pPr>
              <w:pStyle w:val="15"/>
            </w:pPr>
            <w:r>
              <w:t>23.87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31.18</w:t>
            </w:r>
          </w:p>
        </w:tc>
        <w:tc>
          <w:tcPr>
            <w:tcW w:w="1361" w:type="dxa"/>
            <w:vAlign w:val="center"/>
          </w:tcPr>
          <w:p>
            <w:pPr>
              <w:pStyle w:val="15"/>
            </w:pPr>
            <w:r>
              <w:t>31.18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15.59</w:t>
            </w:r>
          </w:p>
        </w:tc>
        <w:tc>
          <w:tcPr>
            <w:tcW w:w="1361" w:type="dxa"/>
            <w:vAlign w:val="center"/>
          </w:tcPr>
          <w:p>
            <w:pPr>
              <w:pStyle w:val="15"/>
            </w:pPr>
            <w:r>
              <w:t>15.59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rPr>
                <w:rFonts w:hint="eastAsia"/>
              </w:rPr>
              <w:t>财政对基本医疗保险基金的补助</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2120815</w:t>
            </w:r>
          </w:p>
        </w:tc>
        <w:tc>
          <w:tcPr>
            <w:tcW w:w="4535" w:type="dxa"/>
            <w:vAlign w:val="center"/>
          </w:tcPr>
          <w:p>
            <w:pPr>
              <w:pStyle w:val="16"/>
            </w:pPr>
            <w:r>
              <w:rPr>
                <w:rFonts w:hint="eastAsia"/>
              </w:rPr>
              <w:t>农村社会事业支出</w:t>
            </w: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2120816</w:t>
            </w:r>
          </w:p>
        </w:tc>
        <w:tc>
          <w:tcPr>
            <w:tcW w:w="4535" w:type="dxa"/>
            <w:vAlign w:val="center"/>
          </w:tcPr>
          <w:p>
            <w:pPr>
              <w:pStyle w:val="16"/>
            </w:pPr>
            <w:r>
              <w:rPr>
                <w:rFonts w:hint="eastAsia"/>
              </w:rPr>
              <w:t>农业农村生态环境支出</w:t>
            </w:r>
          </w:p>
        </w:tc>
        <w:tc>
          <w:tcPr>
            <w:tcW w:w="1361" w:type="dxa"/>
            <w:vAlign w:val="center"/>
          </w:tcPr>
          <w:p>
            <w:pPr>
              <w:pStyle w:val="15"/>
            </w:pPr>
            <w:r>
              <w:t>16.40</w:t>
            </w:r>
          </w:p>
        </w:tc>
        <w:tc>
          <w:tcPr>
            <w:tcW w:w="1361" w:type="dxa"/>
            <w:vAlign w:val="center"/>
          </w:tcPr>
          <w:p>
            <w:pPr>
              <w:pStyle w:val="15"/>
            </w:pPr>
          </w:p>
        </w:tc>
        <w:tc>
          <w:tcPr>
            <w:tcW w:w="1361" w:type="dxa"/>
            <w:vAlign w:val="center"/>
          </w:tcPr>
          <w:p>
            <w:pPr>
              <w:pStyle w:val="15"/>
            </w:pPr>
            <w:r>
              <w:t>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1037.45</w:t>
            </w:r>
          </w:p>
        </w:tc>
        <w:tc>
          <w:tcPr>
            <w:tcW w:w="3402" w:type="dxa"/>
            <w:vAlign w:val="center"/>
          </w:tcPr>
          <w:p>
            <w:pPr>
              <w:pStyle w:val="16"/>
            </w:pPr>
            <w:r>
              <w:rPr>
                <w:rFonts w:hint="eastAsia"/>
              </w:rPr>
              <w:t>一、一般公共服务支出</w:t>
            </w:r>
          </w:p>
        </w:tc>
        <w:tc>
          <w:tcPr>
            <w:tcW w:w="1474" w:type="dxa"/>
            <w:vAlign w:val="center"/>
          </w:tcPr>
          <w:p>
            <w:pPr>
              <w:pStyle w:val="15"/>
            </w:pPr>
            <w:r>
              <w:t>469.41</w:t>
            </w:r>
          </w:p>
        </w:tc>
        <w:tc>
          <w:tcPr>
            <w:tcW w:w="1474" w:type="dxa"/>
            <w:vAlign w:val="center"/>
          </w:tcPr>
          <w:p>
            <w:pPr>
              <w:pStyle w:val="15"/>
            </w:pPr>
            <w:r>
              <w:t>469.41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23.50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70.64</w:t>
            </w:r>
          </w:p>
        </w:tc>
        <w:tc>
          <w:tcPr>
            <w:tcW w:w="1474" w:type="dxa"/>
            <w:vAlign w:val="center"/>
          </w:tcPr>
          <w:p>
            <w:pPr>
              <w:pStyle w:val="15"/>
            </w:pPr>
            <w:r>
              <w:t>70.64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16.85</w:t>
            </w:r>
          </w:p>
        </w:tc>
        <w:tc>
          <w:tcPr>
            <w:tcW w:w="1474" w:type="dxa"/>
            <w:vAlign w:val="center"/>
          </w:tcPr>
          <w:p>
            <w:pPr>
              <w:pStyle w:val="15"/>
            </w:pPr>
            <w:r>
              <w:t>16.85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23.50</w:t>
            </w:r>
          </w:p>
        </w:tc>
        <w:tc>
          <w:tcPr>
            <w:tcW w:w="1474" w:type="dxa"/>
            <w:vAlign w:val="center"/>
          </w:tcPr>
          <w:p>
            <w:pPr>
              <w:pStyle w:val="15"/>
            </w:pPr>
          </w:p>
        </w:tc>
        <w:tc>
          <w:tcPr>
            <w:tcW w:w="1474" w:type="dxa"/>
            <w:vAlign w:val="center"/>
          </w:tcPr>
          <w:p>
            <w:pPr>
              <w:pStyle w:val="15"/>
            </w:pPr>
            <w:r>
              <w:t>23.50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480.54</w:t>
            </w:r>
          </w:p>
        </w:tc>
        <w:tc>
          <w:tcPr>
            <w:tcW w:w="1474" w:type="dxa"/>
            <w:vAlign w:val="center"/>
          </w:tcPr>
          <w:p>
            <w:pPr>
              <w:pStyle w:val="15"/>
            </w:pPr>
            <w:r>
              <w:t>480.54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1060.95</w:t>
            </w:r>
          </w:p>
        </w:tc>
        <w:tc>
          <w:tcPr>
            <w:tcW w:w="3402" w:type="dxa"/>
            <w:vAlign w:val="center"/>
          </w:tcPr>
          <w:p>
            <w:pPr>
              <w:pStyle w:val="18"/>
            </w:pPr>
            <w:r>
              <w:rPr>
                <w:rFonts w:hint="eastAsia"/>
              </w:rPr>
              <w:t>本年支出合计</w:t>
            </w:r>
          </w:p>
        </w:tc>
        <w:tc>
          <w:tcPr>
            <w:tcW w:w="1474" w:type="dxa"/>
            <w:vAlign w:val="center"/>
          </w:tcPr>
          <w:p>
            <w:pPr>
              <w:pStyle w:val="19"/>
            </w:pPr>
            <w:r>
              <w:t>1060.95</w:t>
            </w:r>
          </w:p>
        </w:tc>
        <w:tc>
          <w:tcPr>
            <w:tcW w:w="1474" w:type="dxa"/>
            <w:vAlign w:val="center"/>
          </w:tcPr>
          <w:p>
            <w:pPr>
              <w:pStyle w:val="19"/>
            </w:pPr>
            <w:r>
              <w:t>1037.45</w:t>
            </w:r>
          </w:p>
        </w:tc>
        <w:tc>
          <w:tcPr>
            <w:tcW w:w="1474" w:type="dxa"/>
            <w:vAlign w:val="center"/>
          </w:tcPr>
          <w:p>
            <w:pPr>
              <w:pStyle w:val="19"/>
            </w:pPr>
            <w:r>
              <w:t>23.50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1060.95</w:t>
            </w:r>
          </w:p>
        </w:tc>
        <w:tc>
          <w:tcPr>
            <w:tcW w:w="3402" w:type="dxa"/>
            <w:vAlign w:val="center"/>
          </w:tcPr>
          <w:p>
            <w:pPr>
              <w:pStyle w:val="18"/>
            </w:pPr>
            <w:r>
              <w:rPr>
                <w:rFonts w:hint="eastAsia"/>
              </w:rPr>
              <w:t>支出总计</w:t>
            </w:r>
          </w:p>
        </w:tc>
        <w:tc>
          <w:tcPr>
            <w:tcW w:w="1474" w:type="dxa"/>
            <w:vAlign w:val="center"/>
          </w:tcPr>
          <w:p>
            <w:pPr>
              <w:pStyle w:val="19"/>
            </w:pPr>
            <w:r>
              <w:t>1060.95</w:t>
            </w:r>
          </w:p>
        </w:tc>
        <w:tc>
          <w:tcPr>
            <w:tcW w:w="1474" w:type="dxa"/>
            <w:vAlign w:val="center"/>
          </w:tcPr>
          <w:p>
            <w:pPr>
              <w:pStyle w:val="19"/>
            </w:pPr>
            <w:r>
              <w:t>1037.45</w:t>
            </w:r>
          </w:p>
        </w:tc>
        <w:tc>
          <w:tcPr>
            <w:tcW w:w="1474" w:type="dxa"/>
            <w:vAlign w:val="center"/>
          </w:tcPr>
          <w:p>
            <w:pPr>
              <w:pStyle w:val="19"/>
            </w:pPr>
            <w:r>
              <w:t>23.50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1037.45</w:t>
            </w:r>
          </w:p>
        </w:tc>
        <w:tc>
          <w:tcPr>
            <w:tcW w:w="2551" w:type="dxa"/>
            <w:vAlign w:val="center"/>
          </w:tcPr>
          <w:p>
            <w:pPr>
              <w:pStyle w:val="19"/>
            </w:pPr>
            <w:r>
              <w:t>398.82</w:t>
            </w:r>
          </w:p>
        </w:tc>
        <w:tc>
          <w:tcPr>
            <w:tcW w:w="2551" w:type="dxa"/>
            <w:vAlign w:val="center"/>
          </w:tcPr>
          <w:p>
            <w:pPr>
              <w:pStyle w:val="19"/>
            </w:pPr>
            <w:r>
              <w:t>638.63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469.41</w:t>
            </w:r>
          </w:p>
        </w:tc>
        <w:tc>
          <w:tcPr>
            <w:tcW w:w="2551" w:type="dxa"/>
            <w:vAlign w:val="center"/>
          </w:tcPr>
          <w:p>
            <w:pPr>
              <w:pStyle w:val="15"/>
            </w:pPr>
            <w:r>
              <w:t>311.32</w:t>
            </w:r>
          </w:p>
        </w:tc>
        <w:tc>
          <w:tcPr>
            <w:tcW w:w="2551" w:type="dxa"/>
            <w:vAlign w:val="center"/>
          </w:tcPr>
          <w:p>
            <w:pPr>
              <w:pStyle w:val="15"/>
            </w:pPr>
            <w:r>
              <w:t>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rPr>
                <w:rFonts w:hint="eastAsia"/>
              </w:rPr>
              <w:t>政府办公厅（室）及相关机构事务</w:t>
            </w:r>
          </w:p>
        </w:tc>
        <w:tc>
          <w:tcPr>
            <w:tcW w:w="2551" w:type="dxa"/>
            <w:vAlign w:val="center"/>
          </w:tcPr>
          <w:p>
            <w:pPr>
              <w:pStyle w:val="15"/>
            </w:pPr>
            <w:r>
              <w:t>469.41</w:t>
            </w:r>
          </w:p>
        </w:tc>
        <w:tc>
          <w:tcPr>
            <w:tcW w:w="2551" w:type="dxa"/>
            <w:vAlign w:val="center"/>
          </w:tcPr>
          <w:p>
            <w:pPr>
              <w:pStyle w:val="15"/>
            </w:pPr>
            <w:r>
              <w:t>311.32</w:t>
            </w:r>
          </w:p>
        </w:tc>
        <w:tc>
          <w:tcPr>
            <w:tcW w:w="2551" w:type="dxa"/>
            <w:vAlign w:val="center"/>
          </w:tcPr>
          <w:p>
            <w:pPr>
              <w:pStyle w:val="15"/>
            </w:pPr>
            <w:r>
              <w:t>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rPr>
                <w:rFonts w:hint="eastAsia"/>
              </w:rPr>
              <w:t>行政运行</w:t>
            </w:r>
          </w:p>
        </w:tc>
        <w:tc>
          <w:tcPr>
            <w:tcW w:w="2551" w:type="dxa"/>
            <w:vAlign w:val="center"/>
          </w:tcPr>
          <w:p>
            <w:pPr>
              <w:pStyle w:val="15"/>
            </w:pPr>
            <w:r>
              <w:t>449.41</w:t>
            </w:r>
          </w:p>
        </w:tc>
        <w:tc>
          <w:tcPr>
            <w:tcW w:w="2551" w:type="dxa"/>
            <w:vAlign w:val="center"/>
          </w:tcPr>
          <w:p>
            <w:pPr>
              <w:pStyle w:val="15"/>
            </w:pPr>
            <w:r>
              <w:t>311.32</w:t>
            </w:r>
          </w:p>
        </w:tc>
        <w:tc>
          <w:tcPr>
            <w:tcW w:w="2551" w:type="dxa"/>
            <w:vAlign w:val="center"/>
          </w:tcPr>
          <w:p>
            <w:pPr>
              <w:pStyle w:val="15"/>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rPr>
                <w:rFonts w:hint="eastAsia"/>
              </w:rPr>
              <w:t>其他政府办公厅（室）及相关机构事务支出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70.64</w:t>
            </w:r>
          </w:p>
        </w:tc>
        <w:tc>
          <w:tcPr>
            <w:tcW w:w="2551" w:type="dxa"/>
            <w:vAlign w:val="center"/>
          </w:tcPr>
          <w:p>
            <w:pPr>
              <w:pStyle w:val="15"/>
            </w:pPr>
            <w:r>
              <w:t>70.64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70.64</w:t>
            </w:r>
          </w:p>
        </w:tc>
        <w:tc>
          <w:tcPr>
            <w:tcW w:w="2551" w:type="dxa"/>
            <w:vAlign w:val="center"/>
          </w:tcPr>
          <w:p>
            <w:pPr>
              <w:pStyle w:val="15"/>
            </w:pPr>
            <w:r>
              <w:t>70.64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23.87</w:t>
            </w:r>
          </w:p>
        </w:tc>
        <w:tc>
          <w:tcPr>
            <w:tcW w:w="2551" w:type="dxa"/>
            <w:vAlign w:val="center"/>
          </w:tcPr>
          <w:p>
            <w:pPr>
              <w:pStyle w:val="15"/>
            </w:pPr>
            <w:r>
              <w:t>23.87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31.18</w:t>
            </w:r>
          </w:p>
        </w:tc>
        <w:tc>
          <w:tcPr>
            <w:tcW w:w="2551" w:type="dxa"/>
            <w:vAlign w:val="center"/>
          </w:tcPr>
          <w:p>
            <w:pPr>
              <w:pStyle w:val="15"/>
            </w:pPr>
            <w:r>
              <w:t>31.18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15.59</w:t>
            </w:r>
          </w:p>
        </w:tc>
        <w:tc>
          <w:tcPr>
            <w:tcW w:w="2551" w:type="dxa"/>
            <w:vAlign w:val="center"/>
          </w:tcPr>
          <w:p>
            <w:pPr>
              <w:pStyle w:val="15"/>
            </w:pPr>
            <w:r>
              <w:t>15.59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398.82</w:t>
            </w:r>
          </w:p>
        </w:tc>
        <w:tc>
          <w:tcPr>
            <w:tcW w:w="2551" w:type="dxa"/>
            <w:vAlign w:val="center"/>
          </w:tcPr>
          <w:p>
            <w:pPr>
              <w:pStyle w:val="19"/>
            </w:pPr>
            <w:r>
              <w:t>357.74</w:t>
            </w:r>
          </w:p>
        </w:tc>
        <w:tc>
          <w:tcPr>
            <w:tcW w:w="2551" w:type="dxa"/>
            <w:vAlign w:val="center"/>
          </w:tcPr>
          <w:p>
            <w:pPr>
              <w:pStyle w:val="19"/>
            </w:pPr>
            <w:r>
              <w:t>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327.32</w:t>
            </w:r>
          </w:p>
        </w:tc>
        <w:tc>
          <w:tcPr>
            <w:tcW w:w="2551" w:type="dxa"/>
            <w:vAlign w:val="center"/>
          </w:tcPr>
          <w:p>
            <w:pPr>
              <w:pStyle w:val="15"/>
            </w:pPr>
            <w:r>
              <w:t>327.32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216.51</w:t>
            </w:r>
          </w:p>
        </w:tc>
        <w:tc>
          <w:tcPr>
            <w:tcW w:w="2551" w:type="dxa"/>
            <w:vAlign w:val="center"/>
          </w:tcPr>
          <w:p>
            <w:pPr>
              <w:pStyle w:val="15"/>
            </w:pPr>
            <w:r>
              <w:t>216.51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38.75</w:t>
            </w:r>
          </w:p>
        </w:tc>
        <w:tc>
          <w:tcPr>
            <w:tcW w:w="2551" w:type="dxa"/>
            <w:vAlign w:val="center"/>
          </w:tcPr>
          <w:p>
            <w:pPr>
              <w:pStyle w:val="15"/>
            </w:pPr>
            <w:r>
              <w:t>38.75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8.44</w:t>
            </w:r>
          </w:p>
        </w:tc>
        <w:tc>
          <w:tcPr>
            <w:tcW w:w="2551" w:type="dxa"/>
            <w:vAlign w:val="center"/>
          </w:tcPr>
          <w:p>
            <w:pPr>
              <w:pStyle w:val="15"/>
            </w:pPr>
            <w:r>
              <w:t>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31.18</w:t>
            </w:r>
          </w:p>
        </w:tc>
        <w:tc>
          <w:tcPr>
            <w:tcW w:w="2551" w:type="dxa"/>
            <w:vAlign w:val="center"/>
          </w:tcPr>
          <w:p>
            <w:pPr>
              <w:pStyle w:val="15"/>
            </w:pPr>
            <w:r>
              <w:t>31.18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15.59</w:t>
            </w:r>
          </w:p>
        </w:tc>
        <w:tc>
          <w:tcPr>
            <w:tcW w:w="2551" w:type="dxa"/>
            <w:vAlign w:val="center"/>
          </w:tcPr>
          <w:p>
            <w:pPr>
              <w:pStyle w:val="15"/>
            </w:pPr>
            <w:r>
              <w:t>15.59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41.08</w:t>
            </w:r>
          </w:p>
        </w:tc>
        <w:tc>
          <w:tcPr>
            <w:tcW w:w="2551" w:type="dxa"/>
            <w:vAlign w:val="center"/>
          </w:tcPr>
          <w:p>
            <w:pPr>
              <w:pStyle w:val="15"/>
            </w:pPr>
          </w:p>
        </w:tc>
        <w:tc>
          <w:tcPr>
            <w:tcW w:w="2551" w:type="dxa"/>
            <w:vAlign w:val="center"/>
          </w:tcPr>
          <w:p>
            <w:pPr>
              <w:pStyle w:val="15"/>
            </w:pPr>
            <w:r>
              <w:t>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25.60</w:t>
            </w:r>
          </w:p>
        </w:tc>
        <w:tc>
          <w:tcPr>
            <w:tcW w:w="2551" w:type="dxa"/>
            <w:vAlign w:val="center"/>
          </w:tcPr>
          <w:p>
            <w:pPr>
              <w:pStyle w:val="15"/>
            </w:pPr>
          </w:p>
        </w:tc>
        <w:tc>
          <w:tcPr>
            <w:tcW w:w="2551" w:type="dxa"/>
            <w:vAlign w:val="center"/>
          </w:tcPr>
          <w:p>
            <w:pPr>
              <w:pStyle w:val="15"/>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15.48</w:t>
            </w:r>
          </w:p>
        </w:tc>
        <w:tc>
          <w:tcPr>
            <w:tcW w:w="2551" w:type="dxa"/>
            <w:vAlign w:val="center"/>
          </w:tcPr>
          <w:p>
            <w:pPr>
              <w:pStyle w:val="15"/>
            </w:pPr>
          </w:p>
        </w:tc>
        <w:tc>
          <w:tcPr>
            <w:tcW w:w="2551" w:type="dxa"/>
            <w:vAlign w:val="center"/>
          </w:tcPr>
          <w:p>
            <w:pPr>
              <w:pStyle w:val="15"/>
            </w:pPr>
            <w:r>
              <w:t>15.48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30.42</w:t>
            </w:r>
          </w:p>
        </w:tc>
        <w:tc>
          <w:tcPr>
            <w:tcW w:w="2551" w:type="dxa"/>
            <w:vAlign w:val="center"/>
          </w:tcPr>
          <w:p>
            <w:pPr>
              <w:pStyle w:val="15"/>
            </w:pPr>
            <w:r>
              <w:t>30.42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23.87</w:t>
            </w:r>
          </w:p>
        </w:tc>
        <w:tc>
          <w:tcPr>
            <w:tcW w:w="2551" w:type="dxa"/>
            <w:vAlign w:val="center"/>
          </w:tcPr>
          <w:p>
            <w:pPr>
              <w:pStyle w:val="15"/>
            </w:pPr>
            <w:r>
              <w:t>23.87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6.55</w:t>
            </w:r>
          </w:p>
        </w:tc>
        <w:tc>
          <w:tcPr>
            <w:tcW w:w="2551" w:type="dxa"/>
            <w:vAlign w:val="center"/>
          </w:tcPr>
          <w:p>
            <w:pPr>
              <w:pStyle w:val="15"/>
            </w:pPr>
            <w:r>
              <w:t>6.55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23.50</w:t>
            </w:r>
          </w:p>
        </w:tc>
        <w:tc>
          <w:tcPr>
            <w:tcW w:w="2551" w:type="dxa"/>
            <w:vAlign w:val="center"/>
          </w:tcPr>
          <w:p>
            <w:pPr>
              <w:pStyle w:val="19"/>
            </w:pPr>
          </w:p>
        </w:tc>
        <w:tc>
          <w:tcPr>
            <w:tcW w:w="2551" w:type="dxa"/>
            <w:vAlign w:val="center"/>
          </w:tcPr>
          <w:p>
            <w:pPr>
              <w:pStyle w:val="19"/>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23.50</w:t>
            </w:r>
          </w:p>
        </w:tc>
        <w:tc>
          <w:tcPr>
            <w:tcW w:w="2551" w:type="dxa"/>
            <w:vAlign w:val="center"/>
          </w:tcPr>
          <w:p>
            <w:pPr>
              <w:pStyle w:val="15"/>
            </w:pPr>
          </w:p>
        </w:tc>
        <w:tc>
          <w:tcPr>
            <w:tcW w:w="2551"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23.50</w:t>
            </w:r>
          </w:p>
        </w:tc>
        <w:tc>
          <w:tcPr>
            <w:tcW w:w="2551" w:type="dxa"/>
            <w:vAlign w:val="center"/>
          </w:tcPr>
          <w:p>
            <w:pPr>
              <w:pStyle w:val="15"/>
            </w:pPr>
          </w:p>
        </w:tc>
        <w:tc>
          <w:tcPr>
            <w:tcW w:w="2551"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2120815</w:t>
            </w:r>
          </w:p>
        </w:tc>
        <w:tc>
          <w:tcPr>
            <w:tcW w:w="4535" w:type="dxa"/>
            <w:vAlign w:val="center"/>
          </w:tcPr>
          <w:p>
            <w:pPr>
              <w:pStyle w:val="16"/>
            </w:pPr>
            <w:r>
              <w:rPr>
                <w:rFonts w:hint="eastAsia"/>
              </w:rPr>
              <w:t>农村社会事业支出</w:t>
            </w:r>
          </w:p>
        </w:tc>
        <w:tc>
          <w:tcPr>
            <w:tcW w:w="2551" w:type="dxa"/>
            <w:vAlign w:val="center"/>
          </w:tcPr>
          <w:p>
            <w:pPr>
              <w:pStyle w:val="15"/>
            </w:pPr>
            <w:r>
              <w:t>7.10</w:t>
            </w:r>
          </w:p>
        </w:tc>
        <w:tc>
          <w:tcPr>
            <w:tcW w:w="2551" w:type="dxa"/>
            <w:vAlign w:val="center"/>
          </w:tcPr>
          <w:p>
            <w:pPr>
              <w:pStyle w:val="15"/>
            </w:pPr>
          </w:p>
        </w:tc>
        <w:tc>
          <w:tcPr>
            <w:tcW w:w="2551" w:type="dxa"/>
            <w:vAlign w:val="center"/>
          </w:tcPr>
          <w:p>
            <w:pPr>
              <w:pStyle w:val="15"/>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2120816</w:t>
            </w:r>
          </w:p>
        </w:tc>
        <w:tc>
          <w:tcPr>
            <w:tcW w:w="4535" w:type="dxa"/>
            <w:vAlign w:val="center"/>
          </w:tcPr>
          <w:p>
            <w:pPr>
              <w:pStyle w:val="16"/>
            </w:pPr>
            <w:r>
              <w:rPr>
                <w:rFonts w:hint="eastAsia"/>
              </w:rPr>
              <w:t>农业农村生态环境支出</w:t>
            </w:r>
          </w:p>
        </w:tc>
        <w:tc>
          <w:tcPr>
            <w:tcW w:w="2551" w:type="dxa"/>
            <w:vAlign w:val="center"/>
          </w:tcPr>
          <w:p>
            <w:pPr>
              <w:pStyle w:val="15"/>
            </w:pPr>
            <w:r>
              <w:t>16.40</w:t>
            </w:r>
          </w:p>
        </w:tc>
        <w:tc>
          <w:tcPr>
            <w:tcW w:w="2551" w:type="dxa"/>
            <w:vAlign w:val="center"/>
          </w:tcPr>
          <w:p>
            <w:pPr>
              <w:pStyle w:val="15"/>
            </w:pPr>
          </w:p>
        </w:tc>
        <w:tc>
          <w:tcPr>
            <w:tcW w:w="2551" w:type="dxa"/>
            <w:vAlign w:val="center"/>
          </w:tcPr>
          <w:p>
            <w:pPr>
              <w:pStyle w:val="15"/>
            </w:pPr>
            <w:r>
              <w:t>16.40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bookmarkStart w:id="18" w:name="_GoBack"/>
            <w:bookmarkEnd w:id="18"/>
          </w:p>
        </w:tc>
        <w:tc>
          <w:tcPr>
            <w:tcW w:w="2368" w:type="dxa"/>
            <w:tcBorders>
              <w:top w:val="single" w:color="FFFFFF" w:sz="6" w:space="0"/>
              <w:left w:val="single" w:color="FFFFFF" w:sz="6" w:space="0"/>
              <w:right w:val="single" w:color="FFFFFF" w:sz="6" w:space="0"/>
            </w:tcBorders>
            <w:vAlign w:val="center"/>
          </w:tcPr>
          <w:p>
            <w:pPr>
              <w:pStyle w:val="12"/>
            </w:pPr>
            <w:r>
              <w:t>预算年度：2023</w:t>
            </w:r>
          </w:p>
        </w:tc>
        <w:tc>
          <w:tcPr>
            <w:tcW w:w="473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4"/>
            </w:pPr>
            <w:r>
              <w:t>序号</w:t>
            </w:r>
          </w:p>
        </w:tc>
        <w:tc>
          <w:tcPr>
            <w:tcW w:w="3778" w:type="dxa"/>
            <w:vMerge w:val="restart"/>
            <w:vAlign w:val="center"/>
          </w:tcPr>
          <w:p>
            <w:pPr>
              <w:pStyle w:val="14"/>
            </w:pPr>
            <w:r>
              <w:t>项  目</w:t>
            </w:r>
          </w:p>
        </w:tc>
        <w:tc>
          <w:tcPr>
            <w:tcW w:w="947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4"/>
            </w:pPr>
            <w:r>
              <w:t>合计</w:t>
            </w:r>
          </w:p>
        </w:tc>
        <w:tc>
          <w:tcPr>
            <w:tcW w:w="2368" w:type="dxa"/>
            <w:vAlign w:val="center"/>
          </w:tcPr>
          <w:p>
            <w:pPr>
              <w:pStyle w:val="14"/>
            </w:pPr>
            <w:r>
              <w:t>一般公共预算              财政拨款</w:t>
            </w:r>
          </w:p>
        </w:tc>
        <w:tc>
          <w:tcPr>
            <w:tcW w:w="2368" w:type="dxa"/>
            <w:vAlign w:val="center"/>
          </w:tcPr>
          <w:p>
            <w:pPr>
              <w:pStyle w:val="14"/>
            </w:pPr>
            <w:r>
              <w:t>政府性基金                  预算拨款</w:t>
            </w:r>
          </w:p>
        </w:tc>
        <w:tc>
          <w:tcPr>
            <w:tcW w:w="236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4"/>
            </w:pPr>
            <w:r>
              <w:t>栏次</w:t>
            </w:r>
          </w:p>
        </w:tc>
        <w:tc>
          <w:tcPr>
            <w:tcW w:w="3778" w:type="dxa"/>
            <w:vAlign w:val="center"/>
          </w:tcPr>
          <w:p>
            <w:pPr>
              <w:pStyle w:val="14"/>
            </w:pPr>
            <w:r>
              <w:t>1</w:t>
            </w:r>
          </w:p>
        </w:tc>
        <w:tc>
          <w:tcPr>
            <w:tcW w:w="2370" w:type="dxa"/>
            <w:vAlign w:val="center"/>
          </w:tcPr>
          <w:p>
            <w:pPr>
              <w:pStyle w:val="14"/>
            </w:pPr>
            <w:r>
              <w:t>2</w:t>
            </w:r>
          </w:p>
        </w:tc>
        <w:tc>
          <w:tcPr>
            <w:tcW w:w="2368" w:type="dxa"/>
            <w:vAlign w:val="center"/>
          </w:tcPr>
          <w:p>
            <w:pPr>
              <w:pStyle w:val="14"/>
            </w:pPr>
            <w:r>
              <w:t>3</w:t>
            </w:r>
          </w:p>
        </w:tc>
        <w:tc>
          <w:tcPr>
            <w:tcW w:w="2368" w:type="dxa"/>
            <w:vAlign w:val="center"/>
          </w:tcPr>
          <w:p>
            <w:pPr>
              <w:pStyle w:val="14"/>
            </w:pPr>
            <w:r>
              <w:t>4</w:t>
            </w:r>
          </w:p>
        </w:tc>
        <w:tc>
          <w:tcPr>
            <w:tcW w:w="23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1</w:t>
            </w:r>
          </w:p>
        </w:tc>
        <w:tc>
          <w:tcPr>
            <w:tcW w:w="3778" w:type="dxa"/>
            <w:vAlign w:val="center"/>
          </w:tcPr>
          <w:p>
            <w:pPr>
              <w:pStyle w:val="18"/>
            </w:pPr>
            <w:r>
              <w:t>合计</w:t>
            </w:r>
          </w:p>
        </w:tc>
        <w:tc>
          <w:tcPr>
            <w:tcW w:w="2370" w:type="dxa"/>
            <w:vAlign w:val="center"/>
          </w:tcPr>
          <w:p>
            <w:pPr>
              <w:pStyle w:val="19"/>
            </w:pPr>
          </w:p>
        </w:tc>
        <w:tc>
          <w:tcPr>
            <w:tcW w:w="2368" w:type="dxa"/>
            <w:vAlign w:val="center"/>
          </w:tcPr>
          <w:p>
            <w:pPr>
              <w:pStyle w:val="19"/>
            </w:pPr>
          </w:p>
        </w:tc>
        <w:tc>
          <w:tcPr>
            <w:tcW w:w="2368" w:type="dxa"/>
            <w:vAlign w:val="center"/>
          </w:tcPr>
          <w:p>
            <w:pPr>
              <w:pStyle w:val="19"/>
            </w:pPr>
          </w:p>
        </w:tc>
        <w:tc>
          <w:tcPr>
            <w:tcW w:w="236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2</w:t>
            </w:r>
          </w:p>
        </w:tc>
        <w:tc>
          <w:tcPr>
            <w:tcW w:w="3778" w:type="dxa"/>
            <w:vAlign w:val="center"/>
          </w:tcPr>
          <w:p>
            <w:pPr>
              <w:pStyle w:val="16"/>
            </w:pPr>
            <w:r>
              <w:t>“三公”经费小计</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3</w:t>
            </w:r>
          </w:p>
        </w:tc>
        <w:tc>
          <w:tcPr>
            <w:tcW w:w="3778" w:type="dxa"/>
            <w:vAlign w:val="center"/>
          </w:tcPr>
          <w:p>
            <w:pPr>
              <w:pStyle w:val="16"/>
            </w:pPr>
            <w:r>
              <w:t>一、因公出国（境）费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7"/>
            </w:pPr>
            <w:r>
              <w:t>4</w:t>
            </w:r>
          </w:p>
        </w:tc>
        <w:tc>
          <w:tcPr>
            <w:tcW w:w="3778" w:type="dxa"/>
            <w:vAlign w:val="center"/>
          </w:tcPr>
          <w:p>
            <w:pPr>
              <w:pStyle w:val="16"/>
            </w:pPr>
            <w:r>
              <w:t xml:space="preserve">    其中：教学科研人员因公出国（境）</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5</w:t>
            </w:r>
          </w:p>
        </w:tc>
        <w:tc>
          <w:tcPr>
            <w:tcW w:w="3778" w:type="dxa"/>
            <w:vAlign w:val="center"/>
          </w:tcPr>
          <w:p>
            <w:pPr>
              <w:pStyle w:val="16"/>
            </w:pPr>
            <w:r>
              <w:t xml:space="preserve">          其他因公出国（境）费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6</w:t>
            </w:r>
          </w:p>
        </w:tc>
        <w:tc>
          <w:tcPr>
            <w:tcW w:w="3778" w:type="dxa"/>
            <w:vAlign w:val="center"/>
          </w:tcPr>
          <w:p>
            <w:pPr>
              <w:pStyle w:val="16"/>
            </w:pPr>
            <w:r>
              <w:t>二、公务用车购置及运维费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7</w:t>
            </w:r>
          </w:p>
        </w:tc>
        <w:tc>
          <w:tcPr>
            <w:tcW w:w="3778" w:type="dxa"/>
            <w:vAlign w:val="center"/>
          </w:tcPr>
          <w:p>
            <w:pPr>
              <w:pStyle w:val="16"/>
            </w:pPr>
            <w:r>
              <w:t xml:space="preserve">    其中：公务用车购置费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8</w:t>
            </w:r>
          </w:p>
        </w:tc>
        <w:tc>
          <w:tcPr>
            <w:tcW w:w="3778" w:type="dxa"/>
            <w:vAlign w:val="center"/>
          </w:tcPr>
          <w:p>
            <w:pPr>
              <w:pStyle w:val="16"/>
            </w:pPr>
            <w:r>
              <w:t xml:space="preserve">          公务用车运行维护费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9</w:t>
            </w:r>
          </w:p>
        </w:tc>
        <w:tc>
          <w:tcPr>
            <w:tcW w:w="3778" w:type="dxa"/>
            <w:vAlign w:val="center"/>
          </w:tcPr>
          <w:p>
            <w:pPr>
              <w:pStyle w:val="16"/>
            </w:pPr>
            <w:r>
              <w:t>三、公务接待费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2"/>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明</w:t>
      </w:r>
    </w:p>
    <w:p>
      <w:pPr>
        <w:jc w:val="center"/>
      </w:pPr>
      <w:r>
        <w:rPr>
          <w:rFonts w:hint="eastAsia" w:ascii="方正小标宋_GBK" w:hAnsi="方正小标宋_GBK" w:eastAsia="方正小标宋_GBK" w:cs="方正小标宋_GBK"/>
          <w:color w:val="000000"/>
          <w:sz w:val="44"/>
        </w:rPr>
        <w:t>魏县牙里镇人民政府</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按照《预算法》、《地方预决算公开操作规程》和《关于进一步推进预算公开工作的实施意见》规定，现将魏县牙里镇人民政府</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1"/>
      </w:pPr>
      <w:r>
        <w:t>(</w:t>
      </w:r>
      <w:r>
        <w:rPr>
          <w:rFonts w:hint="eastAsia"/>
        </w:rPr>
        <w:t>二</w:t>
      </w:r>
      <w:r>
        <w:t>)</w:t>
      </w:r>
      <w:r>
        <w:rPr>
          <w:rFonts w:hint="eastAsia"/>
        </w:rPr>
        <w:t>讨论和决定经济建设、政治建设、文化建设、社会建设、生态文明建设和党的建设以及乡村振兴中的重大问题。</w:t>
      </w:r>
    </w:p>
    <w:p>
      <w:pPr>
        <w:pStyle w:val="21"/>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21"/>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21"/>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21"/>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21"/>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w:t>
      </w:r>
      <w:r>
        <w:rPr>
          <w:rFonts w:hint="eastAsia"/>
        </w:rPr>
        <w:t>十</w:t>
      </w:r>
      <w:r>
        <w:t>)</w:t>
      </w:r>
      <w:r>
        <w:rPr>
          <w:rFonts w:hint="eastAsia"/>
        </w:rPr>
        <w:t>承办上级党委、人大、政府交办的其他事项。</w:t>
      </w:r>
    </w:p>
    <w:p>
      <w:pPr>
        <w:pStyle w:val="21"/>
      </w:pPr>
      <w:r>
        <w:rPr>
          <w:rFonts w:hint="eastAsia"/>
        </w:rPr>
        <w:t>党政内设机构和事业单位设置：</w:t>
      </w:r>
    </w:p>
    <w:p>
      <w:pPr>
        <w:pStyle w:val="21"/>
      </w:pPr>
      <w:r>
        <w:rPr>
          <w:rFonts w:hint="eastAsia"/>
        </w:rP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魏县牙里镇人民政府本级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部门预算的编制实行综合预算管理，即全部收入和支出都反映在预算中。魏县牙里镇人民政府机关及所属事业单位的收支包含在部门预算中。</w:t>
      </w:r>
    </w:p>
    <w:p>
      <w:pPr>
        <w:pStyle w:val="22"/>
      </w:pPr>
      <w:r>
        <w:rPr>
          <w:rFonts w:hint="eastAsia"/>
        </w:rPr>
        <w:t>二、部门预算安排的总体情况</w:t>
      </w:r>
    </w:p>
    <w:p>
      <w:pPr>
        <w:pStyle w:val="22"/>
      </w:pPr>
      <w:r>
        <w:rPr>
          <w:rFonts w:hint="eastAsia"/>
        </w:rPr>
        <w:t>按照预算管理有关规定，目前我县部门预算的编制实行综合预算管理，即全部收入和支出都反映在预算中。魏县牙里镇人民政府机关及所属事业单位的收支包含在部门预算中。</w:t>
      </w:r>
    </w:p>
    <w:p>
      <w:pPr>
        <w:pStyle w:val="22"/>
      </w:pPr>
      <w:r>
        <w:rPr>
          <w:rFonts w:hint="eastAsia"/>
        </w:rPr>
        <w:t>按照预算管理有关规定，目前我镇部门预算的编制实行综合预算制度，即全部收入和支出都反映的预算中。</w:t>
      </w:r>
    </w:p>
    <w:p>
      <w:pPr>
        <w:pStyle w:val="22"/>
      </w:pPr>
      <w:r>
        <w:t>1</w:t>
      </w:r>
      <w:r>
        <w:rPr>
          <w:rFonts w:hint="eastAsia"/>
        </w:rPr>
        <w:t>、收入说明：</w:t>
      </w:r>
      <w:r>
        <w:t>2023</w:t>
      </w:r>
      <w:r>
        <w:rPr>
          <w:rFonts w:hint="eastAsia"/>
        </w:rPr>
        <w:t>年收入预算共计</w:t>
      </w:r>
      <w:r>
        <w:t>1060.95</w:t>
      </w:r>
      <w:r>
        <w:rPr>
          <w:rFonts w:hint="eastAsia"/>
        </w:rPr>
        <w:t>万元，全部为财政拨款收入。</w:t>
      </w:r>
    </w:p>
    <w:p>
      <w:pPr>
        <w:pStyle w:val="22"/>
      </w:pPr>
      <w:r>
        <w:t>2</w:t>
      </w:r>
      <w:r>
        <w:rPr>
          <w:rFonts w:hint="eastAsia"/>
        </w:rPr>
        <w:t>、支出说明：</w:t>
      </w:r>
      <w:r>
        <w:t>2023</w:t>
      </w:r>
      <w:r>
        <w:rPr>
          <w:rFonts w:hint="eastAsia"/>
        </w:rPr>
        <w:t>年支出预算共计</w:t>
      </w:r>
      <w:r>
        <w:t>1060.95</w:t>
      </w:r>
      <w:r>
        <w:rPr>
          <w:rFonts w:hint="eastAsia"/>
        </w:rPr>
        <w:t>万元，其中：人员经费支出预算</w:t>
      </w:r>
      <w:r>
        <w:t>537.74</w:t>
      </w:r>
      <w:r>
        <w:rPr>
          <w:rFonts w:hint="eastAsia"/>
        </w:rPr>
        <w:t>万元，正常公用部分支出预算</w:t>
      </w:r>
      <w:r>
        <w:t>41.08</w:t>
      </w:r>
      <w:r>
        <w:rPr>
          <w:rFonts w:hint="eastAsia"/>
        </w:rPr>
        <w:t>万元</w:t>
      </w:r>
      <w:r>
        <w:t>,</w:t>
      </w:r>
      <w:r>
        <w:rPr>
          <w:rFonts w:hint="eastAsia"/>
        </w:rPr>
        <w:t>专项项目预算</w:t>
      </w:r>
      <w:r>
        <w:t>638.63</w:t>
      </w:r>
      <w:r>
        <w:rPr>
          <w:rFonts w:hint="eastAsia"/>
        </w:rPr>
        <w:t>万（其中土地补偿支出</w:t>
      </w:r>
      <w:r>
        <w:t>23.5</w:t>
      </w:r>
      <w:r>
        <w:rPr>
          <w:rFonts w:hint="eastAsia"/>
        </w:rPr>
        <w:t>万元）。</w:t>
      </w:r>
    </w:p>
    <w:p>
      <w:pPr>
        <w:pStyle w:val="22"/>
      </w:pPr>
      <w:r>
        <w:t>3</w:t>
      </w:r>
      <w:r>
        <w:rPr>
          <w:rFonts w:hint="eastAsia"/>
        </w:rPr>
        <w:t>、比上年增减情况：经过对比测算，</w:t>
      </w:r>
      <w:r>
        <w:t>2023</w:t>
      </w:r>
      <w:r>
        <w:rPr>
          <w:rFonts w:hint="eastAsia"/>
        </w:rPr>
        <w:t>年财政拨款预算比</w:t>
      </w:r>
      <w:r>
        <w:t>2022</w:t>
      </w:r>
      <w:r>
        <w:rPr>
          <w:rFonts w:hint="eastAsia"/>
        </w:rPr>
        <w:t>年增加</w:t>
      </w:r>
      <w:r>
        <w:t>186.94</w:t>
      </w:r>
      <w:r>
        <w:rPr>
          <w:rFonts w:hint="eastAsia"/>
        </w:rPr>
        <w:t>万元。主要是人员增加、各项费用增加。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41.08</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2023</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2022</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1</w:t>
      </w:r>
      <w:r>
        <w:rPr>
          <w:rFonts w:hint="eastAsia"/>
        </w:rPr>
        <w:t>、加强推进党的基层组织建设、纪检监察、党风廉政建设、统一战线、人民武装、精神文明建设、组织人事工作。加强机关事务性管理，开展机关自身能力建设。</w:t>
      </w:r>
    </w:p>
    <w:p>
      <w:pPr>
        <w:pStyle w:val="25"/>
      </w:pPr>
      <w:r>
        <w:t>2</w:t>
      </w:r>
      <w:r>
        <w:rPr>
          <w:rFonts w:hint="eastAsia"/>
        </w:rPr>
        <w:t>、制定经济发展规划，指导、协调和服务乡村企业及个体企业的发展，促进招商引资和项目建设</w:t>
      </w:r>
    </w:p>
    <w:p>
      <w:pPr>
        <w:pStyle w:val="25"/>
      </w:pPr>
      <w:r>
        <w:t>3</w:t>
      </w:r>
      <w:r>
        <w:rPr>
          <w:rFonts w:hint="eastAsia"/>
        </w:rPr>
        <w:t>、科学的制定本地产业发展规划、推进农业结构调整、营造良好的发展环境，增强农村集体经济实力</w:t>
      </w:r>
    </w:p>
    <w:p>
      <w:pPr>
        <w:pStyle w:val="25"/>
      </w:pPr>
      <w:r>
        <w:t>4</w:t>
      </w:r>
      <w:r>
        <w:rPr>
          <w:rFonts w:hint="eastAsia"/>
        </w:rPr>
        <w:t>、负责本乡镇公共设施的建设、管理、维护工作，本乡镇乡村道路整修、住宅规划、房屋拆迁等工作。</w:t>
      </w:r>
    </w:p>
    <w:p>
      <w:pPr>
        <w:pStyle w:val="25"/>
      </w:pPr>
      <w:r>
        <w:t>5</w:t>
      </w:r>
      <w:r>
        <w:rPr>
          <w:rFonts w:hint="eastAsia"/>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hint="eastAsia" w:eastAsia="方正仿宋_GBK"/>
          <w:color w:val="000000"/>
          <w:sz w:val="28"/>
        </w:rPr>
        <w:t>（二）分项绩效目标</w:t>
      </w:r>
    </w:p>
    <w:p>
      <w:pPr>
        <w:pStyle w:val="26"/>
      </w:pPr>
      <w:r>
        <w:rPr>
          <w:rFonts w:hint="eastAsia"/>
        </w:rPr>
        <w:t>政务管理</w:t>
      </w:r>
      <w:r>
        <w:t>:</w:t>
      </w:r>
      <w:r>
        <w:rPr>
          <w:rFonts w:hint="eastAsia"/>
        </w:rPr>
        <w:t>依法依规履行机关日常管理职责</w:t>
      </w:r>
      <w:r>
        <w:t>,</w:t>
      </w:r>
      <w:r>
        <w:rPr>
          <w:rFonts w:hint="eastAsia"/>
        </w:rPr>
        <w:t>确保政府工作正常运行。</w:t>
      </w:r>
    </w:p>
    <w:p>
      <w:pPr>
        <w:pStyle w:val="26"/>
      </w:pPr>
      <w:r>
        <w:rPr>
          <w:rFonts w:hint="eastAsia"/>
        </w:rPr>
        <w:t>综合业务管理</w:t>
      </w:r>
      <w:r>
        <w:t xml:space="preserve">: </w:t>
      </w:r>
      <w:r>
        <w:rPr>
          <w:rFonts w:hint="eastAsia"/>
        </w:rPr>
        <w:t>依法依规完成工作任务，推进科学决策、确保机关工作正常运行。</w:t>
      </w:r>
    </w:p>
    <w:p>
      <w:pPr>
        <w:pStyle w:val="26"/>
      </w:pPr>
      <w:r>
        <w:rPr>
          <w:rFonts w:hint="eastAsia"/>
        </w:rPr>
        <w:t>推动经济发展、提供公共服务：构筑适应乡镇发展实际的模式、促进农业发展，农民增收、促进招商引资和项目建设、壮大第二、第三产业。</w:t>
      </w:r>
    </w:p>
    <w:p>
      <w:pPr>
        <w:pStyle w:val="26"/>
      </w:pPr>
      <w:r>
        <w:rPr>
          <w:rFonts w:hint="eastAsia"/>
        </w:rPr>
        <w:t>经济发展：制定经济发展规划，指导、协调和服务乡村企业及个体企业的发展，促进招商引资和项目建设。</w:t>
      </w:r>
    </w:p>
    <w:p>
      <w:pPr>
        <w:pStyle w:val="26"/>
      </w:pPr>
      <w:r>
        <w:rPr>
          <w:rFonts w:hint="eastAsia"/>
        </w:rPr>
        <w:t>推进农业结构调整：促进农业发展，农民增收。</w:t>
      </w:r>
    </w:p>
    <w:p>
      <w:pPr>
        <w:pStyle w:val="26"/>
      </w:pPr>
      <w:r>
        <w:rPr>
          <w:rFonts w:hint="eastAsia"/>
        </w:rPr>
        <w:t>提供公共服务：扩大农村劳动力就业，搞好劳务输出</w:t>
      </w:r>
    </w:p>
    <w:p>
      <w:pPr>
        <w:pStyle w:val="26"/>
      </w:pPr>
      <w:r>
        <w:rPr>
          <w:rFonts w:hint="eastAsia"/>
        </w:rPr>
        <w:t>基础设施建设：负责本乡镇公共设施的建设、管理、维护工作，本乡镇乡村道路整修、住宅规划、房屋拆迁等工作。</w:t>
      </w:r>
    </w:p>
    <w:p>
      <w:pPr>
        <w:spacing w:line="500" w:lineRule="exact"/>
        <w:ind w:firstLine="560"/>
      </w:pPr>
      <w:r>
        <w:rPr>
          <w:rFonts w:hint="eastAsia" w:eastAsia="方正仿宋_GBK"/>
          <w:color w:val="000000"/>
          <w:sz w:val="28"/>
        </w:rPr>
        <w:t>（三）工作保障措施</w:t>
      </w:r>
    </w:p>
    <w:p>
      <w:pPr>
        <w:pStyle w:val="27"/>
      </w:pPr>
      <w:r>
        <w:t>1|</w:t>
      </w:r>
      <w:r>
        <w:rPr>
          <w:rFonts w:hint="eastAsia"/>
        </w:rPr>
        <w:t>统筹城乡发展，不断夯实经济社会发展基础</w:t>
      </w:r>
    </w:p>
    <w:p>
      <w:pPr>
        <w:pStyle w:val="27"/>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7"/>
      </w:pPr>
    </w:p>
    <w:p>
      <w:pPr>
        <w:pStyle w:val="27"/>
      </w:pPr>
      <w:r>
        <w:t>2</w:t>
      </w:r>
      <w:r>
        <w:rPr>
          <w:rFonts w:hint="eastAsia"/>
        </w:rPr>
        <w:t>、细化措施办法，全力抓好安全信访稳定工作</w:t>
      </w:r>
    </w:p>
    <w:p>
      <w:pPr>
        <w:pStyle w:val="27"/>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7"/>
      </w:pPr>
    </w:p>
    <w:p>
      <w:pPr>
        <w:pStyle w:val="27"/>
      </w:pPr>
      <w:r>
        <w:t>3</w:t>
      </w:r>
      <w:r>
        <w:rPr>
          <w:rFonts w:hint="eastAsia"/>
        </w:rPr>
        <w:t>、坚持改革创新，下大力气扎实抓好党建工作</w:t>
      </w:r>
    </w:p>
    <w:p>
      <w:pPr>
        <w:pStyle w:val="27"/>
      </w:pPr>
      <w:r>
        <w:rPr>
          <w:rFonts w:hint="eastAsia"/>
        </w:rPr>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年村办公经费绩效目标表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目标内容牙里镇</w:t>
            </w:r>
            <w:r>
              <w:t>33</w:t>
            </w:r>
            <w:r>
              <w:rPr>
                <w:rFonts w:hint="eastAsia"/>
              </w:rPr>
              <w:t>个村，需要</w:t>
            </w:r>
            <w:r>
              <w:t>70.59</w:t>
            </w:r>
            <w:r>
              <w:rPr>
                <w:rFonts w:hint="eastAsia"/>
              </w:rPr>
              <w:t>万元经费运转，提高村办公积极性，更好服务群众。</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购置办公用品费用</w:t>
            </w:r>
          </w:p>
        </w:tc>
        <w:tc>
          <w:tcPr>
            <w:tcW w:w="2835" w:type="dxa"/>
            <w:vAlign w:val="center"/>
          </w:tcPr>
          <w:p>
            <w:pPr>
              <w:pStyle w:val="16"/>
            </w:pPr>
            <w:r>
              <w:rPr>
                <w:rFonts w:hint="eastAsia"/>
              </w:rPr>
              <w:t>资金用于购置村办公用品</w:t>
            </w:r>
          </w:p>
        </w:tc>
        <w:tc>
          <w:tcPr>
            <w:tcW w:w="2551" w:type="dxa"/>
            <w:vAlign w:val="center"/>
          </w:tcPr>
          <w:p>
            <w:pPr>
              <w:pStyle w:val="16"/>
            </w:pPr>
            <w:r>
              <w:rPr>
                <w:rFonts w:hint="eastAsia"/>
              </w:rPr>
              <w:t>≤</w:t>
            </w:r>
            <w:r>
              <w:t>14.1</w:t>
            </w:r>
            <w:r>
              <w:rPr>
                <w:rFonts w:hint="eastAsia"/>
              </w:rPr>
              <w:t>万元</w:t>
            </w:r>
          </w:p>
        </w:tc>
        <w:tc>
          <w:tcPr>
            <w:tcW w:w="2268" w:type="dxa"/>
            <w:vAlign w:val="center"/>
          </w:tcPr>
          <w:p>
            <w:pPr>
              <w:pStyle w:val="16"/>
            </w:pPr>
            <w:r>
              <w:rPr>
                <w:rFonts w:hint="eastAsia"/>
              </w:rP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五清三建费用</w:t>
            </w:r>
          </w:p>
        </w:tc>
        <w:tc>
          <w:tcPr>
            <w:tcW w:w="2835" w:type="dxa"/>
            <w:vAlign w:val="center"/>
          </w:tcPr>
          <w:p>
            <w:pPr>
              <w:pStyle w:val="16"/>
            </w:pPr>
            <w:r>
              <w:rPr>
                <w:rFonts w:hint="eastAsia"/>
              </w:rPr>
              <w:t>机械费用和人工费用等</w:t>
            </w:r>
          </w:p>
        </w:tc>
        <w:tc>
          <w:tcPr>
            <w:tcW w:w="2551" w:type="dxa"/>
            <w:vAlign w:val="center"/>
          </w:tcPr>
          <w:p>
            <w:pPr>
              <w:pStyle w:val="16"/>
            </w:pPr>
            <w:r>
              <w:rPr>
                <w:rFonts w:hint="eastAsia"/>
              </w:rPr>
              <w:t>≤</w:t>
            </w:r>
            <w:r>
              <w:t>48.99</w:t>
            </w:r>
            <w:r>
              <w:rPr>
                <w:rFonts w:hint="eastAsia"/>
              </w:rPr>
              <w:t>万元</w:t>
            </w:r>
          </w:p>
        </w:tc>
        <w:tc>
          <w:tcPr>
            <w:tcW w:w="2268" w:type="dxa"/>
            <w:vAlign w:val="center"/>
          </w:tcPr>
          <w:p>
            <w:pPr>
              <w:pStyle w:val="16"/>
            </w:pPr>
            <w:r>
              <w:rPr>
                <w:rFonts w:hint="eastAsia"/>
              </w:rP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与村日常工作相关支出费用</w:t>
            </w:r>
          </w:p>
        </w:tc>
        <w:tc>
          <w:tcPr>
            <w:tcW w:w="2835" w:type="dxa"/>
            <w:vAlign w:val="center"/>
          </w:tcPr>
          <w:p>
            <w:pPr>
              <w:pStyle w:val="16"/>
            </w:pPr>
            <w:r>
              <w:rPr>
                <w:rFonts w:hint="eastAsia"/>
              </w:rPr>
              <w:t>与村日常工作相关的支出</w:t>
            </w:r>
          </w:p>
        </w:tc>
        <w:tc>
          <w:tcPr>
            <w:tcW w:w="2551" w:type="dxa"/>
            <w:vAlign w:val="center"/>
          </w:tcPr>
          <w:p>
            <w:pPr>
              <w:pStyle w:val="16"/>
            </w:pPr>
            <w:r>
              <w:rPr>
                <w:rFonts w:hint="eastAsia"/>
              </w:rPr>
              <w:t>≤</w:t>
            </w:r>
            <w:r>
              <w:t>7.5</w:t>
            </w:r>
            <w:r>
              <w:rPr>
                <w:rFonts w:hint="eastAsia"/>
              </w:rPr>
              <w:t>万元</w:t>
            </w:r>
          </w:p>
        </w:tc>
        <w:tc>
          <w:tcPr>
            <w:tcW w:w="2268" w:type="dxa"/>
            <w:vAlign w:val="center"/>
          </w:tcPr>
          <w:p>
            <w:pPr>
              <w:pStyle w:val="16"/>
            </w:pPr>
            <w:r>
              <w:rPr>
                <w:rFonts w:hint="eastAsia"/>
              </w:rP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t xml:space="preserve"> </w:t>
            </w:r>
            <w:r>
              <w:rPr>
                <w:rFonts w:hint="eastAsia"/>
              </w:rPr>
              <w:t>经费发放村数</w:t>
            </w:r>
          </w:p>
        </w:tc>
        <w:tc>
          <w:tcPr>
            <w:tcW w:w="2835" w:type="dxa"/>
            <w:vAlign w:val="center"/>
          </w:tcPr>
          <w:p>
            <w:pPr>
              <w:pStyle w:val="16"/>
            </w:pPr>
            <w:r>
              <w:rPr>
                <w:rFonts w:hint="eastAsia"/>
              </w:rPr>
              <w:t>发放经费的村数</w:t>
            </w:r>
          </w:p>
        </w:tc>
        <w:tc>
          <w:tcPr>
            <w:tcW w:w="2551" w:type="dxa"/>
            <w:vAlign w:val="center"/>
          </w:tcPr>
          <w:p>
            <w:pPr>
              <w:pStyle w:val="16"/>
            </w:pPr>
            <w:r>
              <w:t>33</w:t>
            </w:r>
            <w:r>
              <w:rPr>
                <w:rFonts w:hint="eastAsia"/>
              </w:rPr>
              <w:t>个</w:t>
            </w:r>
          </w:p>
        </w:tc>
        <w:tc>
          <w:tcPr>
            <w:tcW w:w="2268" w:type="dxa"/>
            <w:vAlign w:val="center"/>
          </w:tcPr>
          <w:p>
            <w:pPr>
              <w:pStyle w:val="16"/>
            </w:pPr>
            <w:r>
              <w:rPr>
                <w:rFonts w:hint="eastAsia"/>
              </w:rP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办公设施维护数量</w:t>
            </w:r>
          </w:p>
        </w:tc>
        <w:tc>
          <w:tcPr>
            <w:tcW w:w="2835" w:type="dxa"/>
            <w:vAlign w:val="center"/>
          </w:tcPr>
          <w:p>
            <w:pPr>
              <w:pStyle w:val="16"/>
            </w:pPr>
            <w:r>
              <w:rPr>
                <w:rFonts w:hint="eastAsia"/>
              </w:rPr>
              <w:t>用于维护各村办公设施数量</w:t>
            </w:r>
          </w:p>
        </w:tc>
        <w:tc>
          <w:tcPr>
            <w:tcW w:w="2551" w:type="dxa"/>
            <w:vAlign w:val="center"/>
          </w:tcPr>
          <w:p>
            <w:pPr>
              <w:pStyle w:val="16"/>
            </w:pPr>
            <w:r>
              <w:rPr>
                <w:rFonts w:hint="eastAsia"/>
              </w:rPr>
              <w:t>≥</w:t>
            </w:r>
            <w:r>
              <w:t>10</w:t>
            </w:r>
            <w:r>
              <w:rPr>
                <w:rFonts w:hint="eastAsia"/>
              </w:rPr>
              <w:t>个</w:t>
            </w:r>
          </w:p>
        </w:tc>
        <w:tc>
          <w:tcPr>
            <w:tcW w:w="2268" w:type="dxa"/>
            <w:vAlign w:val="center"/>
          </w:tcPr>
          <w:p>
            <w:pPr>
              <w:pStyle w:val="16"/>
            </w:pPr>
            <w:r>
              <w:rPr>
                <w:rFonts w:hint="eastAsia"/>
              </w:rP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清理垃圾率</w:t>
            </w:r>
          </w:p>
        </w:tc>
        <w:tc>
          <w:tcPr>
            <w:tcW w:w="2835" w:type="dxa"/>
            <w:vAlign w:val="center"/>
          </w:tcPr>
          <w:p>
            <w:pPr>
              <w:pStyle w:val="16"/>
            </w:pPr>
            <w:r>
              <w:rPr>
                <w:rFonts w:hint="eastAsia"/>
              </w:rPr>
              <w:t>清理垃圾处数</w:t>
            </w:r>
            <w:r>
              <w:t>/</w:t>
            </w:r>
            <w:r>
              <w:rPr>
                <w:rFonts w:hint="eastAsia"/>
              </w:rPr>
              <w:t>全村全部垃圾处数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应发放总金额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村委会正常工作，降低群众上访意愿，维护社会稳定</w:t>
            </w:r>
          </w:p>
        </w:tc>
        <w:tc>
          <w:tcPr>
            <w:tcW w:w="2835" w:type="dxa"/>
            <w:vAlign w:val="center"/>
          </w:tcPr>
          <w:p>
            <w:pPr>
              <w:pStyle w:val="16"/>
            </w:pPr>
            <w:r>
              <w:rPr>
                <w:rFonts w:hint="eastAsia"/>
              </w:rPr>
              <w:t>村委会正常工作，降低群众上访意愿，维护社会稳定</w:t>
            </w:r>
          </w:p>
        </w:tc>
        <w:tc>
          <w:tcPr>
            <w:tcW w:w="2551" w:type="dxa"/>
            <w:vAlign w:val="center"/>
          </w:tcPr>
          <w:p>
            <w:pPr>
              <w:pStyle w:val="16"/>
            </w:pPr>
            <w:r>
              <w:rPr>
                <w:rFonts w:hint="eastAsia"/>
              </w:rPr>
              <w:t>村委会正常工作，降低群众上访意愿，维护社会稳定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提高村干部工作积极性和工作效率，更好为群众服务</w:t>
            </w:r>
          </w:p>
        </w:tc>
        <w:tc>
          <w:tcPr>
            <w:tcW w:w="2835" w:type="dxa"/>
            <w:vAlign w:val="center"/>
          </w:tcPr>
          <w:p>
            <w:pPr>
              <w:pStyle w:val="16"/>
            </w:pPr>
            <w:r>
              <w:rPr>
                <w:rFonts w:hint="eastAsia"/>
              </w:rPr>
              <w:t>提高村干部工作积极性和工作效率，更好为群众服务</w:t>
            </w:r>
          </w:p>
        </w:tc>
        <w:tc>
          <w:tcPr>
            <w:tcW w:w="2551" w:type="dxa"/>
            <w:vAlign w:val="center"/>
          </w:tcPr>
          <w:p>
            <w:pPr>
              <w:pStyle w:val="16"/>
            </w:pPr>
            <w:r>
              <w:rPr>
                <w:rFonts w:hint="eastAsia"/>
              </w:rPr>
              <w:t>村干部工作效率和积极性提高</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年村干部工资绩效目标表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落实位</w:t>
            </w:r>
            <w:r>
              <w:t>198</w:t>
            </w:r>
            <w:r>
              <w:rPr>
                <w:rFonts w:hint="eastAsia"/>
              </w:rPr>
              <w:t>村干部工资</w:t>
            </w:r>
            <w:r>
              <w:t>409.95</w:t>
            </w:r>
            <w:r>
              <w:rPr>
                <w:rFonts w:hint="eastAsia"/>
              </w:rPr>
              <w:t>万元发放，保障村干部生活水平，降低信访事件发生，促进村镇发展。</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村干部领取工资人数</w:t>
            </w:r>
          </w:p>
        </w:tc>
        <w:tc>
          <w:tcPr>
            <w:tcW w:w="2551" w:type="dxa"/>
            <w:vAlign w:val="center"/>
          </w:tcPr>
          <w:p>
            <w:pPr>
              <w:pStyle w:val="16"/>
            </w:pPr>
            <w:r>
              <w:t>198</w:t>
            </w:r>
            <w:r>
              <w:rPr>
                <w:rFonts w:hint="eastAsia"/>
              </w:rPr>
              <w:t>人</w:t>
            </w:r>
          </w:p>
        </w:tc>
        <w:tc>
          <w:tcPr>
            <w:tcW w:w="2268" w:type="dxa"/>
            <w:vAlign w:val="center"/>
          </w:tcPr>
          <w:p>
            <w:pPr>
              <w:pStyle w:val="16"/>
            </w:pPr>
            <w:r>
              <w:rPr>
                <w:rFonts w:hint="eastAsia"/>
              </w:rP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正确发放人数</w:t>
            </w:r>
            <w:r>
              <w:t>/</w:t>
            </w:r>
            <w:r>
              <w:rPr>
                <w:rFonts w:hint="eastAsia"/>
              </w:rPr>
              <w:t>应发放人数</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村干部工资总额</w:t>
            </w:r>
          </w:p>
        </w:tc>
        <w:tc>
          <w:tcPr>
            <w:tcW w:w="2835" w:type="dxa"/>
            <w:vAlign w:val="center"/>
          </w:tcPr>
          <w:p>
            <w:pPr>
              <w:pStyle w:val="16"/>
            </w:pPr>
            <w:r>
              <w:rPr>
                <w:rFonts w:hint="eastAsia"/>
              </w:rPr>
              <w:t>村干部工资总金额</w:t>
            </w:r>
          </w:p>
        </w:tc>
        <w:tc>
          <w:tcPr>
            <w:tcW w:w="2551" w:type="dxa"/>
            <w:vAlign w:val="center"/>
          </w:tcPr>
          <w:p>
            <w:pPr>
              <w:pStyle w:val="16"/>
            </w:pPr>
            <w:r>
              <w:t>409.95</w:t>
            </w:r>
            <w:r>
              <w:rPr>
                <w:rFonts w:hint="eastAsia"/>
              </w:rPr>
              <w:t>万元</w:t>
            </w:r>
          </w:p>
        </w:tc>
        <w:tc>
          <w:tcPr>
            <w:tcW w:w="2268" w:type="dxa"/>
            <w:vAlign w:val="center"/>
          </w:tcPr>
          <w:p>
            <w:pPr>
              <w:pStyle w:val="16"/>
            </w:pPr>
            <w:r>
              <w:rPr>
                <w:rFonts w:hint="eastAsia"/>
              </w:rP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提高村干部福利待遇</w:t>
            </w:r>
          </w:p>
        </w:tc>
        <w:tc>
          <w:tcPr>
            <w:tcW w:w="2835" w:type="dxa"/>
            <w:vAlign w:val="center"/>
          </w:tcPr>
          <w:p>
            <w:pPr>
              <w:pStyle w:val="16"/>
            </w:pPr>
            <w:r>
              <w:rPr>
                <w:rFonts w:hint="eastAsia"/>
              </w:rPr>
              <w:t>提高村干部福利待遇</w:t>
            </w:r>
          </w:p>
        </w:tc>
        <w:tc>
          <w:tcPr>
            <w:tcW w:w="2551" w:type="dxa"/>
            <w:vAlign w:val="center"/>
          </w:tcPr>
          <w:p>
            <w:pPr>
              <w:pStyle w:val="16"/>
            </w:pPr>
            <w:r>
              <w:rPr>
                <w:rFonts w:hint="eastAsia"/>
              </w:rPr>
              <w:t>提高村干部福利待遇</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村干部权益保障</w:t>
            </w:r>
          </w:p>
        </w:tc>
        <w:tc>
          <w:tcPr>
            <w:tcW w:w="2835" w:type="dxa"/>
            <w:vAlign w:val="center"/>
          </w:tcPr>
          <w:p>
            <w:pPr>
              <w:pStyle w:val="16"/>
            </w:pPr>
            <w:r>
              <w:rPr>
                <w:rFonts w:hint="eastAsia"/>
              </w:rPr>
              <w:t>村干部权益保障</w:t>
            </w:r>
          </w:p>
        </w:tc>
        <w:tc>
          <w:tcPr>
            <w:tcW w:w="2551" w:type="dxa"/>
            <w:vAlign w:val="center"/>
          </w:tcPr>
          <w:p>
            <w:pPr>
              <w:pStyle w:val="16"/>
            </w:pPr>
            <w:r>
              <w:rPr>
                <w:rFonts w:hint="eastAsia"/>
              </w:rPr>
              <w:t>村干部权益保障</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满意人数</w:t>
            </w:r>
            <w:r>
              <w:t>/</w:t>
            </w:r>
            <w:r>
              <w:rPr>
                <w:rFonts w:hint="eastAsia"/>
              </w:rPr>
              <w:t>全部调查人数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年服务基层专项经费绩效目标表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目标内容：及时拨付</w:t>
            </w:r>
            <w:r>
              <w:t>55.78</w:t>
            </w:r>
            <w:r>
              <w:rPr>
                <w:rFonts w:hint="eastAsia"/>
              </w:rPr>
              <w:t>万元乡经费后，使牙里镇乡环境整治、疫情防控、社会治安、乡村振兴等工作顺利开展，保障下辖</w:t>
            </w:r>
            <w:r>
              <w:t>33</w:t>
            </w:r>
            <w:r>
              <w:rPr>
                <w:rFonts w:hint="eastAsia"/>
              </w:rPr>
              <w:t>个村的管理。</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办公用品购置费用</w:t>
            </w:r>
          </w:p>
        </w:tc>
        <w:tc>
          <w:tcPr>
            <w:tcW w:w="2835" w:type="dxa"/>
            <w:vAlign w:val="center"/>
          </w:tcPr>
          <w:p>
            <w:pPr>
              <w:pStyle w:val="16"/>
            </w:pPr>
            <w:r>
              <w:rPr>
                <w:rFonts w:hint="eastAsia"/>
              </w:rPr>
              <w:t>办公用品等耗材费用</w:t>
            </w:r>
          </w:p>
        </w:tc>
        <w:tc>
          <w:tcPr>
            <w:tcW w:w="2551" w:type="dxa"/>
            <w:vAlign w:val="center"/>
          </w:tcPr>
          <w:p>
            <w:pPr>
              <w:pStyle w:val="16"/>
            </w:pPr>
            <w:r>
              <w:rPr>
                <w:rFonts w:hint="eastAsia"/>
              </w:rPr>
              <w:t>≤</w:t>
            </w:r>
            <w:r>
              <w:t>4.56</w:t>
            </w:r>
            <w:r>
              <w:rPr>
                <w:rFonts w:hint="eastAsia"/>
              </w:rPr>
              <w:t>万元</w:t>
            </w:r>
          </w:p>
        </w:tc>
        <w:tc>
          <w:tcPr>
            <w:tcW w:w="2268" w:type="dxa"/>
            <w:vAlign w:val="center"/>
          </w:tcPr>
          <w:p>
            <w:pPr>
              <w:pStyle w:val="16"/>
            </w:pPr>
            <w:r>
              <w:rPr>
                <w:rFonts w:hint="eastAsia"/>
              </w:rP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印刷品购置费</w:t>
            </w:r>
          </w:p>
        </w:tc>
        <w:tc>
          <w:tcPr>
            <w:tcW w:w="2835" w:type="dxa"/>
            <w:vAlign w:val="center"/>
          </w:tcPr>
          <w:p>
            <w:pPr>
              <w:pStyle w:val="16"/>
            </w:pPr>
            <w:r>
              <w:rPr>
                <w:rFonts w:hint="eastAsia"/>
              </w:rPr>
              <w:t>条幅展板传单等印刷品购置</w:t>
            </w:r>
          </w:p>
        </w:tc>
        <w:tc>
          <w:tcPr>
            <w:tcW w:w="2551" w:type="dxa"/>
            <w:vAlign w:val="center"/>
          </w:tcPr>
          <w:p>
            <w:pPr>
              <w:pStyle w:val="16"/>
            </w:pPr>
            <w:r>
              <w:rPr>
                <w:rFonts w:hint="eastAsia"/>
              </w:rPr>
              <w:t>≤</w:t>
            </w:r>
            <w:r>
              <w:t>2.6</w:t>
            </w:r>
            <w:r>
              <w:rPr>
                <w:rFonts w:hint="eastAsia"/>
              </w:rPr>
              <w:t>万元</w:t>
            </w:r>
          </w:p>
        </w:tc>
        <w:tc>
          <w:tcPr>
            <w:tcW w:w="2268" w:type="dxa"/>
            <w:vAlign w:val="center"/>
          </w:tcPr>
          <w:p>
            <w:pPr>
              <w:pStyle w:val="16"/>
            </w:pPr>
            <w:r>
              <w:rPr>
                <w:rFonts w:hint="eastAsia"/>
              </w:rP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补贴干部工资</w:t>
            </w:r>
          </w:p>
        </w:tc>
        <w:tc>
          <w:tcPr>
            <w:tcW w:w="2835" w:type="dxa"/>
            <w:vAlign w:val="center"/>
          </w:tcPr>
          <w:p>
            <w:pPr>
              <w:pStyle w:val="16"/>
            </w:pPr>
            <w:r>
              <w:rPr>
                <w:rFonts w:hint="eastAsia"/>
              </w:rPr>
              <w:t>保障干部工资待遇</w:t>
            </w:r>
          </w:p>
        </w:tc>
        <w:tc>
          <w:tcPr>
            <w:tcW w:w="2551" w:type="dxa"/>
            <w:vAlign w:val="center"/>
          </w:tcPr>
          <w:p>
            <w:pPr>
              <w:pStyle w:val="16"/>
            </w:pPr>
            <w:r>
              <w:rPr>
                <w:rFonts w:hint="eastAsia"/>
              </w:rPr>
              <w:t>≤</w:t>
            </w:r>
            <w:r>
              <w:t>45.62</w:t>
            </w:r>
            <w:r>
              <w:rPr>
                <w:rFonts w:hint="eastAsia"/>
              </w:rPr>
              <w:t>万元</w:t>
            </w:r>
          </w:p>
        </w:tc>
        <w:tc>
          <w:tcPr>
            <w:tcW w:w="2268" w:type="dxa"/>
            <w:vAlign w:val="center"/>
          </w:tcPr>
          <w:p>
            <w:pPr>
              <w:pStyle w:val="16"/>
            </w:pPr>
            <w:r>
              <w:rPr>
                <w:rFonts w:hint="eastAsia"/>
              </w:rP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五清三建费用</w:t>
            </w:r>
          </w:p>
        </w:tc>
        <w:tc>
          <w:tcPr>
            <w:tcW w:w="2835" w:type="dxa"/>
            <w:vAlign w:val="center"/>
          </w:tcPr>
          <w:p>
            <w:pPr>
              <w:pStyle w:val="16"/>
            </w:pPr>
            <w:r>
              <w:rPr>
                <w:rFonts w:hint="eastAsia"/>
              </w:rPr>
              <w:t>涉及到的机械费和人工费等</w:t>
            </w:r>
          </w:p>
        </w:tc>
        <w:tc>
          <w:tcPr>
            <w:tcW w:w="2551" w:type="dxa"/>
            <w:vAlign w:val="center"/>
          </w:tcPr>
          <w:p>
            <w:pPr>
              <w:pStyle w:val="16"/>
            </w:pPr>
            <w:r>
              <w:rPr>
                <w:rFonts w:hint="eastAsia"/>
              </w:rPr>
              <w:t>≤</w:t>
            </w:r>
            <w:r>
              <w:t>3</w:t>
            </w:r>
            <w:r>
              <w:rPr>
                <w:rFonts w:hint="eastAsia"/>
              </w:rPr>
              <w:t>万元</w:t>
            </w:r>
          </w:p>
        </w:tc>
        <w:tc>
          <w:tcPr>
            <w:tcW w:w="2268" w:type="dxa"/>
            <w:vAlign w:val="center"/>
          </w:tcPr>
          <w:p>
            <w:pPr>
              <w:pStyle w:val="16"/>
            </w:pPr>
            <w:r>
              <w:rPr>
                <w:rFonts w:hint="eastAsia"/>
              </w:rP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维修办公设备</w:t>
            </w:r>
          </w:p>
        </w:tc>
        <w:tc>
          <w:tcPr>
            <w:tcW w:w="2835" w:type="dxa"/>
            <w:vAlign w:val="center"/>
          </w:tcPr>
          <w:p>
            <w:pPr>
              <w:pStyle w:val="16"/>
            </w:pPr>
            <w:r>
              <w:rPr>
                <w:rFonts w:hint="eastAsia"/>
              </w:rPr>
              <w:t>维修办公设备数量</w:t>
            </w:r>
          </w:p>
        </w:tc>
        <w:tc>
          <w:tcPr>
            <w:tcW w:w="2551" w:type="dxa"/>
            <w:vAlign w:val="center"/>
          </w:tcPr>
          <w:p>
            <w:pPr>
              <w:pStyle w:val="16"/>
            </w:pPr>
            <w:r>
              <w:rPr>
                <w:rFonts w:hint="eastAsia"/>
              </w:rPr>
              <w:t>≥</w:t>
            </w:r>
            <w:r>
              <w:t>20</w:t>
            </w:r>
            <w:r>
              <w:rPr>
                <w:rFonts w:hint="eastAsia"/>
              </w:rPr>
              <w:t>次</w:t>
            </w:r>
          </w:p>
        </w:tc>
        <w:tc>
          <w:tcPr>
            <w:tcW w:w="2268" w:type="dxa"/>
            <w:vAlign w:val="center"/>
          </w:tcPr>
          <w:p>
            <w:pPr>
              <w:pStyle w:val="16"/>
            </w:pPr>
            <w:r>
              <w:rPr>
                <w:rFonts w:hint="eastAsia"/>
              </w:rP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禁烧防火宣传次数</w:t>
            </w:r>
          </w:p>
        </w:tc>
        <w:tc>
          <w:tcPr>
            <w:tcW w:w="2835" w:type="dxa"/>
            <w:vAlign w:val="center"/>
          </w:tcPr>
          <w:p>
            <w:pPr>
              <w:pStyle w:val="16"/>
            </w:pPr>
            <w:r>
              <w:rPr>
                <w:rFonts w:hint="eastAsia"/>
              </w:rPr>
              <w:t>禁烧防火等宣传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乡垃圾清理率</w:t>
            </w:r>
          </w:p>
        </w:tc>
        <w:tc>
          <w:tcPr>
            <w:tcW w:w="2835" w:type="dxa"/>
            <w:vAlign w:val="center"/>
          </w:tcPr>
          <w:p>
            <w:pPr>
              <w:pStyle w:val="16"/>
            </w:pPr>
            <w:r>
              <w:rPr>
                <w:rFonts w:hint="eastAsia"/>
              </w:rPr>
              <w:t>乡清理垃圾数量</w:t>
            </w:r>
            <w:r>
              <w:t>/</w:t>
            </w:r>
            <w:r>
              <w:rPr>
                <w:rFonts w:hint="eastAsia"/>
              </w:rPr>
              <w:t>乡垃圾总数量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工资发放涉及人员</w:t>
            </w:r>
          </w:p>
        </w:tc>
        <w:tc>
          <w:tcPr>
            <w:tcW w:w="2835" w:type="dxa"/>
            <w:vAlign w:val="center"/>
          </w:tcPr>
          <w:p>
            <w:pPr>
              <w:pStyle w:val="16"/>
            </w:pPr>
            <w:r>
              <w:rPr>
                <w:rFonts w:hint="eastAsia"/>
              </w:rPr>
              <w:t>工资发放涉及人员</w:t>
            </w:r>
          </w:p>
        </w:tc>
        <w:tc>
          <w:tcPr>
            <w:tcW w:w="2551" w:type="dxa"/>
            <w:vAlign w:val="center"/>
          </w:tcPr>
          <w:p>
            <w:pPr>
              <w:pStyle w:val="16"/>
            </w:pPr>
            <w:r>
              <w:t>86</w:t>
            </w:r>
            <w:r>
              <w:rPr>
                <w:rFonts w:hint="eastAsia"/>
              </w:rPr>
              <w:t>人</w:t>
            </w:r>
          </w:p>
        </w:tc>
        <w:tc>
          <w:tcPr>
            <w:tcW w:w="2268" w:type="dxa"/>
            <w:vAlign w:val="center"/>
          </w:tcPr>
          <w:p>
            <w:pPr>
              <w:pStyle w:val="16"/>
            </w:pPr>
            <w:r>
              <w:rPr>
                <w:rFonts w:hint="eastAsia"/>
              </w:rP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验收合格率</w:t>
            </w:r>
          </w:p>
        </w:tc>
        <w:tc>
          <w:tcPr>
            <w:tcW w:w="2835" w:type="dxa"/>
            <w:vAlign w:val="center"/>
          </w:tcPr>
          <w:p>
            <w:pPr>
              <w:pStyle w:val="16"/>
            </w:pPr>
            <w:r>
              <w:rPr>
                <w:rFonts w:hint="eastAsia"/>
              </w:rPr>
              <w:t>合格数量</w:t>
            </w:r>
            <w:r>
              <w:t>/</w:t>
            </w:r>
            <w:r>
              <w:rPr>
                <w:rFonts w:hint="eastAsia"/>
              </w:rPr>
              <w:t>项目总数量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办公用品合格使用情况</w:t>
            </w:r>
          </w:p>
        </w:tc>
        <w:tc>
          <w:tcPr>
            <w:tcW w:w="2835" w:type="dxa"/>
            <w:vAlign w:val="center"/>
          </w:tcPr>
          <w:p>
            <w:pPr>
              <w:pStyle w:val="16"/>
            </w:pPr>
            <w:r>
              <w:rPr>
                <w:rFonts w:hint="eastAsia"/>
              </w:rPr>
              <w:t>办公用品合格使用情况</w:t>
            </w:r>
          </w:p>
        </w:tc>
        <w:tc>
          <w:tcPr>
            <w:tcW w:w="2551" w:type="dxa"/>
            <w:vAlign w:val="center"/>
          </w:tcPr>
          <w:p>
            <w:pPr>
              <w:pStyle w:val="16"/>
            </w:pPr>
            <w:r>
              <w:rPr>
                <w:rFonts w:hint="eastAsia"/>
              </w:rPr>
              <w:t>乡办公设备均能正常使用</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工资发放率</w:t>
            </w:r>
          </w:p>
        </w:tc>
        <w:tc>
          <w:tcPr>
            <w:tcW w:w="2835" w:type="dxa"/>
            <w:vAlign w:val="center"/>
          </w:tcPr>
          <w:p>
            <w:pPr>
              <w:pStyle w:val="16"/>
            </w:pPr>
            <w:r>
              <w:rPr>
                <w:rFonts w:hint="eastAsia"/>
              </w:rPr>
              <w:t>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资金序时进度拨付比例</w:t>
            </w:r>
          </w:p>
        </w:tc>
        <w:tc>
          <w:tcPr>
            <w:tcW w:w="2835" w:type="dxa"/>
            <w:vAlign w:val="center"/>
          </w:tcPr>
          <w:p>
            <w:pPr>
              <w:pStyle w:val="16"/>
            </w:pPr>
            <w:r>
              <w:rPr>
                <w:rFonts w:hint="eastAsia"/>
              </w:rPr>
              <w:t>资金拨付按要求达到序时进度</w:t>
            </w:r>
          </w:p>
          <w:p>
            <w:pPr>
              <w:pStyle w:val="16"/>
            </w:pPr>
          </w:p>
        </w:tc>
        <w:tc>
          <w:tcPr>
            <w:tcW w:w="2551" w:type="dxa"/>
            <w:vAlign w:val="center"/>
          </w:tcPr>
          <w:p>
            <w:pPr>
              <w:pStyle w:val="16"/>
            </w:pPr>
            <w:r>
              <w:t>100%</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落实上级政策部署和重点任务</w:t>
            </w:r>
          </w:p>
        </w:tc>
        <w:tc>
          <w:tcPr>
            <w:tcW w:w="2835" w:type="dxa"/>
            <w:vAlign w:val="center"/>
          </w:tcPr>
          <w:p>
            <w:pPr>
              <w:pStyle w:val="16"/>
            </w:pPr>
            <w:r>
              <w:rPr>
                <w:rFonts w:hint="eastAsia"/>
              </w:rPr>
              <w:t>落实县委县政府决策部署和县委县政府安排的重点工作任务</w:t>
            </w:r>
          </w:p>
        </w:tc>
        <w:tc>
          <w:tcPr>
            <w:tcW w:w="2551" w:type="dxa"/>
            <w:vAlign w:val="center"/>
          </w:tcPr>
          <w:p>
            <w:pPr>
              <w:pStyle w:val="16"/>
            </w:pPr>
            <w:r>
              <w:rPr>
                <w:rFonts w:hint="eastAsia"/>
              </w:rPr>
              <w:t>落实县委县政府决策部署和县委县政府安排的重点工作任务</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乡域内生态环境卫生大气质量等得到有效改善</w:t>
            </w:r>
          </w:p>
          <w:p>
            <w:pPr>
              <w:pStyle w:val="16"/>
            </w:pPr>
          </w:p>
        </w:tc>
        <w:tc>
          <w:tcPr>
            <w:tcW w:w="2551" w:type="dxa"/>
            <w:vAlign w:val="center"/>
          </w:tcPr>
          <w:p>
            <w:pPr>
              <w:pStyle w:val="16"/>
            </w:pPr>
            <w:r>
              <w:rPr>
                <w:rFonts w:hint="eastAsia"/>
              </w:rPr>
              <w:t>乡域内环境卫生大气质量等得到有效改善</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年自收自支人员补助绩效目标表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w:t>
            </w:r>
            <w:r>
              <w:t>42</w:t>
            </w:r>
            <w:r>
              <w:rPr>
                <w:rFonts w:hint="eastAsia"/>
              </w:rPr>
              <w:t>位自收自支人员</w:t>
            </w:r>
            <w:r>
              <w:t>163.8</w:t>
            </w:r>
            <w:r>
              <w:rPr>
                <w:rFonts w:hint="eastAsia"/>
              </w:rPr>
              <w:t>万元工资按时发放，提高职工生活水平，降低信访事件发生，促进工作顺利开展。</w:t>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自收自支人员发放工资涉及人数</w:t>
            </w:r>
          </w:p>
        </w:tc>
        <w:tc>
          <w:tcPr>
            <w:tcW w:w="2551" w:type="dxa"/>
            <w:vAlign w:val="center"/>
          </w:tcPr>
          <w:p>
            <w:pPr>
              <w:pStyle w:val="16"/>
            </w:pPr>
            <w:r>
              <w:t>42</w:t>
            </w:r>
            <w:r>
              <w:rPr>
                <w:rFonts w:hint="eastAsia"/>
              </w:rPr>
              <w:t>人</w:t>
            </w:r>
          </w:p>
        </w:tc>
        <w:tc>
          <w:tcPr>
            <w:tcW w:w="2268" w:type="dxa"/>
            <w:vAlign w:val="center"/>
          </w:tcPr>
          <w:p>
            <w:pPr>
              <w:pStyle w:val="16"/>
            </w:pPr>
            <w:r>
              <w:rPr>
                <w:rFonts w:hint="eastAsia"/>
              </w:rP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正确发放人数</w:t>
            </w:r>
            <w:r>
              <w:t>/</w:t>
            </w:r>
            <w:r>
              <w:rPr>
                <w:rFonts w:hint="eastAsia"/>
              </w:rPr>
              <w:t>应发放人数</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年度工资发放总金额</w:t>
            </w:r>
          </w:p>
        </w:tc>
        <w:tc>
          <w:tcPr>
            <w:tcW w:w="2835" w:type="dxa"/>
            <w:vAlign w:val="center"/>
          </w:tcPr>
          <w:p>
            <w:pPr>
              <w:pStyle w:val="16"/>
            </w:pPr>
            <w:r>
              <w:rPr>
                <w:rFonts w:hint="eastAsia"/>
              </w:rPr>
              <w:t>年度工资发放总金额</w:t>
            </w:r>
          </w:p>
        </w:tc>
        <w:tc>
          <w:tcPr>
            <w:tcW w:w="2551" w:type="dxa"/>
            <w:vAlign w:val="center"/>
          </w:tcPr>
          <w:p>
            <w:pPr>
              <w:pStyle w:val="16"/>
            </w:pPr>
            <w:r>
              <w:t>163.8</w:t>
            </w:r>
            <w:r>
              <w:rPr>
                <w:rFonts w:hint="eastAsia"/>
              </w:rPr>
              <w:t>万元</w:t>
            </w:r>
          </w:p>
        </w:tc>
        <w:tc>
          <w:tcPr>
            <w:tcW w:w="2268" w:type="dxa"/>
            <w:vAlign w:val="center"/>
          </w:tcPr>
          <w:p>
            <w:pPr>
              <w:pStyle w:val="16"/>
            </w:pPr>
            <w:r>
              <w:rPr>
                <w:rFonts w:hint="eastAsia"/>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提高自收自支人员福利待遇</w:t>
            </w:r>
          </w:p>
        </w:tc>
        <w:tc>
          <w:tcPr>
            <w:tcW w:w="2835" w:type="dxa"/>
            <w:vAlign w:val="center"/>
          </w:tcPr>
          <w:p>
            <w:pPr>
              <w:pStyle w:val="16"/>
            </w:pPr>
            <w:r>
              <w:rPr>
                <w:rFonts w:hint="eastAsia"/>
              </w:rPr>
              <w:t>提高自收自支人员福利待遇，保障员工工作积极性</w:t>
            </w:r>
          </w:p>
        </w:tc>
        <w:tc>
          <w:tcPr>
            <w:tcW w:w="2551" w:type="dxa"/>
            <w:vAlign w:val="center"/>
          </w:tcPr>
          <w:p>
            <w:pPr>
              <w:pStyle w:val="16"/>
            </w:pPr>
            <w:r>
              <w:rPr>
                <w:rFonts w:hint="eastAsia"/>
              </w:rPr>
              <w:t>提高自收自支人员福利待遇，保障员工工作积极性</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提高工作积极性</w:t>
            </w:r>
          </w:p>
        </w:tc>
        <w:tc>
          <w:tcPr>
            <w:tcW w:w="2835" w:type="dxa"/>
            <w:vAlign w:val="center"/>
          </w:tcPr>
          <w:p>
            <w:pPr>
              <w:pStyle w:val="16"/>
            </w:pPr>
            <w:r>
              <w:rPr>
                <w:rFonts w:hint="eastAsia"/>
              </w:rPr>
              <w:t>工资及时发放，员工积极性提升</w:t>
            </w:r>
          </w:p>
        </w:tc>
        <w:tc>
          <w:tcPr>
            <w:tcW w:w="2551" w:type="dxa"/>
            <w:vAlign w:val="center"/>
          </w:tcPr>
          <w:p>
            <w:pPr>
              <w:pStyle w:val="16"/>
            </w:pPr>
            <w:r>
              <w:rPr>
                <w:rFonts w:hint="eastAsia"/>
              </w:rPr>
              <w:t>工资及时发放，员工积极性提升</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满意人数</w:t>
            </w:r>
            <w:r>
              <w:t>/</w:t>
            </w:r>
            <w:r>
              <w:rPr>
                <w:rFonts w:hint="eastAsia"/>
              </w:rPr>
              <w:t>全部调查人数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、办公楼修缮资金绩效目标表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通过对牙里镇房屋进行修缮，使牙里办公环境得到改善，工作人员认真工作，群众更好的解决问题，房屋修缮大约</w:t>
            </w:r>
            <w:r>
              <w:t>816</w:t>
            </w:r>
            <w:r>
              <w:rPr>
                <w:rFonts w:hint="eastAsia"/>
              </w:rPr>
              <w:t>平方米，需要资金</w:t>
            </w:r>
            <w:r>
              <w:t>10</w:t>
            </w:r>
            <w:r>
              <w:rPr>
                <w:rFonts w:hint="eastAsia"/>
              </w:rPr>
              <w:t>万元。</w:t>
            </w:r>
            <w:r>
              <w:tab/>
            </w:r>
            <w:r>
              <w:tab/>
            </w:r>
            <w:r>
              <w:tab/>
            </w:r>
          </w:p>
          <w:p>
            <w:pPr>
              <w:pStyle w:val="16"/>
            </w:pPr>
            <w:r>
              <w:t>"</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办公楼修缮需墙改粱成本</w:t>
            </w:r>
          </w:p>
        </w:tc>
        <w:tc>
          <w:tcPr>
            <w:tcW w:w="2835" w:type="dxa"/>
            <w:vAlign w:val="center"/>
          </w:tcPr>
          <w:p>
            <w:pPr>
              <w:pStyle w:val="16"/>
            </w:pPr>
            <w:r>
              <w:rPr>
                <w:rFonts w:hint="eastAsia"/>
              </w:rPr>
              <w:t>办公楼修缮需用墙改粱</w:t>
            </w:r>
            <w:r>
              <w:t>50</w:t>
            </w:r>
            <w:r>
              <w:rPr>
                <w:rFonts w:hint="eastAsia"/>
              </w:rPr>
              <w:t>米</w:t>
            </w:r>
          </w:p>
        </w:tc>
        <w:tc>
          <w:tcPr>
            <w:tcW w:w="2551" w:type="dxa"/>
            <w:vAlign w:val="center"/>
          </w:tcPr>
          <w:p>
            <w:pPr>
              <w:pStyle w:val="16"/>
            </w:pPr>
            <w:r>
              <w:rPr>
                <w:rFonts w:hint="eastAsia"/>
              </w:rPr>
              <w:t>≤</w:t>
            </w:r>
            <w:r>
              <w:t>4</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办公楼修缮需贴地板砖成本</w:t>
            </w:r>
          </w:p>
        </w:tc>
        <w:tc>
          <w:tcPr>
            <w:tcW w:w="2835" w:type="dxa"/>
            <w:vAlign w:val="center"/>
          </w:tcPr>
          <w:p>
            <w:pPr>
              <w:pStyle w:val="16"/>
            </w:pPr>
            <w:r>
              <w:rPr>
                <w:rFonts w:hint="eastAsia"/>
              </w:rPr>
              <w:t>办公楼修缮贴地板砖</w:t>
            </w:r>
            <w:r>
              <w:t>600</w:t>
            </w:r>
            <w:r>
              <w:rPr>
                <w:rFonts w:hint="eastAsia"/>
              </w:rPr>
              <w:t>平方</w:t>
            </w:r>
          </w:p>
        </w:tc>
        <w:tc>
          <w:tcPr>
            <w:tcW w:w="2551" w:type="dxa"/>
            <w:vAlign w:val="center"/>
          </w:tcPr>
          <w:p>
            <w:pPr>
              <w:pStyle w:val="16"/>
            </w:pPr>
            <w:r>
              <w:rPr>
                <w:rFonts w:hint="eastAsia"/>
              </w:rPr>
              <w:t>≤</w:t>
            </w:r>
            <w:r>
              <w:t>4.8</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办公楼修缮需用人工成本</w:t>
            </w:r>
          </w:p>
        </w:tc>
        <w:tc>
          <w:tcPr>
            <w:tcW w:w="2835" w:type="dxa"/>
            <w:vAlign w:val="center"/>
          </w:tcPr>
          <w:p>
            <w:pPr>
              <w:pStyle w:val="16"/>
            </w:pPr>
            <w:r>
              <w:rPr>
                <w:rFonts w:hint="eastAsia"/>
              </w:rPr>
              <w:t>办公楼修缮用人工</w:t>
            </w:r>
            <w:r>
              <w:t>6</w:t>
            </w:r>
            <w:r>
              <w:rPr>
                <w:rFonts w:hint="eastAsia"/>
              </w:rPr>
              <w:t>个</w:t>
            </w:r>
          </w:p>
        </w:tc>
        <w:tc>
          <w:tcPr>
            <w:tcW w:w="2551" w:type="dxa"/>
            <w:vAlign w:val="center"/>
          </w:tcPr>
          <w:p>
            <w:pPr>
              <w:pStyle w:val="16"/>
            </w:pPr>
            <w:r>
              <w:rPr>
                <w:rFonts w:hint="eastAsia"/>
              </w:rPr>
              <w:t>≤</w:t>
            </w:r>
            <w:r>
              <w:t>0.6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办公楼修缮需地脚线成本</w:t>
            </w:r>
          </w:p>
        </w:tc>
        <w:tc>
          <w:tcPr>
            <w:tcW w:w="2835" w:type="dxa"/>
            <w:vAlign w:val="center"/>
          </w:tcPr>
          <w:p>
            <w:pPr>
              <w:pStyle w:val="16"/>
            </w:pPr>
            <w:r>
              <w:rPr>
                <w:rFonts w:hint="eastAsia"/>
              </w:rPr>
              <w:t>办公楼修缮用地脚线</w:t>
            </w:r>
            <w:r>
              <w:t>600</w:t>
            </w:r>
            <w:r>
              <w:rPr>
                <w:rFonts w:hint="eastAsia"/>
              </w:rPr>
              <w:t>米</w:t>
            </w:r>
          </w:p>
        </w:tc>
        <w:tc>
          <w:tcPr>
            <w:tcW w:w="2551" w:type="dxa"/>
            <w:vAlign w:val="center"/>
          </w:tcPr>
          <w:p>
            <w:pPr>
              <w:pStyle w:val="16"/>
            </w:pPr>
            <w:r>
              <w:rPr>
                <w:rFonts w:hint="eastAsia"/>
              </w:rPr>
              <w:t>≤</w:t>
            </w:r>
            <w:r>
              <w:t>0.6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墙改粱工程量</w:t>
            </w:r>
          </w:p>
        </w:tc>
        <w:tc>
          <w:tcPr>
            <w:tcW w:w="2835" w:type="dxa"/>
            <w:vAlign w:val="center"/>
          </w:tcPr>
          <w:p>
            <w:pPr>
              <w:pStyle w:val="16"/>
            </w:pPr>
            <w:r>
              <w:rPr>
                <w:rFonts w:hint="eastAsia"/>
              </w:rPr>
              <w:t>墙改粱每米</w:t>
            </w:r>
            <w:r>
              <w:t>800</w:t>
            </w:r>
            <w:r>
              <w:rPr>
                <w:rFonts w:hint="eastAsia"/>
              </w:rPr>
              <w:t>元</w:t>
            </w:r>
          </w:p>
        </w:tc>
        <w:tc>
          <w:tcPr>
            <w:tcW w:w="2551" w:type="dxa"/>
            <w:vAlign w:val="center"/>
          </w:tcPr>
          <w:p>
            <w:pPr>
              <w:pStyle w:val="16"/>
            </w:pPr>
            <w:r>
              <w:rPr>
                <w:rFonts w:hint="eastAsia"/>
              </w:rPr>
              <w:t>≥</w:t>
            </w:r>
            <w:r>
              <w:t>50</w:t>
            </w:r>
            <w:r>
              <w:rPr>
                <w:rFonts w:hint="eastAsia"/>
              </w:rPr>
              <w:t>米</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贴地板砖工程量</w:t>
            </w:r>
          </w:p>
        </w:tc>
        <w:tc>
          <w:tcPr>
            <w:tcW w:w="2835" w:type="dxa"/>
            <w:vAlign w:val="center"/>
          </w:tcPr>
          <w:p>
            <w:pPr>
              <w:pStyle w:val="16"/>
            </w:pPr>
            <w:r>
              <w:rPr>
                <w:rFonts w:hint="eastAsia"/>
              </w:rPr>
              <w:t>地板砖每平方</w:t>
            </w:r>
            <w:r>
              <w:t>80</w:t>
            </w:r>
            <w:r>
              <w:rPr>
                <w:rFonts w:hint="eastAsia"/>
              </w:rPr>
              <w:t>元</w:t>
            </w:r>
          </w:p>
        </w:tc>
        <w:tc>
          <w:tcPr>
            <w:tcW w:w="2551" w:type="dxa"/>
            <w:vAlign w:val="center"/>
          </w:tcPr>
          <w:p>
            <w:pPr>
              <w:pStyle w:val="16"/>
            </w:pPr>
            <w:r>
              <w:rPr>
                <w:rFonts w:hint="eastAsia"/>
              </w:rPr>
              <w:t>≥</w:t>
            </w:r>
            <w:r>
              <w:t>600</w:t>
            </w:r>
            <w:r>
              <w:rPr>
                <w:rFonts w:hint="eastAsia"/>
              </w:rPr>
              <w:t>平方</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地脚线工程量</w:t>
            </w:r>
          </w:p>
        </w:tc>
        <w:tc>
          <w:tcPr>
            <w:tcW w:w="2835" w:type="dxa"/>
            <w:vAlign w:val="center"/>
          </w:tcPr>
          <w:p>
            <w:pPr>
              <w:pStyle w:val="16"/>
            </w:pPr>
            <w:r>
              <w:rPr>
                <w:rFonts w:hint="eastAsia"/>
              </w:rPr>
              <w:t>地脚线每米</w:t>
            </w:r>
            <w:r>
              <w:t>10</w:t>
            </w:r>
            <w:r>
              <w:rPr>
                <w:rFonts w:hint="eastAsia"/>
              </w:rPr>
              <w:t>元</w:t>
            </w:r>
          </w:p>
        </w:tc>
        <w:tc>
          <w:tcPr>
            <w:tcW w:w="2551" w:type="dxa"/>
            <w:vAlign w:val="center"/>
          </w:tcPr>
          <w:p>
            <w:pPr>
              <w:pStyle w:val="16"/>
            </w:pPr>
            <w:r>
              <w:rPr>
                <w:rFonts w:hint="eastAsia"/>
              </w:rPr>
              <w:t>≥</w:t>
            </w:r>
            <w:r>
              <w:t>600</w:t>
            </w:r>
            <w:r>
              <w:rPr>
                <w:rFonts w:hint="eastAsia"/>
              </w:rPr>
              <w:t>米</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人工数量</w:t>
            </w:r>
          </w:p>
        </w:tc>
        <w:tc>
          <w:tcPr>
            <w:tcW w:w="2835" w:type="dxa"/>
            <w:vAlign w:val="center"/>
          </w:tcPr>
          <w:p>
            <w:pPr>
              <w:pStyle w:val="16"/>
            </w:pPr>
            <w:r>
              <w:rPr>
                <w:rFonts w:hint="eastAsia"/>
              </w:rPr>
              <w:t>每人每天</w:t>
            </w:r>
            <w:r>
              <w:t>150</w:t>
            </w:r>
            <w:r>
              <w:rPr>
                <w:rFonts w:hint="eastAsia"/>
              </w:rPr>
              <w:t>元补助</w:t>
            </w:r>
          </w:p>
        </w:tc>
        <w:tc>
          <w:tcPr>
            <w:tcW w:w="2551" w:type="dxa"/>
            <w:vAlign w:val="center"/>
          </w:tcPr>
          <w:p>
            <w:pPr>
              <w:pStyle w:val="16"/>
            </w:pPr>
            <w:r>
              <w:rPr>
                <w:rFonts w:hint="eastAsia"/>
              </w:rPr>
              <w:t>≥</w:t>
            </w:r>
            <w:r>
              <w:t>6</w:t>
            </w:r>
            <w:r>
              <w:rPr>
                <w:rFonts w:hint="eastAsia"/>
              </w:rPr>
              <w:t>个</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办公楼修缮合格率</w:t>
            </w:r>
          </w:p>
        </w:tc>
        <w:tc>
          <w:tcPr>
            <w:tcW w:w="2835" w:type="dxa"/>
            <w:vAlign w:val="center"/>
          </w:tcPr>
          <w:p>
            <w:pPr>
              <w:pStyle w:val="16"/>
            </w:pPr>
            <w:r>
              <w:rPr>
                <w:rFonts w:hint="eastAsia"/>
              </w:rPr>
              <w:t>办公楼整体使用情况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办公楼修缮完成时限</w:t>
            </w:r>
          </w:p>
        </w:tc>
        <w:tc>
          <w:tcPr>
            <w:tcW w:w="2835" w:type="dxa"/>
            <w:vAlign w:val="center"/>
          </w:tcPr>
          <w:p>
            <w:pPr>
              <w:pStyle w:val="16"/>
            </w:pPr>
            <w:r>
              <w:rPr>
                <w:rFonts w:hint="eastAsia"/>
              </w:rPr>
              <w:t>按照要求和计划完成土地整理项目</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改善办公环境</w:t>
            </w:r>
          </w:p>
        </w:tc>
        <w:tc>
          <w:tcPr>
            <w:tcW w:w="2835" w:type="dxa"/>
            <w:vAlign w:val="center"/>
          </w:tcPr>
          <w:p>
            <w:pPr>
              <w:pStyle w:val="16"/>
            </w:pPr>
            <w:r>
              <w:rPr>
                <w:rFonts w:hint="eastAsia"/>
              </w:rPr>
              <w:t>改善办公环境，给干部提供良好的办公环境</w:t>
            </w:r>
          </w:p>
        </w:tc>
        <w:tc>
          <w:tcPr>
            <w:tcW w:w="2551" w:type="dxa"/>
            <w:vAlign w:val="center"/>
          </w:tcPr>
          <w:p>
            <w:pPr>
              <w:pStyle w:val="16"/>
            </w:pPr>
            <w:r>
              <w:rPr>
                <w:rFonts w:hint="eastAsia"/>
              </w:rPr>
              <w:t>改善办公环境，给干部提供良好的办公环境</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提升办公楼使用年限</w:t>
            </w:r>
          </w:p>
        </w:tc>
        <w:tc>
          <w:tcPr>
            <w:tcW w:w="2835" w:type="dxa"/>
            <w:vAlign w:val="center"/>
          </w:tcPr>
          <w:p>
            <w:pPr>
              <w:pStyle w:val="16"/>
            </w:pPr>
            <w:r>
              <w:rPr>
                <w:rFonts w:hint="eastAsia"/>
              </w:rPr>
              <w:t>办公环境明显改变，营造干净整洁的办公场所</w:t>
            </w:r>
          </w:p>
        </w:tc>
        <w:tc>
          <w:tcPr>
            <w:tcW w:w="2551" w:type="dxa"/>
            <w:vAlign w:val="center"/>
          </w:tcPr>
          <w:p>
            <w:pPr>
              <w:pStyle w:val="16"/>
            </w:pPr>
            <w:r>
              <w:rPr>
                <w:rFonts w:hint="eastAsia"/>
              </w:rPr>
              <w:t>为工作人员提供一个安全、舒适的办公环境。</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、土地整理资金绩效目标表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通过对土地整理，改善了农户农户生产、生活水平，土地整理</w:t>
            </w:r>
            <w:r>
              <w:t>60</w:t>
            </w:r>
            <w:r>
              <w:rPr>
                <w:rFonts w:hint="eastAsia"/>
              </w:rPr>
              <w:t>亩，需要资金</w:t>
            </w:r>
            <w:r>
              <w:t>10</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土地整理需用钩机成本</w:t>
            </w:r>
          </w:p>
        </w:tc>
        <w:tc>
          <w:tcPr>
            <w:tcW w:w="2835" w:type="dxa"/>
            <w:vAlign w:val="center"/>
          </w:tcPr>
          <w:p>
            <w:pPr>
              <w:pStyle w:val="16"/>
            </w:pPr>
            <w:r>
              <w:rPr>
                <w:rFonts w:hint="eastAsia"/>
              </w:rPr>
              <w:t>土地整理用钩机</w:t>
            </w:r>
            <w:r>
              <w:t>2</w:t>
            </w:r>
            <w:r>
              <w:rPr>
                <w:rFonts w:hint="eastAsia"/>
              </w:rPr>
              <w:t>台</w:t>
            </w:r>
          </w:p>
        </w:tc>
        <w:tc>
          <w:tcPr>
            <w:tcW w:w="2551" w:type="dxa"/>
            <w:vAlign w:val="center"/>
          </w:tcPr>
          <w:p>
            <w:pPr>
              <w:pStyle w:val="16"/>
            </w:pPr>
            <w:r>
              <w:rPr>
                <w:rFonts w:hint="eastAsia"/>
              </w:rPr>
              <w:t>≤</w:t>
            </w:r>
            <w:r>
              <w:t>4.27</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土地整理需用铲车成本</w:t>
            </w:r>
          </w:p>
        </w:tc>
        <w:tc>
          <w:tcPr>
            <w:tcW w:w="2835" w:type="dxa"/>
            <w:vAlign w:val="center"/>
          </w:tcPr>
          <w:p>
            <w:pPr>
              <w:pStyle w:val="16"/>
            </w:pPr>
            <w:r>
              <w:rPr>
                <w:rFonts w:hint="eastAsia"/>
              </w:rPr>
              <w:t>土地整理用铲车</w:t>
            </w:r>
            <w:r>
              <w:t>2</w:t>
            </w:r>
            <w:r>
              <w:rPr>
                <w:rFonts w:hint="eastAsia"/>
              </w:rPr>
              <w:t>台</w:t>
            </w:r>
          </w:p>
        </w:tc>
        <w:tc>
          <w:tcPr>
            <w:tcW w:w="2551" w:type="dxa"/>
            <w:vAlign w:val="center"/>
          </w:tcPr>
          <w:p>
            <w:pPr>
              <w:pStyle w:val="16"/>
            </w:pPr>
            <w:r>
              <w:rPr>
                <w:rFonts w:hint="eastAsia"/>
              </w:rPr>
              <w:t>≤</w:t>
            </w:r>
            <w:r>
              <w:t>4.56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土地整理需用人工成本</w:t>
            </w:r>
          </w:p>
        </w:tc>
        <w:tc>
          <w:tcPr>
            <w:tcW w:w="2835" w:type="dxa"/>
            <w:vAlign w:val="center"/>
          </w:tcPr>
          <w:p>
            <w:pPr>
              <w:pStyle w:val="16"/>
            </w:pPr>
            <w:r>
              <w:rPr>
                <w:rFonts w:hint="eastAsia"/>
              </w:rPr>
              <w:t>土地整理用人工</w:t>
            </w:r>
            <w:r>
              <w:t>61</w:t>
            </w:r>
            <w:r>
              <w:rPr>
                <w:rFonts w:hint="eastAsia"/>
              </w:rPr>
              <w:t>个</w:t>
            </w:r>
          </w:p>
        </w:tc>
        <w:tc>
          <w:tcPr>
            <w:tcW w:w="2551" w:type="dxa"/>
            <w:vAlign w:val="center"/>
          </w:tcPr>
          <w:p>
            <w:pPr>
              <w:pStyle w:val="16"/>
            </w:pPr>
            <w:r>
              <w:rPr>
                <w:rFonts w:hint="eastAsia"/>
              </w:rPr>
              <w:t>≤</w:t>
            </w:r>
            <w:r>
              <w:t>0.92</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土地整理需用租三马车成本</w:t>
            </w:r>
          </w:p>
        </w:tc>
        <w:tc>
          <w:tcPr>
            <w:tcW w:w="2835" w:type="dxa"/>
            <w:vAlign w:val="center"/>
          </w:tcPr>
          <w:p>
            <w:pPr>
              <w:pStyle w:val="16"/>
            </w:pPr>
            <w:r>
              <w:rPr>
                <w:rFonts w:hint="eastAsia"/>
              </w:rPr>
              <w:t>租三马车</w:t>
            </w:r>
            <w:r>
              <w:t>1</w:t>
            </w:r>
            <w:r>
              <w:rPr>
                <w:rFonts w:hint="eastAsia"/>
              </w:rPr>
              <w:t>辆</w:t>
            </w:r>
          </w:p>
        </w:tc>
        <w:tc>
          <w:tcPr>
            <w:tcW w:w="2551" w:type="dxa"/>
            <w:vAlign w:val="center"/>
          </w:tcPr>
          <w:p>
            <w:pPr>
              <w:pStyle w:val="16"/>
            </w:pPr>
            <w:r>
              <w:rPr>
                <w:rFonts w:hint="eastAsia"/>
              </w:rPr>
              <w:t>≤</w:t>
            </w:r>
            <w:r>
              <w:t>0.25</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钩机工时</w:t>
            </w:r>
          </w:p>
        </w:tc>
        <w:tc>
          <w:tcPr>
            <w:tcW w:w="2835" w:type="dxa"/>
            <w:vAlign w:val="center"/>
          </w:tcPr>
          <w:p>
            <w:pPr>
              <w:pStyle w:val="16"/>
            </w:pPr>
            <w:r>
              <w:rPr>
                <w:rFonts w:hint="eastAsia"/>
              </w:rPr>
              <w:t>每台钩机每小时</w:t>
            </w:r>
            <w:r>
              <w:t>285</w:t>
            </w:r>
            <w:r>
              <w:rPr>
                <w:rFonts w:hint="eastAsia"/>
              </w:rPr>
              <w:t>元</w:t>
            </w:r>
          </w:p>
        </w:tc>
        <w:tc>
          <w:tcPr>
            <w:tcW w:w="2551" w:type="dxa"/>
            <w:vAlign w:val="center"/>
          </w:tcPr>
          <w:p>
            <w:pPr>
              <w:pStyle w:val="16"/>
            </w:pPr>
            <w:r>
              <w:rPr>
                <w:rFonts w:hint="eastAsia"/>
              </w:rPr>
              <w:t>≥</w:t>
            </w:r>
            <w:r>
              <w:t>150</w:t>
            </w:r>
            <w:r>
              <w:rPr>
                <w:rFonts w:hint="eastAsia"/>
              </w:rPr>
              <w:t>小时</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铲车工时</w:t>
            </w:r>
          </w:p>
        </w:tc>
        <w:tc>
          <w:tcPr>
            <w:tcW w:w="2835" w:type="dxa"/>
            <w:vAlign w:val="center"/>
          </w:tcPr>
          <w:p>
            <w:pPr>
              <w:pStyle w:val="16"/>
            </w:pPr>
            <w:r>
              <w:rPr>
                <w:rFonts w:hint="eastAsia"/>
              </w:rPr>
              <w:t>每台铲车每小时</w:t>
            </w:r>
            <w:r>
              <w:t>240</w:t>
            </w:r>
            <w:r>
              <w:rPr>
                <w:rFonts w:hint="eastAsia"/>
              </w:rPr>
              <w:t>元</w:t>
            </w:r>
          </w:p>
        </w:tc>
        <w:tc>
          <w:tcPr>
            <w:tcW w:w="2551" w:type="dxa"/>
            <w:vAlign w:val="center"/>
          </w:tcPr>
          <w:p>
            <w:pPr>
              <w:pStyle w:val="16"/>
            </w:pPr>
            <w:r>
              <w:rPr>
                <w:rFonts w:hint="eastAsia"/>
              </w:rPr>
              <w:t>≥</w:t>
            </w:r>
            <w:r>
              <w:t>190</w:t>
            </w:r>
            <w:r>
              <w:rPr>
                <w:rFonts w:hint="eastAsia"/>
              </w:rPr>
              <w:t>小时</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租车天数</w:t>
            </w:r>
          </w:p>
        </w:tc>
        <w:tc>
          <w:tcPr>
            <w:tcW w:w="2835" w:type="dxa"/>
            <w:vAlign w:val="center"/>
          </w:tcPr>
          <w:p>
            <w:pPr>
              <w:pStyle w:val="16"/>
            </w:pPr>
            <w:r>
              <w:rPr>
                <w:rFonts w:hint="eastAsia"/>
              </w:rPr>
              <w:t>每辆三马车每天</w:t>
            </w:r>
            <w:r>
              <w:t>100</w:t>
            </w:r>
            <w:r>
              <w:rPr>
                <w:rFonts w:hint="eastAsia"/>
              </w:rPr>
              <w:t>元</w:t>
            </w:r>
          </w:p>
        </w:tc>
        <w:tc>
          <w:tcPr>
            <w:tcW w:w="2551" w:type="dxa"/>
            <w:vAlign w:val="center"/>
          </w:tcPr>
          <w:p>
            <w:pPr>
              <w:pStyle w:val="16"/>
            </w:pPr>
            <w:r>
              <w:rPr>
                <w:rFonts w:hint="eastAsia"/>
              </w:rPr>
              <w:t>≥</w:t>
            </w:r>
            <w:r>
              <w:t>5</w:t>
            </w:r>
            <w:r>
              <w:rPr>
                <w:rFonts w:hint="eastAsia"/>
              </w:rPr>
              <w:t>天</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人工数量</w:t>
            </w:r>
          </w:p>
        </w:tc>
        <w:tc>
          <w:tcPr>
            <w:tcW w:w="2835" w:type="dxa"/>
            <w:vAlign w:val="center"/>
          </w:tcPr>
          <w:p>
            <w:pPr>
              <w:pStyle w:val="16"/>
            </w:pPr>
            <w:r>
              <w:rPr>
                <w:rFonts w:hint="eastAsia"/>
              </w:rPr>
              <w:t>每人每天</w:t>
            </w:r>
            <w:r>
              <w:t>150</w:t>
            </w:r>
            <w:r>
              <w:rPr>
                <w:rFonts w:hint="eastAsia"/>
              </w:rPr>
              <w:t>元补助</w:t>
            </w:r>
          </w:p>
        </w:tc>
        <w:tc>
          <w:tcPr>
            <w:tcW w:w="2551" w:type="dxa"/>
            <w:vAlign w:val="center"/>
          </w:tcPr>
          <w:p>
            <w:pPr>
              <w:pStyle w:val="16"/>
            </w:pPr>
            <w:r>
              <w:rPr>
                <w:rFonts w:hint="eastAsia"/>
              </w:rPr>
              <w:t>≥</w:t>
            </w:r>
            <w:r>
              <w:t>61</w:t>
            </w:r>
            <w:r>
              <w:rPr>
                <w:rFonts w:hint="eastAsia"/>
              </w:rPr>
              <w:t>人</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土地整理达标率</w:t>
            </w:r>
          </w:p>
        </w:tc>
        <w:tc>
          <w:tcPr>
            <w:tcW w:w="2835" w:type="dxa"/>
            <w:vAlign w:val="center"/>
          </w:tcPr>
          <w:p>
            <w:pPr>
              <w:pStyle w:val="16"/>
            </w:pPr>
            <w:r>
              <w:rPr>
                <w:rFonts w:hint="eastAsia"/>
              </w:rPr>
              <w:t>完成土地整理，使整体水平达到</w:t>
            </w:r>
            <w:r>
              <w:t>95%</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整理土地合格率</w:t>
            </w:r>
          </w:p>
        </w:tc>
        <w:tc>
          <w:tcPr>
            <w:tcW w:w="2835" w:type="dxa"/>
            <w:vAlign w:val="center"/>
          </w:tcPr>
          <w:p>
            <w:pPr>
              <w:pStyle w:val="16"/>
            </w:pPr>
            <w:r>
              <w:rPr>
                <w:rFonts w:hint="eastAsia"/>
              </w:rPr>
              <w:t>土地整理使用情况</w:t>
            </w:r>
          </w:p>
        </w:tc>
        <w:tc>
          <w:tcPr>
            <w:tcW w:w="2551" w:type="dxa"/>
            <w:vAlign w:val="center"/>
          </w:tcPr>
          <w:p>
            <w:pPr>
              <w:pStyle w:val="16"/>
            </w:pPr>
            <w:r>
              <w:t>95%</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土地使用率</w:t>
            </w:r>
          </w:p>
        </w:tc>
        <w:tc>
          <w:tcPr>
            <w:tcW w:w="2835" w:type="dxa"/>
            <w:vAlign w:val="center"/>
          </w:tcPr>
          <w:p>
            <w:pPr>
              <w:pStyle w:val="16"/>
            </w:pPr>
            <w:r>
              <w:rPr>
                <w:rFonts w:hint="eastAsia"/>
              </w:rPr>
              <w:t>土地使用面积</w:t>
            </w:r>
            <w:r>
              <w:t>/</w:t>
            </w:r>
            <w:r>
              <w:rPr>
                <w:rFonts w:hint="eastAsia"/>
              </w:rPr>
              <w:t>土地总面积</w:t>
            </w:r>
          </w:p>
        </w:tc>
        <w:tc>
          <w:tcPr>
            <w:tcW w:w="2551" w:type="dxa"/>
            <w:vAlign w:val="center"/>
          </w:tcPr>
          <w:p>
            <w:pPr>
              <w:pStyle w:val="16"/>
            </w:pPr>
            <w:r>
              <w:t>100%</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土地整理完成时限</w:t>
            </w:r>
          </w:p>
        </w:tc>
        <w:tc>
          <w:tcPr>
            <w:tcW w:w="2835" w:type="dxa"/>
            <w:vAlign w:val="center"/>
          </w:tcPr>
          <w:p>
            <w:pPr>
              <w:pStyle w:val="16"/>
            </w:pPr>
            <w:r>
              <w:rPr>
                <w:rFonts w:hint="eastAsia"/>
              </w:rPr>
              <w:t>按照要求和计划完成土地整理项目</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提高土地利用价值，增加农民收入</w:t>
            </w:r>
          </w:p>
        </w:tc>
        <w:tc>
          <w:tcPr>
            <w:tcW w:w="2835" w:type="dxa"/>
            <w:vAlign w:val="center"/>
          </w:tcPr>
          <w:p>
            <w:pPr>
              <w:pStyle w:val="16"/>
            </w:pPr>
            <w:r>
              <w:rPr>
                <w:rFonts w:hint="eastAsia"/>
              </w:rPr>
              <w:t>提高土地利用价值，，调动农民生产积极性，增加了农民收入</w:t>
            </w:r>
          </w:p>
        </w:tc>
        <w:tc>
          <w:tcPr>
            <w:tcW w:w="2551" w:type="dxa"/>
            <w:vAlign w:val="center"/>
          </w:tcPr>
          <w:p>
            <w:pPr>
              <w:pStyle w:val="16"/>
            </w:pPr>
            <w:r>
              <w:rPr>
                <w:rFonts w:hint="eastAsia"/>
              </w:rPr>
              <w:t>合理利用土地，调动农民生产积极性，加大农业投入，增加农民收入</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拨付到位，改善了农民生活条件。</w:t>
            </w:r>
          </w:p>
        </w:tc>
        <w:tc>
          <w:tcPr>
            <w:tcW w:w="2835" w:type="dxa"/>
            <w:vAlign w:val="center"/>
          </w:tcPr>
          <w:p>
            <w:pPr>
              <w:pStyle w:val="16"/>
            </w:pPr>
            <w:r>
              <w:rPr>
                <w:rFonts w:hint="eastAsia"/>
              </w:rPr>
              <w:t>改善了农民生产、生活条件，加大农业投资力度，努力增加农民收入。</w:t>
            </w:r>
          </w:p>
          <w:p>
            <w:pPr>
              <w:pStyle w:val="16"/>
            </w:pPr>
          </w:p>
        </w:tc>
        <w:tc>
          <w:tcPr>
            <w:tcW w:w="2551" w:type="dxa"/>
            <w:vAlign w:val="center"/>
          </w:tcPr>
          <w:p>
            <w:pPr>
              <w:pStyle w:val="16"/>
            </w:pPr>
            <w:r>
              <w:rPr>
                <w:rFonts w:hint="eastAsia"/>
              </w:rPr>
              <w:t>提高土地利用，保障农民生产、生活条件，加大农业投资力度，努力增加农民收入。</w:t>
            </w:r>
          </w:p>
          <w:p>
            <w:pPr>
              <w:pStyle w:val="16"/>
            </w:pP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p>
            <w:pPr>
              <w:pStyle w:val="16"/>
            </w:pPr>
          </w:p>
        </w:tc>
        <w:tc>
          <w:tcPr>
            <w:tcW w:w="2835" w:type="dxa"/>
            <w:vAlign w:val="center"/>
          </w:tcPr>
          <w:p>
            <w:pPr>
              <w:pStyle w:val="16"/>
            </w:pPr>
            <w:r>
              <w:rPr>
                <w:rFonts w:hint="eastAsia"/>
              </w:rPr>
              <w:t>满意群众占全部调查群众的比例</w:t>
            </w:r>
          </w:p>
          <w:p>
            <w:pPr>
              <w:pStyle w:val="16"/>
            </w:pP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、牙里镇老大牙线占地补偿绩效目标表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老大牙线占地</w:t>
            </w:r>
            <w:r>
              <w:t>96.47</w:t>
            </w:r>
            <w:r>
              <w:rPr>
                <w:rFonts w:hint="eastAsia"/>
              </w:rPr>
              <w:t>亩，每亩包产</w:t>
            </w:r>
            <w:r>
              <w:t>1700</w:t>
            </w:r>
            <w:r>
              <w:rPr>
                <w:rFonts w:hint="eastAsia"/>
              </w:rPr>
              <w:t>元，合计</w:t>
            </w:r>
            <w:r>
              <w:t>16.4</w:t>
            </w:r>
            <w:r>
              <w:rPr>
                <w:rFonts w:hint="eastAsia"/>
              </w:rPr>
              <w:t>万元整。根据每户亩数，按照协议签订，按时将补偿款发放到户。</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96.47</w:t>
            </w:r>
            <w:r>
              <w:rPr>
                <w:rFonts w:hint="eastAsia"/>
              </w:rPr>
              <w:t>亩</w:t>
            </w:r>
          </w:p>
        </w:tc>
        <w:tc>
          <w:tcPr>
            <w:tcW w:w="2268" w:type="dxa"/>
            <w:vAlign w:val="center"/>
          </w:tcPr>
          <w:p>
            <w:pPr>
              <w:pStyle w:val="16"/>
            </w:pPr>
            <w:r>
              <w:rPr>
                <w:rFonts w:hint="eastAsia"/>
              </w:rP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p>
            <w:pPr>
              <w:pStyle w:val="16"/>
            </w:pP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r>
              <w:t xml:space="preserve">  </w:t>
            </w:r>
          </w:p>
        </w:tc>
        <w:tc>
          <w:tcPr>
            <w:tcW w:w="2551" w:type="dxa"/>
            <w:vAlign w:val="center"/>
          </w:tcPr>
          <w:p>
            <w:pPr>
              <w:pStyle w:val="16"/>
            </w:pPr>
            <w:r>
              <w:t>12</w:t>
            </w:r>
            <w:r>
              <w:rPr>
                <w:rFonts w:hint="eastAsia"/>
              </w:rPr>
              <w:t>月底发放到位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1700</w:t>
            </w:r>
            <w:r>
              <w:rPr>
                <w:rFonts w:hint="eastAsia"/>
              </w:rPr>
              <w:t>元的标准，农户共能享受到的补偿</w:t>
            </w:r>
          </w:p>
        </w:tc>
        <w:tc>
          <w:tcPr>
            <w:tcW w:w="2551" w:type="dxa"/>
            <w:vAlign w:val="center"/>
          </w:tcPr>
          <w:p>
            <w:pPr>
              <w:pStyle w:val="16"/>
            </w:pPr>
            <w:r>
              <w:t>16.4</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、牙里镇学校占地项目绩效目标表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牙里镇学校占地</w:t>
            </w:r>
            <w:r>
              <w:t>54.62</w:t>
            </w:r>
            <w:r>
              <w:rPr>
                <w:rFonts w:hint="eastAsia"/>
              </w:rPr>
              <w:t>亩，每亩</w:t>
            </w:r>
            <w:r>
              <w:t>1300</w:t>
            </w:r>
            <w:r>
              <w:rPr>
                <w:rFonts w:hint="eastAsia"/>
              </w:rPr>
              <w:t>元，共计</w:t>
            </w:r>
            <w:r>
              <w:t>71000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54.6</w:t>
            </w:r>
            <w:r>
              <w:rPr>
                <w:rFonts w:hint="eastAsia"/>
              </w:rPr>
              <w:t>亩</w:t>
            </w:r>
          </w:p>
        </w:tc>
        <w:tc>
          <w:tcPr>
            <w:tcW w:w="2268" w:type="dxa"/>
            <w:vAlign w:val="center"/>
          </w:tcPr>
          <w:p>
            <w:pPr>
              <w:pStyle w:val="16"/>
            </w:pPr>
            <w:r>
              <w:rPr>
                <w:rFonts w:hint="eastAsia"/>
              </w:rP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p>
        </w:tc>
        <w:tc>
          <w:tcPr>
            <w:tcW w:w="2551" w:type="dxa"/>
            <w:vAlign w:val="center"/>
          </w:tcPr>
          <w:p>
            <w:pPr>
              <w:pStyle w:val="16"/>
            </w:pPr>
            <w:r>
              <w:t>12</w:t>
            </w:r>
            <w:r>
              <w:rPr>
                <w:rFonts w:hint="eastAsia"/>
              </w:rPr>
              <w:t>月底前发放到位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1300</w:t>
            </w:r>
            <w:r>
              <w:rPr>
                <w:rFonts w:hint="eastAsia"/>
              </w:rPr>
              <w:t>元的标准，农户共能享受到的补偿</w:t>
            </w:r>
          </w:p>
        </w:tc>
        <w:tc>
          <w:tcPr>
            <w:tcW w:w="2551" w:type="dxa"/>
            <w:vAlign w:val="center"/>
          </w:tcPr>
          <w:p>
            <w:pPr>
              <w:pStyle w:val="16"/>
            </w:pPr>
            <w:r>
              <w:t>7.1</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年，魏县牙里镇人民政府安排政府采购预算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928</w:t>
            </w:r>
            <w:r>
              <w:rPr>
                <w:rFonts w:hint="eastAsia"/>
              </w:rPr>
              <w:t>魏县牙里镇人民政府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魏县牙里镇人民政府（含所属单位）上年末固定资产金额为</w:t>
      </w:r>
      <w:r>
        <w:rPr>
          <w:rFonts w:hint="eastAsia" w:eastAsia="方正仿宋_GBK"/>
          <w:color w:val="000000"/>
          <w:sz w:val="28"/>
          <w:lang w:val="en-US" w:eastAsia="zh-CN"/>
        </w:rPr>
        <w:t>473.88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p>
      <w:pPr>
        <w:ind w:firstLine="640"/>
      </w:pPr>
      <w:r>
        <w:rPr>
          <w:rFonts w:eastAsia="方正仿宋_GBK"/>
          <w:color w:val="000000"/>
          <w:sz w:val="32"/>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928001魏县牙里镇人民政府本级</w:t>
            </w:r>
          </w:p>
        </w:tc>
        <w:tc>
          <w:tcPr>
            <w:tcW w:w="5669" w:type="dxa"/>
            <w:gridSpan w:val="2"/>
            <w:tcBorders>
              <w:top w:val="single" w:color="FFFFFF" w:sz="6" w:space="0"/>
              <w:left w:val="single" w:color="FFFFFF" w:sz="6" w:space="0"/>
              <w:right w:val="single" w:color="FFFFFF" w:sz="6" w:space="0"/>
            </w:tcBorders>
            <w:vAlign w:val="center"/>
          </w:tcPr>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69" w:type="dxa"/>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bl>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default" w:eastAsia="方正书宋_GBK"/>
                <w:lang w:val="en-US" w:eastAsia="zh-CN"/>
              </w:rPr>
            </w:pPr>
            <w:r>
              <w:rPr>
                <w:rFonts w:hint="eastAsia"/>
                <w:lang w:val="en-US" w:eastAsia="zh-CN"/>
              </w:rPr>
              <w:t>4417</w:t>
            </w:r>
          </w:p>
        </w:tc>
        <w:tc>
          <w:tcPr>
            <w:tcW w:w="2835" w:type="dxa"/>
            <w:vAlign w:val="center"/>
          </w:tcPr>
          <w:p>
            <w:pPr>
              <w:pStyle w:val="15"/>
            </w:pPr>
            <w:r>
              <w:t>47</w:t>
            </w:r>
            <w:r>
              <w:rPr>
                <w:rFonts w:hint="eastAsia"/>
                <w:lang w:val="en-US" w:eastAsia="zh-CN"/>
              </w:rPr>
              <w:t>3</w:t>
            </w:r>
            <w: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3645</w:t>
            </w:r>
          </w:p>
        </w:tc>
        <w:tc>
          <w:tcPr>
            <w:tcW w:w="2835" w:type="dxa"/>
            <w:vAlign w:val="center"/>
          </w:tcPr>
          <w:p>
            <w:pPr>
              <w:pStyle w:val="15"/>
            </w:pPr>
            <w:r>
              <w:t>432.08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566</w:t>
            </w:r>
          </w:p>
        </w:tc>
        <w:tc>
          <w:tcPr>
            <w:tcW w:w="2835" w:type="dxa"/>
            <w:vAlign w:val="center"/>
          </w:tcPr>
          <w:p>
            <w:pPr>
              <w:pStyle w:val="15"/>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206</w:t>
            </w:r>
          </w:p>
        </w:tc>
        <w:tc>
          <w:tcPr>
            <w:tcW w:w="2835" w:type="dxa"/>
            <w:vAlign w:val="center"/>
          </w:tcPr>
          <w:p>
            <w:pPr>
              <w:pStyle w:val="15"/>
            </w:pPr>
            <w:r>
              <w:t>41.80</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、牙里镇老大牙线占地补偿绩效目标表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老大牙线占地</w:t>
            </w:r>
            <w:r>
              <w:t>96.47</w:t>
            </w:r>
            <w:r>
              <w:rPr>
                <w:rFonts w:hint="eastAsia"/>
              </w:rPr>
              <w:t>亩，每亩包产</w:t>
            </w:r>
            <w:r>
              <w:t>1700</w:t>
            </w:r>
            <w:r>
              <w:rPr>
                <w:rFonts w:hint="eastAsia"/>
              </w:rPr>
              <w:t>元，合计</w:t>
            </w:r>
            <w:r>
              <w:t>16.4</w:t>
            </w:r>
            <w:r>
              <w:rPr>
                <w:rFonts w:hint="eastAsia"/>
              </w:rPr>
              <w:t>万元整。根据每户亩数，按照协议签订，按时将补偿款发放到户。</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96.47</w:t>
            </w:r>
            <w:r>
              <w:rPr>
                <w:rFonts w:hint="eastAsia"/>
              </w:rPr>
              <w:t>亩</w:t>
            </w:r>
          </w:p>
        </w:tc>
        <w:tc>
          <w:tcPr>
            <w:tcW w:w="2268" w:type="dxa"/>
            <w:vAlign w:val="center"/>
          </w:tcPr>
          <w:p>
            <w:pPr>
              <w:pStyle w:val="16"/>
            </w:pPr>
            <w:r>
              <w:rPr>
                <w:rFonts w:hint="eastAsia"/>
              </w:rP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p>
            <w:pPr>
              <w:pStyle w:val="16"/>
            </w:pP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r>
              <w:t xml:space="preserve">  </w:t>
            </w:r>
          </w:p>
        </w:tc>
        <w:tc>
          <w:tcPr>
            <w:tcW w:w="2551" w:type="dxa"/>
            <w:vAlign w:val="center"/>
          </w:tcPr>
          <w:p>
            <w:pPr>
              <w:pStyle w:val="16"/>
            </w:pPr>
            <w:r>
              <w:t>12</w:t>
            </w:r>
            <w:r>
              <w:rPr>
                <w:rFonts w:hint="eastAsia"/>
              </w:rPr>
              <w:t>月底发放到位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1700</w:t>
            </w:r>
            <w:r>
              <w:rPr>
                <w:rFonts w:hint="eastAsia"/>
              </w:rPr>
              <w:t>元的标准，农户共能享受到的补偿</w:t>
            </w:r>
          </w:p>
        </w:tc>
        <w:tc>
          <w:tcPr>
            <w:tcW w:w="2551" w:type="dxa"/>
            <w:vAlign w:val="center"/>
          </w:tcPr>
          <w:p>
            <w:pPr>
              <w:pStyle w:val="16"/>
            </w:pPr>
            <w:r>
              <w:t>16.4</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、牙里镇学校占地项目绩效目标表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牙里镇学校占地</w:t>
            </w:r>
            <w:r>
              <w:t>54.62</w:t>
            </w:r>
            <w:r>
              <w:rPr>
                <w:rFonts w:hint="eastAsia"/>
              </w:rPr>
              <w:t>亩，每亩</w:t>
            </w:r>
            <w:r>
              <w:t>1300</w:t>
            </w:r>
            <w:r>
              <w:rPr>
                <w:rFonts w:hint="eastAsia"/>
              </w:rPr>
              <w:t>元，共计</w:t>
            </w:r>
            <w:r>
              <w:t>71000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54.6</w:t>
            </w:r>
            <w:r>
              <w:rPr>
                <w:rFonts w:hint="eastAsia"/>
              </w:rPr>
              <w:t>亩</w:t>
            </w:r>
          </w:p>
        </w:tc>
        <w:tc>
          <w:tcPr>
            <w:tcW w:w="2268" w:type="dxa"/>
            <w:vAlign w:val="center"/>
          </w:tcPr>
          <w:p>
            <w:pPr>
              <w:pStyle w:val="16"/>
            </w:pPr>
            <w:r>
              <w:rPr>
                <w:rFonts w:hint="eastAsia"/>
              </w:rP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p>
        </w:tc>
        <w:tc>
          <w:tcPr>
            <w:tcW w:w="2551" w:type="dxa"/>
            <w:vAlign w:val="center"/>
          </w:tcPr>
          <w:p>
            <w:pPr>
              <w:pStyle w:val="16"/>
            </w:pPr>
            <w:r>
              <w:t>12</w:t>
            </w:r>
            <w:r>
              <w:rPr>
                <w:rFonts w:hint="eastAsia"/>
              </w:rPr>
              <w:t>月底前发放到位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1300</w:t>
            </w:r>
            <w:r>
              <w:rPr>
                <w:rFonts w:hint="eastAsia"/>
              </w:rPr>
              <w:t>元的标准，农户共能享受到的补偿</w:t>
            </w:r>
          </w:p>
        </w:tc>
        <w:tc>
          <w:tcPr>
            <w:tcW w:w="2551" w:type="dxa"/>
            <w:vAlign w:val="center"/>
          </w:tcPr>
          <w:p>
            <w:pPr>
              <w:pStyle w:val="16"/>
            </w:pPr>
            <w:r>
              <w:t>7.1</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年，魏县牙里镇人民政府本级安排政府采购预算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魏县牙里镇人民政府本级上年末固定资产金额为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ZjYTg3ZDNlZDAzY2FkNzIyMjU5M2MxYjI5NjA3MGMifQ=="/>
  </w:docVars>
  <w:rsids>
    <w:rsidRoot w:val="00234951"/>
    <w:rsid w:val="000014DC"/>
    <w:rsid w:val="00234951"/>
    <w:rsid w:val="003D1697"/>
    <w:rsid w:val="0049629C"/>
    <w:rsid w:val="004A23E0"/>
    <w:rsid w:val="00731682"/>
    <w:rsid w:val="00737361"/>
    <w:rsid w:val="00A81395"/>
    <w:rsid w:val="00B71E3F"/>
    <w:rsid w:val="00CE551C"/>
    <w:rsid w:val="00E46C31"/>
    <w:rsid w:val="00E566F6"/>
    <w:rsid w:val="094E1116"/>
    <w:rsid w:val="0F414330"/>
    <w:rsid w:val="13070941"/>
    <w:rsid w:val="1F596DD6"/>
    <w:rsid w:val="6AC56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99"/>
    <w:pPr>
      <w:spacing w:before="120"/>
      <w:ind w:firstLine="560"/>
    </w:pPr>
    <w:rPr>
      <w:rFonts w:eastAsia="方正仿宋_GBK"/>
      <w:color w:val="000000"/>
      <w:sz w:val="28"/>
    </w:rPr>
  </w:style>
  <w:style w:type="paragraph" w:styleId="6">
    <w:name w:val="toc 4"/>
    <w:basedOn w:val="1"/>
    <w:qFormat/>
    <w:uiPriority w:val="99"/>
    <w:pPr>
      <w:ind w:left="720"/>
    </w:pPr>
  </w:style>
  <w:style w:type="paragraph" w:styleId="7">
    <w:name w:val="toc 2"/>
    <w:basedOn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页眉 Char"/>
    <w:link w:val="4"/>
    <w:semiHidden/>
    <w:locked/>
    <w:uiPriority w:val="99"/>
    <w:rPr>
      <w:rFonts w:cs="Times New Roman"/>
      <w:kern w:val="0"/>
      <w:sz w:val="18"/>
      <w:szCs w:val="18"/>
      <w:lang w:eastAsia="uk-UA"/>
    </w:rPr>
  </w:style>
  <w:style w:type="character" w:customStyle="1" w:styleId="34">
    <w:name w:val="页脚 Char"/>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4584</Words>
  <Characters>26132</Characters>
  <Lines>217</Lines>
  <Paragraphs>61</Paragraphs>
  <TotalTime>0</TotalTime>
  <ScaleCrop>false</ScaleCrop>
  <LinksUpToDate>false</LinksUpToDate>
  <CharactersWithSpaces>30655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2023-02-27T08:16:00Z</dcterms:created>
  <dc:creator>静待</dc:creator>
  <cp:lastModifiedBy>静待</cp:lastModifiedBy>
  <dcterms:modified xsi:type="dcterms:W3CDTF">2023-08-18T03:30:04Z</dcterms:modified>
  <dc:title>2023年部门预算信息公开目录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23803237BA03440EA944EB7511CC852B_12</vt:lpwstr>
  </property>
</Properties>
</file>