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宋体"/>
          <w:lang w:eastAsia="zh-CN"/>
        </w:rPr>
      </w:pPr>
      <w:r>
        <w:rPr>
          <w:rFonts w:hint="eastAsia" w:eastAsia="宋体"/>
          <w:lang w:eastAsia="zh-CN"/>
        </w:rPr>
        <w:tab/>
      </w: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pPr>
    </w:p>
    <w:p>
      <w:pPr>
        <w:jc w:val="center"/>
        <w:outlineLvl w:val="0"/>
        <w:rPr>
          <w:rFonts w:hint="eastAsia" w:eastAsia="宋体"/>
          <w:lang w:eastAsia="zh-CN"/>
        </w:rPr>
        <w:sectPr>
          <w:footerReference r:id="rId3" w:type="default"/>
          <w:footerReference r:id="rId4" w:type="even"/>
          <w:pgSz w:w="16840" w:h="11900" w:orient="landscape"/>
          <w:pgMar w:top="1587" w:right="1134" w:bottom="1361" w:left="1134" w:header="720" w:footer="720" w:gutter="0"/>
          <w:pgNumType w:fmt="decimal" w:start="1"/>
          <w:cols w:space="720" w:num="1"/>
        </w:sectPr>
      </w:pPr>
      <w:r>
        <w:rPr>
          <w:rFonts w:ascii="方正小标宋_GBK" w:hAnsi="方正小标宋_GBK" w:eastAsia="方正小标宋_GBK" w:cs="方正小标宋_GBK"/>
          <w:color w:val="000000"/>
          <w:sz w:val="72"/>
        </w:rPr>
        <w:t>第二部分  部门所属单位预算</w:t>
      </w:r>
    </w:p>
    <w:p>
      <w:pPr>
        <w:jc w:val="both"/>
        <w:sectPr>
          <w:footerReference r:id="rId5" w:type="default"/>
          <w:footerReference r:id="rId6" w:type="even"/>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明</w:t>
      </w:r>
    </w:p>
    <w:p>
      <w:pPr>
        <w:ind w:firstLine="640"/>
      </w:pPr>
      <w:r>
        <w:rPr>
          <w:rFonts w:eastAsia="方正仿宋_GBK"/>
          <w:color w:val="000000"/>
          <w:sz w:val="32"/>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一、魏县县直工委本级收支预算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286001魏县县直工委本级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99.05</w:t>
            </w:r>
          </w:p>
        </w:tc>
        <w:tc>
          <w:tcPr>
            <w:tcW w:w="4535" w:type="dxa"/>
            <w:vAlign w:val="center"/>
          </w:tcPr>
          <w:p>
            <w:pPr>
              <w:pStyle w:val="16"/>
            </w:pPr>
            <w:r>
              <w:t>一、一般公共服务支出</w:t>
            </w:r>
          </w:p>
        </w:tc>
        <w:tc>
          <w:tcPr>
            <w:tcW w:w="2126" w:type="dxa"/>
            <w:vAlign w:val="center"/>
          </w:tcPr>
          <w:p>
            <w:pPr>
              <w:pStyle w:val="15"/>
            </w:pPr>
            <w:r>
              <w:t>75.58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99.05</w:t>
            </w:r>
          </w:p>
        </w:tc>
        <w:tc>
          <w:tcPr>
            <w:tcW w:w="4535" w:type="dxa"/>
            <w:vAlign w:val="center"/>
          </w:tcPr>
          <w:p>
            <w:pPr>
              <w:pStyle w:val="18"/>
            </w:pPr>
            <w:r>
              <w:t>本年支出合计</w:t>
            </w:r>
          </w:p>
        </w:tc>
        <w:tc>
          <w:tcPr>
            <w:tcW w:w="2126" w:type="dxa"/>
            <w:vAlign w:val="center"/>
          </w:tcPr>
          <w:p>
            <w:pPr>
              <w:pStyle w:val="19"/>
            </w:pPr>
            <w:r>
              <w:t>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99.05</w:t>
            </w:r>
          </w:p>
        </w:tc>
        <w:tc>
          <w:tcPr>
            <w:tcW w:w="4535" w:type="dxa"/>
            <w:vAlign w:val="center"/>
          </w:tcPr>
          <w:p>
            <w:pPr>
              <w:pStyle w:val="18"/>
            </w:pPr>
            <w:r>
              <w:t>支出总计</w:t>
            </w:r>
          </w:p>
        </w:tc>
        <w:tc>
          <w:tcPr>
            <w:tcW w:w="2126" w:type="dxa"/>
            <w:vAlign w:val="center"/>
          </w:tcPr>
          <w:p>
            <w:pPr>
              <w:pStyle w:val="19"/>
            </w:pPr>
            <w:r>
              <w:t>99.05</w:t>
            </w:r>
          </w:p>
        </w:tc>
      </w:tr>
    </w:tbl>
    <w:p>
      <w:pPr>
        <w:sectPr>
          <w:footerReference r:id="rId7" w:type="default"/>
          <w:footerReference r:id="rId8"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286001魏县县直工委本级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99.05</w:t>
            </w:r>
          </w:p>
        </w:tc>
        <w:tc>
          <w:tcPr>
            <w:tcW w:w="1134" w:type="dxa"/>
            <w:vAlign w:val="center"/>
          </w:tcPr>
          <w:p>
            <w:pPr>
              <w:pStyle w:val="19"/>
            </w:pPr>
            <w:r>
              <w:t>99.05</w:t>
            </w:r>
          </w:p>
        </w:tc>
        <w:tc>
          <w:tcPr>
            <w:tcW w:w="1134" w:type="dxa"/>
            <w:vAlign w:val="center"/>
          </w:tcPr>
          <w:p>
            <w:pPr>
              <w:pStyle w:val="19"/>
            </w:pPr>
            <w:r>
              <w:t>99.05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r>
              <w:t>75.58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19.90</w:t>
            </w:r>
          </w:p>
        </w:tc>
        <w:tc>
          <w:tcPr>
            <w:tcW w:w="1134" w:type="dxa"/>
            <w:vAlign w:val="center"/>
          </w:tcPr>
          <w:p>
            <w:pPr>
              <w:pStyle w:val="15"/>
            </w:pPr>
            <w:r>
              <w:t>19.90</w:t>
            </w:r>
          </w:p>
        </w:tc>
        <w:tc>
          <w:tcPr>
            <w:tcW w:w="1134" w:type="dxa"/>
            <w:vAlign w:val="center"/>
          </w:tcPr>
          <w:p>
            <w:pPr>
              <w:pStyle w:val="15"/>
            </w:pPr>
            <w:r>
              <w:t>19.90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19.90</w:t>
            </w:r>
          </w:p>
        </w:tc>
        <w:tc>
          <w:tcPr>
            <w:tcW w:w="1134" w:type="dxa"/>
            <w:vAlign w:val="center"/>
          </w:tcPr>
          <w:p>
            <w:pPr>
              <w:pStyle w:val="15"/>
            </w:pPr>
            <w:r>
              <w:t>19.90</w:t>
            </w:r>
          </w:p>
        </w:tc>
        <w:tc>
          <w:tcPr>
            <w:tcW w:w="1134" w:type="dxa"/>
            <w:vAlign w:val="center"/>
          </w:tcPr>
          <w:p>
            <w:pPr>
              <w:pStyle w:val="15"/>
            </w:pPr>
            <w:r>
              <w:t>19.90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8.81</w:t>
            </w:r>
          </w:p>
        </w:tc>
        <w:tc>
          <w:tcPr>
            <w:tcW w:w="1134" w:type="dxa"/>
            <w:vAlign w:val="center"/>
          </w:tcPr>
          <w:p>
            <w:pPr>
              <w:pStyle w:val="15"/>
            </w:pPr>
            <w:r>
              <w:t>8.81</w:t>
            </w:r>
          </w:p>
        </w:tc>
        <w:tc>
          <w:tcPr>
            <w:tcW w:w="1134" w:type="dxa"/>
            <w:vAlign w:val="center"/>
          </w:tcPr>
          <w:p>
            <w:pPr>
              <w:pStyle w:val="15"/>
            </w:pPr>
            <w:r>
              <w:t>8.81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7.39</w:t>
            </w:r>
          </w:p>
        </w:tc>
        <w:tc>
          <w:tcPr>
            <w:tcW w:w="1134" w:type="dxa"/>
            <w:vAlign w:val="center"/>
          </w:tcPr>
          <w:p>
            <w:pPr>
              <w:pStyle w:val="15"/>
            </w:pPr>
            <w:r>
              <w:t>7.39</w:t>
            </w:r>
          </w:p>
        </w:tc>
        <w:tc>
          <w:tcPr>
            <w:tcW w:w="1134" w:type="dxa"/>
            <w:vAlign w:val="center"/>
          </w:tcPr>
          <w:p>
            <w:pPr>
              <w:pStyle w:val="15"/>
            </w:pPr>
            <w:r>
              <w:t>7.39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3.70</w:t>
            </w:r>
          </w:p>
        </w:tc>
        <w:tc>
          <w:tcPr>
            <w:tcW w:w="1134" w:type="dxa"/>
            <w:vAlign w:val="center"/>
          </w:tcPr>
          <w:p>
            <w:pPr>
              <w:pStyle w:val="15"/>
            </w:pPr>
            <w:r>
              <w:t>3.70</w:t>
            </w:r>
          </w:p>
        </w:tc>
        <w:tc>
          <w:tcPr>
            <w:tcW w:w="1134" w:type="dxa"/>
            <w:vAlign w:val="center"/>
          </w:tcPr>
          <w:p>
            <w:pPr>
              <w:pStyle w:val="15"/>
            </w:pPr>
            <w:r>
              <w:t>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r>
              <w:t>3.57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99.05</w:t>
            </w:r>
          </w:p>
        </w:tc>
        <w:tc>
          <w:tcPr>
            <w:tcW w:w="1361" w:type="dxa"/>
            <w:vAlign w:val="center"/>
          </w:tcPr>
          <w:p>
            <w:pPr>
              <w:pStyle w:val="19"/>
            </w:pPr>
            <w:r>
              <w:t>92.05</w:t>
            </w: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75.58</w:t>
            </w:r>
          </w:p>
        </w:tc>
        <w:tc>
          <w:tcPr>
            <w:tcW w:w="1361" w:type="dxa"/>
            <w:vAlign w:val="center"/>
          </w:tcPr>
          <w:p>
            <w:pPr>
              <w:pStyle w:val="15"/>
            </w:pPr>
            <w:r>
              <w:t>68.58</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75.58</w:t>
            </w:r>
          </w:p>
        </w:tc>
        <w:tc>
          <w:tcPr>
            <w:tcW w:w="1361" w:type="dxa"/>
            <w:vAlign w:val="center"/>
          </w:tcPr>
          <w:p>
            <w:pPr>
              <w:pStyle w:val="15"/>
            </w:pPr>
            <w:r>
              <w:t>68.58</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pPr>
            <w:r>
              <w:t>75.58</w:t>
            </w:r>
          </w:p>
        </w:tc>
        <w:tc>
          <w:tcPr>
            <w:tcW w:w="1361" w:type="dxa"/>
            <w:vAlign w:val="center"/>
          </w:tcPr>
          <w:p>
            <w:pPr>
              <w:pStyle w:val="15"/>
            </w:pPr>
            <w:r>
              <w:t>68.58</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19.90</w:t>
            </w:r>
          </w:p>
        </w:tc>
        <w:tc>
          <w:tcPr>
            <w:tcW w:w="1361" w:type="dxa"/>
            <w:vAlign w:val="center"/>
          </w:tcPr>
          <w:p>
            <w:pPr>
              <w:pStyle w:val="15"/>
            </w:pPr>
            <w:r>
              <w:t>19.90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19.90</w:t>
            </w:r>
          </w:p>
        </w:tc>
        <w:tc>
          <w:tcPr>
            <w:tcW w:w="1361" w:type="dxa"/>
            <w:vAlign w:val="center"/>
          </w:tcPr>
          <w:p>
            <w:pPr>
              <w:pStyle w:val="15"/>
            </w:pPr>
            <w:r>
              <w:t>19.90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8.81</w:t>
            </w:r>
          </w:p>
        </w:tc>
        <w:tc>
          <w:tcPr>
            <w:tcW w:w="1361" w:type="dxa"/>
            <w:vAlign w:val="center"/>
          </w:tcPr>
          <w:p>
            <w:pPr>
              <w:pStyle w:val="15"/>
            </w:pPr>
            <w:r>
              <w:t>8.81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7.39</w:t>
            </w:r>
          </w:p>
        </w:tc>
        <w:tc>
          <w:tcPr>
            <w:tcW w:w="1361" w:type="dxa"/>
            <w:vAlign w:val="center"/>
          </w:tcPr>
          <w:p>
            <w:pPr>
              <w:pStyle w:val="15"/>
            </w:pPr>
            <w:r>
              <w:t>7.39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3.70</w:t>
            </w:r>
          </w:p>
        </w:tc>
        <w:tc>
          <w:tcPr>
            <w:tcW w:w="1361" w:type="dxa"/>
            <w:vAlign w:val="center"/>
          </w:tcPr>
          <w:p>
            <w:pPr>
              <w:pStyle w:val="15"/>
            </w:pPr>
            <w:r>
              <w:t>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3.57</w:t>
            </w:r>
          </w:p>
        </w:tc>
        <w:tc>
          <w:tcPr>
            <w:tcW w:w="1361" w:type="dxa"/>
            <w:vAlign w:val="center"/>
          </w:tcPr>
          <w:p>
            <w:pPr>
              <w:pStyle w:val="15"/>
            </w:pPr>
            <w:r>
              <w:t>3.57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3.57</w:t>
            </w:r>
          </w:p>
        </w:tc>
        <w:tc>
          <w:tcPr>
            <w:tcW w:w="1361" w:type="dxa"/>
            <w:vAlign w:val="center"/>
          </w:tcPr>
          <w:p>
            <w:pPr>
              <w:pStyle w:val="15"/>
            </w:pPr>
            <w:r>
              <w:t>3.57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3.57</w:t>
            </w:r>
          </w:p>
        </w:tc>
        <w:tc>
          <w:tcPr>
            <w:tcW w:w="1361" w:type="dxa"/>
            <w:vAlign w:val="center"/>
          </w:tcPr>
          <w:p>
            <w:pPr>
              <w:pStyle w:val="15"/>
            </w:pPr>
            <w:r>
              <w:t>3.57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99.05</w:t>
            </w:r>
          </w:p>
        </w:tc>
        <w:tc>
          <w:tcPr>
            <w:tcW w:w="3402" w:type="dxa"/>
            <w:vAlign w:val="center"/>
          </w:tcPr>
          <w:p>
            <w:pPr>
              <w:pStyle w:val="16"/>
            </w:pPr>
            <w:r>
              <w:t>一、一般公共服务支出</w:t>
            </w:r>
          </w:p>
        </w:tc>
        <w:tc>
          <w:tcPr>
            <w:tcW w:w="1474" w:type="dxa"/>
            <w:vAlign w:val="center"/>
          </w:tcPr>
          <w:p>
            <w:pPr>
              <w:pStyle w:val="15"/>
            </w:pPr>
            <w:r>
              <w:t>75.58</w:t>
            </w:r>
          </w:p>
        </w:tc>
        <w:tc>
          <w:tcPr>
            <w:tcW w:w="1474" w:type="dxa"/>
            <w:vAlign w:val="center"/>
          </w:tcPr>
          <w:p>
            <w:pPr>
              <w:pStyle w:val="15"/>
            </w:pPr>
            <w:r>
              <w:t>75.58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19.90</w:t>
            </w:r>
          </w:p>
        </w:tc>
        <w:tc>
          <w:tcPr>
            <w:tcW w:w="1474" w:type="dxa"/>
            <w:vAlign w:val="center"/>
          </w:tcPr>
          <w:p>
            <w:pPr>
              <w:pStyle w:val="15"/>
            </w:pPr>
            <w:r>
              <w:t>19.90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3.57</w:t>
            </w:r>
          </w:p>
        </w:tc>
        <w:tc>
          <w:tcPr>
            <w:tcW w:w="1474" w:type="dxa"/>
            <w:vAlign w:val="center"/>
          </w:tcPr>
          <w:p>
            <w:pPr>
              <w:pStyle w:val="15"/>
            </w:pPr>
            <w:r>
              <w:t>3.57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99.05</w:t>
            </w:r>
          </w:p>
        </w:tc>
        <w:tc>
          <w:tcPr>
            <w:tcW w:w="3402" w:type="dxa"/>
            <w:vAlign w:val="center"/>
          </w:tcPr>
          <w:p>
            <w:pPr>
              <w:pStyle w:val="18"/>
            </w:pPr>
            <w:r>
              <w:t>本年支出合计</w:t>
            </w:r>
          </w:p>
        </w:tc>
        <w:tc>
          <w:tcPr>
            <w:tcW w:w="1474" w:type="dxa"/>
            <w:vAlign w:val="center"/>
          </w:tcPr>
          <w:p>
            <w:pPr>
              <w:pStyle w:val="19"/>
            </w:pPr>
            <w:r>
              <w:t>99.05</w:t>
            </w:r>
          </w:p>
        </w:tc>
        <w:tc>
          <w:tcPr>
            <w:tcW w:w="1474" w:type="dxa"/>
            <w:vAlign w:val="center"/>
          </w:tcPr>
          <w:p>
            <w:pPr>
              <w:pStyle w:val="19"/>
            </w:pPr>
            <w:r>
              <w:t>99.05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99.05</w:t>
            </w:r>
          </w:p>
        </w:tc>
        <w:tc>
          <w:tcPr>
            <w:tcW w:w="3402" w:type="dxa"/>
            <w:vAlign w:val="center"/>
          </w:tcPr>
          <w:p>
            <w:pPr>
              <w:pStyle w:val="18"/>
            </w:pPr>
            <w:r>
              <w:t>支出总计</w:t>
            </w:r>
          </w:p>
        </w:tc>
        <w:tc>
          <w:tcPr>
            <w:tcW w:w="1474" w:type="dxa"/>
            <w:vAlign w:val="center"/>
          </w:tcPr>
          <w:p>
            <w:pPr>
              <w:pStyle w:val="19"/>
            </w:pPr>
            <w:r>
              <w:t>99.05</w:t>
            </w:r>
          </w:p>
        </w:tc>
        <w:tc>
          <w:tcPr>
            <w:tcW w:w="1474" w:type="dxa"/>
            <w:vAlign w:val="center"/>
          </w:tcPr>
          <w:p>
            <w:pPr>
              <w:pStyle w:val="19"/>
            </w:pPr>
            <w:r>
              <w:t>99.05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99.05</w:t>
            </w:r>
          </w:p>
        </w:tc>
        <w:tc>
          <w:tcPr>
            <w:tcW w:w="2551" w:type="dxa"/>
            <w:vAlign w:val="center"/>
          </w:tcPr>
          <w:p>
            <w:pPr>
              <w:pStyle w:val="19"/>
            </w:pPr>
            <w:r>
              <w:t>92.05</w:t>
            </w:r>
          </w:p>
        </w:tc>
        <w:tc>
          <w:tcPr>
            <w:tcW w:w="2551"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75.58</w:t>
            </w:r>
          </w:p>
        </w:tc>
        <w:tc>
          <w:tcPr>
            <w:tcW w:w="2551" w:type="dxa"/>
            <w:vAlign w:val="center"/>
          </w:tcPr>
          <w:p>
            <w:pPr>
              <w:pStyle w:val="15"/>
            </w:pPr>
            <w:r>
              <w:t>68.58</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75.58</w:t>
            </w:r>
          </w:p>
        </w:tc>
        <w:tc>
          <w:tcPr>
            <w:tcW w:w="2551" w:type="dxa"/>
            <w:vAlign w:val="center"/>
          </w:tcPr>
          <w:p>
            <w:pPr>
              <w:pStyle w:val="15"/>
            </w:pPr>
            <w:r>
              <w:t>68.58</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75.58</w:t>
            </w:r>
          </w:p>
        </w:tc>
        <w:tc>
          <w:tcPr>
            <w:tcW w:w="2551" w:type="dxa"/>
            <w:vAlign w:val="center"/>
          </w:tcPr>
          <w:p>
            <w:pPr>
              <w:pStyle w:val="15"/>
            </w:pPr>
            <w:r>
              <w:t>68.58</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19.90</w:t>
            </w:r>
          </w:p>
        </w:tc>
        <w:tc>
          <w:tcPr>
            <w:tcW w:w="2551" w:type="dxa"/>
            <w:vAlign w:val="center"/>
          </w:tcPr>
          <w:p>
            <w:pPr>
              <w:pStyle w:val="15"/>
            </w:pPr>
            <w:r>
              <w:t>19.90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19.90</w:t>
            </w:r>
          </w:p>
        </w:tc>
        <w:tc>
          <w:tcPr>
            <w:tcW w:w="2551" w:type="dxa"/>
            <w:vAlign w:val="center"/>
          </w:tcPr>
          <w:p>
            <w:pPr>
              <w:pStyle w:val="15"/>
            </w:pPr>
            <w:r>
              <w:t>19.90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8.81</w:t>
            </w:r>
          </w:p>
        </w:tc>
        <w:tc>
          <w:tcPr>
            <w:tcW w:w="2551" w:type="dxa"/>
            <w:vAlign w:val="center"/>
          </w:tcPr>
          <w:p>
            <w:pPr>
              <w:pStyle w:val="15"/>
            </w:pPr>
            <w:r>
              <w:t>8.81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7.39</w:t>
            </w:r>
          </w:p>
        </w:tc>
        <w:tc>
          <w:tcPr>
            <w:tcW w:w="2551" w:type="dxa"/>
            <w:vAlign w:val="center"/>
          </w:tcPr>
          <w:p>
            <w:pPr>
              <w:pStyle w:val="15"/>
            </w:pPr>
            <w:r>
              <w:t>7.39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3.70</w:t>
            </w:r>
          </w:p>
        </w:tc>
        <w:tc>
          <w:tcPr>
            <w:tcW w:w="2551" w:type="dxa"/>
            <w:vAlign w:val="center"/>
          </w:tcPr>
          <w:p>
            <w:pPr>
              <w:pStyle w:val="15"/>
            </w:pPr>
            <w:r>
              <w:t>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3.57</w:t>
            </w:r>
          </w:p>
        </w:tc>
        <w:tc>
          <w:tcPr>
            <w:tcW w:w="2551" w:type="dxa"/>
            <w:vAlign w:val="center"/>
          </w:tcPr>
          <w:p>
            <w:pPr>
              <w:pStyle w:val="15"/>
            </w:pPr>
            <w:r>
              <w:t>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3.57</w:t>
            </w:r>
          </w:p>
        </w:tc>
        <w:tc>
          <w:tcPr>
            <w:tcW w:w="2551" w:type="dxa"/>
            <w:vAlign w:val="center"/>
          </w:tcPr>
          <w:p>
            <w:pPr>
              <w:pStyle w:val="15"/>
            </w:pPr>
            <w:r>
              <w:t>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3.57</w:t>
            </w:r>
          </w:p>
        </w:tc>
        <w:tc>
          <w:tcPr>
            <w:tcW w:w="2551" w:type="dxa"/>
            <w:vAlign w:val="center"/>
          </w:tcPr>
          <w:p>
            <w:pPr>
              <w:pStyle w:val="15"/>
            </w:pPr>
            <w:r>
              <w:t>3.57</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92.05</w:t>
            </w:r>
          </w:p>
        </w:tc>
        <w:tc>
          <w:tcPr>
            <w:tcW w:w="2551" w:type="dxa"/>
            <w:vAlign w:val="center"/>
          </w:tcPr>
          <w:p>
            <w:pPr>
              <w:pStyle w:val="19"/>
            </w:pPr>
            <w:r>
              <w:t>81.91</w:t>
            </w:r>
          </w:p>
        </w:tc>
        <w:tc>
          <w:tcPr>
            <w:tcW w:w="2551" w:type="dxa"/>
            <w:vAlign w:val="center"/>
          </w:tcPr>
          <w:p>
            <w:pPr>
              <w:pStyle w:val="19"/>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71.46</w:t>
            </w:r>
          </w:p>
        </w:tc>
        <w:tc>
          <w:tcPr>
            <w:tcW w:w="2551" w:type="dxa"/>
            <w:vAlign w:val="center"/>
          </w:tcPr>
          <w:p>
            <w:pPr>
              <w:pStyle w:val="15"/>
            </w:pPr>
            <w:r>
              <w:t>71.46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50.24</w:t>
            </w:r>
          </w:p>
        </w:tc>
        <w:tc>
          <w:tcPr>
            <w:tcW w:w="2551" w:type="dxa"/>
            <w:vAlign w:val="center"/>
          </w:tcPr>
          <w:p>
            <w:pPr>
              <w:pStyle w:val="15"/>
            </w:pPr>
            <w:r>
              <w:t>50.24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3.96</w:t>
            </w:r>
          </w:p>
        </w:tc>
        <w:tc>
          <w:tcPr>
            <w:tcW w:w="2551" w:type="dxa"/>
            <w:vAlign w:val="center"/>
          </w:tcPr>
          <w:p>
            <w:pPr>
              <w:pStyle w:val="15"/>
            </w:pPr>
            <w:r>
              <w:t>3.96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2.61</w:t>
            </w:r>
          </w:p>
        </w:tc>
        <w:tc>
          <w:tcPr>
            <w:tcW w:w="2551" w:type="dxa"/>
            <w:vAlign w:val="center"/>
          </w:tcPr>
          <w:p>
            <w:pPr>
              <w:pStyle w:val="15"/>
            </w:pPr>
            <w:r>
              <w:t>2.61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7.39</w:t>
            </w:r>
          </w:p>
        </w:tc>
        <w:tc>
          <w:tcPr>
            <w:tcW w:w="2551" w:type="dxa"/>
            <w:vAlign w:val="center"/>
          </w:tcPr>
          <w:p>
            <w:pPr>
              <w:pStyle w:val="15"/>
            </w:pPr>
            <w:r>
              <w:t>7.39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3.70</w:t>
            </w:r>
          </w:p>
        </w:tc>
        <w:tc>
          <w:tcPr>
            <w:tcW w:w="2551" w:type="dxa"/>
            <w:vAlign w:val="center"/>
          </w:tcPr>
          <w:p>
            <w:pPr>
              <w:pStyle w:val="15"/>
            </w:pPr>
            <w:r>
              <w:t>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3.57</w:t>
            </w:r>
          </w:p>
        </w:tc>
        <w:tc>
          <w:tcPr>
            <w:tcW w:w="2551" w:type="dxa"/>
            <w:vAlign w:val="center"/>
          </w:tcPr>
          <w:p>
            <w:pPr>
              <w:pStyle w:val="15"/>
            </w:pPr>
            <w:r>
              <w:t>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10.14</w:t>
            </w:r>
          </w:p>
        </w:tc>
        <w:tc>
          <w:tcPr>
            <w:tcW w:w="2551" w:type="dxa"/>
            <w:vAlign w:val="center"/>
          </w:tcPr>
          <w:p>
            <w:pPr>
              <w:pStyle w:val="15"/>
            </w:pPr>
          </w:p>
        </w:tc>
        <w:tc>
          <w:tcPr>
            <w:tcW w:w="2551" w:type="dxa"/>
            <w:vAlign w:val="center"/>
          </w:tcPr>
          <w:p>
            <w:pPr>
              <w:pStyle w:val="15"/>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4.14</w:t>
            </w:r>
          </w:p>
        </w:tc>
        <w:tc>
          <w:tcPr>
            <w:tcW w:w="2551" w:type="dxa"/>
            <w:vAlign w:val="center"/>
          </w:tcPr>
          <w:p>
            <w:pPr>
              <w:pStyle w:val="15"/>
            </w:pPr>
          </w:p>
        </w:tc>
        <w:tc>
          <w:tcPr>
            <w:tcW w:w="2551"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10.45</w:t>
            </w:r>
          </w:p>
        </w:tc>
        <w:tc>
          <w:tcPr>
            <w:tcW w:w="2551" w:type="dxa"/>
            <w:vAlign w:val="center"/>
          </w:tcPr>
          <w:p>
            <w:pPr>
              <w:pStyle w:val="15"/>
            </w:pPr>
            <w:r>
              <w:t>10.45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8.81</w:t>
            </w:r>
          </w:p>
        </w:tc>
        <w:tc>
          <w:tcPr>
            <w:tcW w:w="2551" w:type="dxa"/>
            <w:vAlign w:val="center"/>
          </w:tcPr>
          <w:p>
            <w:pPr>
              <w:pStyle w:val="15"/>
            </w:pPr>
            <w:r>
              <w:t>8.81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1.64</w:t>
            </w:r>
          </w:p>
        </w:tc>
        <w:tc>
          <w:tcPr>
            <w:tcW w:w="2551" w:type="dxa"/>
            <w:vAlign w:val="center"/>
          </w:tcPr>
          <w:p>
            <w:pPr>
              <w:pStyle w:val="15"/>
            </w:pPr>
            <w:r>
              <w:t>1.64</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286001魏县县直工委本级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魏县县直工委本级2023年单位预算信息公开情况说明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按照《预算法》、《地方预决算公开操作规程》和《关于进一步推进预算公开工作的实施意见》规定，现将魏县县直工委本级2023年单位预算公开如下：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中共魏县县委县直机关工作委员会（简称县直工委）是负责县直党的建设工作的县委派出机构。主要职责是领导和管理县直机关各级党组织；指导和审批县直单位党组织的设置、隶属关系和直属单位党组织成员职务任免；指导县直单位党组织抓好思想、组织、作风建设和党员干部的政治理论培训；指导县直机关党的组织开展活动；负责县直单位党员管理，搞好党建目标管理；负责县直机关发展党员、党费收缴、党员统计、组织关系转接、县直武装等日常业务工作。主要职责有：</w:t>
      </w:r>
    </w:p>
    <w:p>
      <w:pPr>
        <w:pStyle w:val="29"/>
      </w:pPr>
      <w:r>
        <w:t>1、负责县直机关各级党组织的设立和撤并；负责审批由选举产生的党的基层委员会、总支部委员会、支部委员会书记、副书记；对县直机关党组织专职书记、副书记、在任期内的调整，提出意见；考察任命县直机关下属支部委员会书记、副书记。2、贯彻执行《中国共产党党和国家机关基层组织工作条例》，规划县直机关党的建设，分类指导县直各部门机关、企业、事业单位党的建设工作。</w:t>
      </w:r>
    </w:p>
    <w:p>
      <w:pPr>
        <w:pStyle w:val="29"/>
      </w:pPr>
      <w:r>
        <w:t>3、指导县直机关党组织对入党积极分子进行教育、培养、考察，审批预备党员，做好发展党员工作。</w:t>
      </w:r>
    </w:p>
    <w:p>
      <w:pPr>
        <w:pStyle w:val="29"/>
      </w:pPr>
      <w:r>
        <w:t>4、指导督促县直机关党组织对党员严格管理，严格党的组织生活，增强党内生活的原则性，健全党内生活制度。认真开展民主评议党员工作，表彰优秀党员，严肃处理不合格党员。负责办理党员组织关系转移手续和党费</w:t>
      </w:r>
      <w:r>
        <w:rPr>
          <w:rFonts w:hint="eastAsia"/>
          <w:lang w:val="en-US" w:eastAsia="zh-CN"/>
        </w:rPr>
        <w:t>交</w:t>
      </w:r>
      <w:bookmarkStart w:id="1" w:name="_GoBack"/>
      <w:bookmarkEnd w:id="1"/>
      <w:r>
        <w:t>纳、管理和使用。</w:t>
      </w:r>
    </w:p>
    <w:p>
      <w:pPr>
        <w:pStyle w:val="29"/>
      </w:pPr>
      <w:r>
        <w:t>5、指导督促县直机关党组织实施党内监督，定期检查党员参加组织生活的情况，督促定期开好党员领导干部民主生活会，了解并掌握机关党员以及领导干部的思想、作风和工作情况，及时向县委反映，并采取措施处理。参与组织人事部门对县直机关领导班子、领导干部的考核考察和民主评议、提出意见。</w:t>
      </w:r>
    </w:p>
    <w:p>
      <w:pPr>
        <w:pStyle w:val="29"/>
      </w:pPr>
      <w:r>
        <w:t>6、指导督促县直机关党组织对党员进行党的理论、基本路线、方针政策教育，党的基本知识教育，学习掌握社会主义市场经济知识、科学文化知识、法律知识和各种业务知识，不断增强党性，提高素质。</w:t>
      </w:r>
    </w:p>
    <w:p>
      <w:pPr>
        <w:pStyle w:val="29"/>
      </w:pPr>
      <w:r>
        <w:t>7、指导督促县直机关党组织认真履行思想政治工作方面的职责，围绕党和国家重点工作部署以及本部门的业务工作，针对机关工作人员的思想政治状况，做好经常性的思想工作，帮助、引导机关工作人员树立正确的世界观、人生观、价值观，转变作风，更好地为基层为群众服务。</w:t>
      </w:r>
    </w:p>
    <w:p>
      <w:pPr>
        <w:pStyle w:val="29"/>
      </w:pPr>
      <w:r>
        <w:t>8、抓好县直机关党务工作人员队伍的配备及变动情况，提出意见和建议；不断培训，努力提高党务工作人员的思想政治素质和业务素质；建立健全党务工作运行机制，加强交流，提高机关党建工作水平。</w:t>
      </w:r>
    </w:p>
    <w:p>
      <w:pPr>
        <w:pStyle w:val="29"/>
      </w:pPr>
      <w:r>
        <w:t>9、领导县直纪委、县直武装部的工作，指导并督促其完成所担负的职责任务。</w:t>
      </w:r>
    </w:p>
    <w:p>
      <w:pPr>
        <w:pStyle w:val="29"/>
      </w:pPr>
      <w:r>
        <w:t>10、与各县直机关党组织加强沟通和联系，加强对机关党的工作的指导。</w:t>
      </w:r>
    </w:p>
    <w:p>
      <w:pPr>
        <w:pStyle w:val="29"/>
      </w:pPr>
      <w:r>
        <w:t>11、完成县委交办的任务。</w:t>
      </w:r>
    </w:p>
    <w:p>
      <w:pPr>
        <w:tabs>
          <w:tab w:val="left" w:pos="638"/>
        </w:tabs>
        <w:ind w:firstLine="64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ab/>
      </w:r>
    </w:p>
    <w:p>
      <w:pPr>
        <w:tabs>
          <w:tab w:val="left" w:pos="638"/>
        </w:tabs>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魏县县直工委本级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按照预算管理有关规定，目前我省部门预算的编制实行综合预算管理，即全部收入和支出都反映在预算中。魏县县直工委机关及所属事业单位的收支包含在部门预算中。</w:t>
      </w:r>
    </w:p>
    <w:p>
      <w:pPr>
        <w:pStyle w:val="30"/>
      </w:pPr>
      <w:r>
        <w:t>按照预算管理有关规定，目前我县部门预算的编制实行综合预算管理，即全部收入和支出都反映在预算中。魏县县直工委机关及所属事业单位的收支包含在部门预算中。</w:t>
      </w:r>
    </w:p>
    <w:p>
      <w:pPr>
        <w:pStyle w:val="30"/>
      </w:pPr>
      <w:r>
        <w:t>1、收入说明：2023年收入预算共计81.15万元，全部为财政拨款收入。</w:t>
      </w:r>
    </w:p>
    <w:p>
      <w:pPr>
        <w:pStyle w:val="30"/>
      </w:pPr>
      <w:r>
        <w:t>2、支出说明：2023年支出预算共计81.15万元，其中：人员经费支出预算68.15万元，日常公用经费支出预算6万元，项目支出7万元。</w:t>
      </w:r>
    </w:p>
    <w:p>
      <w:pPr>
        <w:pStyle w:val="30"/>
      </w:pPr>
      <w:r>
        <w:t>3、比上年增减情况：经过对比测算，2023年财政拨款预算比2022年增加14.9万元。其中：人员经费部分增加了12.9万元，主要原因是人员增加2人；公用经费增加2万元，主要原因是我人员增加了2人。</w:t>
      </w: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机关运行经费安排</w:t>
      </w:r>
      <w:r>
        <w:rPr>
          <w:rFonts w:hint="eastAsia" w:eastAsiaTheme="minorEastAsia"/>
          <w:lang w:eastAsia="zh-CN"/>
        </w:rPr>
        <w:t>10.14</w:t>
      </w:r>
      <w:r>
        <w:t>万元，较上年增加了2万元，主要原因是人员增加了2人。机关运行经费主要用于保证正常办公的基本需要和维持单位日常业务运转，包括：办公费、邮电费、差旅费、福利费、手续费、电脑耗材、公务接待费、公务用车租车费和离退休干部经费、大学生见习岗位费用支出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财政拨款“三公”经费预算安排0万元，其中因公出国（境）费0万元；公务用车购置及运维费0万元（其中：公务用车购置费0万元，公务用车运行费0万元）；公务接待费0万元。与2022年相比，因公出国（境）费0万元，与上年持平；公务用车运行费0万元，与上年持平；公务接待费0万元，与上年持平。原因是我单位严格按照政府过“紧日子”的要求，从严控制“三公”等一般性支出，对可以压减的一律压减，未予以安排。</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1、党建、廉政建设活动经费绩效目标表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1.保障县直机关党建业务顺利开展，党员发展培养达到相关要求，确保党员发展培训工作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发展党员数量</w:t>
            </w:r>
          </w:p>
        </w:tc>
        <w:tc>
          <w:tcPr>
            <w:tcW w:w="2835" w:type="dxa"/>
            <w:vAlign w:val="center"/>
          </w:tcPr>
          <w:p>
            <w:pPr>
              <w:pStyle w:val="16"/>
            </w:pPr>
            <w:r>
              <w:t>完成规定的党员数量</w:t>
            </w:r>
          </w:p>
        </w:tc>
        <w:tc>
          <w:tcPr>
            <w:tcW w:w="2551" w:type="dxa"/>
            <w:vAlign w:val="center"/>
          </w:tcPr>
          <w:p>
            <w:pPr>
              <w:pStyle w:val="16"/>
            </w:pPr>
            <w:r>
              <w:t>≥80人次</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党建工作完成率</w:t>
            </w:r>
          </w:p>
        </w:tc>
        <w:tc>
          <w:tcPr>
            <w:tcW w:w="2835" w:type="dxa"/>
            <w:vAlign w:val="center"/>
          </w:tcPr>
          <w:p>
            <w:pPr>
              <w:pStyle w:val="16"/>
            </w:pPr>
            <w:r>
              <w:t>组织开展党建工作，确保年度目标顺利完成</w:t>
            </w:r>
          </w:p>
        </w:tc>
        <w:tc>
          <w:tcPr>
            <w:tcW w:w="2551" w:type="dxa"/>
            <w:vAlign w:val="center"/>
          </w:tcPr>
          <w:p>
            <w:pPr>
              <w:pStyle w:val="16"/>
            </w:pPr>
            <w:r>
              <w:t>≥90%</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按期完成发展党员计划</w:t>
            </w:r>
          </w:p>
        </w:tc>
        <w:tc>
          <w:tcPr>
            <w:tcW w:w="2835" w:type="dxa"/>
            <w:vAlign w:val="center"/>
          </w:tcPr>
          <w:p>
            <w:pPr>
              <w:pStyle w:val="16"/>
            </w:pPr>
            <w:r>
              <w:t>按照党员发展计划，分阶段完成</w:t>
            </w:r>
          </w:p>
        </w:tc>
        <w:tc>
          <w:tcPr>
            <w:tcW w:w="2551" w:type="dxa"/>
            <w:vAlign w:val="center"/>
          </w:tcPr>
          <w:p>
            <w:pPr>
              <w:pStyle w:val="16"/>
            </w:pPr>
            <w:r>
              <w:t>2023年底前完成</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经费保障</w:t>
            </w:r>
          </w:p>
        </w:tc>
        <w:tc>
          <w:tcPr>
            <w:tcW w:w="2835" w:type="dxa"/>
            <w:vAlign w:val="center"/>
          </w:tcPr>
          <w:p>
            <w:pPr>
              <w:pStyle w:val="16"/>
            </w:pPr>
            <w:r>
              <w:t>发展党员及党建工作所需资料费</w:t>
            </w:r>
          </w:p>
        </w:tc>
        <w:tc>
          <w:tcPr>
            <w:tcW w:w="2551" w:type="dxa"/>
            <w:vAlign w:val="center"/>
          </w:tcPr>
          <w:p>
            <w:pPr>
              <w:pStyle w:val="16"/>
            </w:pPr>
            <w:r>
              <w:t>5万元</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用护共产党，为社会发展做贡献</w:t>
            </w:r>
          </w:p>
        </w:tc>
        <w:tc>
          <w:tcPr>
            <w:tcW w:w="2835" w:type="dxa"/>
            <w:vAlign w:val="center"/>
          </w:tcPr>
          <w:p>
            <w:pPr>
              <w:pStyle w:val="16"/>
            </w:pPr>
            <w:r>
              <w:t>用护共产党，为社会发展做贡献</w:t>
            </w:r>
          </w:p>
        </w:tc>
        <w:tc>
          <w:tcPr>
            <w:tcW w:w="2551" w:type="dxa"/>
            <w:vAlign w:val="center"/>
          </w:tcPr>
          <w:p>
            <w:pPr>
              <w:pStyle w:val="16"/>
            </w:pPr>
            <w:r>
              <w:t>≥90%</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保证为共产党的长期执政</w:t>
            </w:r>
          </w:p>
        </w:tc>
        <w:tc>
          <w:tcPr>
            <w:tcW w:w="2835" w:type="dxa"/>
            <w:vAlign w:val="center"/>
          </w:tcPr>
          <w:p>
            <w:pPr>
              <w:pStyle w:val="16"/>
            </w:pPr>
            <w:r>
              <w:t>保证为共产党的长期执政</w:t>
            </w:r>
          </w:p>
        </w:tc>
        <w:tc>
          <w:tcPr>
            <w:tcW w:w="2551" w:type="dxa"/>
            <w:vAlign w:val="center"/>
          </w:tcPr>
          <w:p>
            <w:pPr>
              <w:pStyle w:val="16"/>
            </w:pPr>
            <w:r>
              <w:t>≥90%</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受益党员满意度</w:t>
            </w:r>
          </w:p>
        </w:tc>
        <w:tc>
          <w:tcPr>
            <w:tcW w:w="2551" w:type="dxa"/>
            <w:vAlign w:val="center"/>
          </w:tcPr>
          <w:p>
            <w:pPr>
              <w:pStyle w:val="16"/>
            </w:pPr>
            <w:r>
              <w:t>≥90%</w:t>
            </w:r>
          </w:p>
        </w:tc>
        <w:tc>
          <w:tcPr>
            <w:tcW w:w="2268" w:type="dxa"/>
            <w:vAlign w:val="center"/>
          </w:tcPr>
          <w:p>
            <w:pPr>
              <w:pStyle w:val="16"/>
            </w:pPr>
            <w:r>
              <w:t>年初安排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2、民兵办整租及征兵宣传绩效目标表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1.保障征兵宣传、民兵训练工作顺利开展，确保年度民兵训练、征兵工作如期完成，按照相关要求完成征兵人数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征兵数量</w:t>
            </w:r>
          </w:p>
        </w:tc>
        <w:tc>
          <w:tcPr>
            <w:tcW w:w="2835" w:type="dxa"/>
            <w:vAlign w:val="center"/>
          </w:tcPr>
          <w:p>
            <w:pPr>
              <w:pStyle w:val="16"/>
            </w:pPr>
            <w:r>
              <w:t>征兵人数</w:t>
            </w:r>
          </w:p>
        </w:tc>
        <w:tc>
          <w:tcPr>
            <w:tcW w:w="2551" w:type="dxa"/>
            <w:vAlign w:val="center"/>
          </w:tcPr>
          <w:p>
            <w:pPr>
              <w:pStyle w:val="16"/>
            </w:pPr>
            <w:r>
              <w:t>≥150人数</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民兵训练达标率</w:t>
            </w:r>
          </w:p>
        </w:tc>
        <w:tc>
          <w:tcPr>
            <w:tcW w:w="2835" w:type="dxa"/>
            <w:vAlign w:val="center"/>
          </w:tcPr>
          <w:p>
            <w:pPr>
              <w:pStyle w:val="16"/>
            </w:pPr>
            <w:r>
              <w:t>征兵训练科目达标率</w:t>
            </w:r>
          </w:p>
        </w:tc>
        <w:tc>
          <w:tcPr>
            <w:tcW w:w="2551" w:type="dxa"/>
            <w:vAlign w:val="center"/>
          </w:tcPr>
          <w:p>
            <w:pPr>
              <w:pStyle w:val="16"/>
            </w:pPr>
            <w:r>
              <w:t>≥90%</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完成期限</w:t>
            </w:r>
          </w:p>
        </w:tc>
        <w:tc>
          <w:tcPr>
            <w:tcW w:w="2835" w:type="dxa"/>
            <w:vAlign w:val="center"/>
          </w:tcPr>
          <w:p>
            <w:pPr>
              <w:pStyle w:val="16"/>
            </w:pPr>
            <w:r>
              <w:t>规定时间完成民兵训练</w:t>
            </w:r>
          </w:p>
        </w:tc>
        <w:tc>
          <w:tcPr>
            <w:tcW w:w="2551" w:type="dxa"/>
            <w:vAlign w:val="center"/>
          </w:tcPr>
          <w:p>
            <w:pPr>
              <w:pStyle w:val="16"/>
            </w:pPr>
            <w:r>
              <w:t>2023年底前完成</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宣传费用</w:t>
            </w:r>
          </w:p>
        </w:tc>
        <w:tc>
          <w:tcPr>
            <w:tcW w:w="2835" w:type="dxa"/>
            <w:vAlign w:val="center"/>
          </w:tcPr>
          <w:p>
            <w:pPr>
              <w:pStyle w:val="16"/>
            </w:pPr>
            <w:r>
              <w:t>宣传资料费</w:t>
            </w:r>
          </w:p>
        </w:tc>
        <w:tc>
          <w:tcPr>
            <w:tcW w:w="2551" w:type="dxa"/>
            <w:vAlign w:val="center"/>
          </w:tcPr>
          <w:p>
            <w:pPr>
              <w:pStyle w:val="16"/>
            </w:pPr>
            <w:r>
              <w:t>2万元</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提高民兵防灾、救援能力</w:t>
            </w:r>
          </w:p>
        </w:tc>
        <w:tc>
          <w:tcPr>
            <w:tcW w:w="2835" w:type="dxa"/>
            <w:vAlign w:val="center"/>
          </w:tcPr>
          <w:p>
            <w:pPr>
              <w:pStyle w:val="16"/>
            </w:pPr>
            <w:r>
              <w:t>提高民兵防灾、救援能力</w:t>
            </w:r>
          </w:p>
        </w:tc>
        <w:tc>
          <w:tcPr>
            <w:tcW w:w="2551" w:type="dxa"/>
            <w:vAlign w:val="center"/>
          </w:tcPr>
          <w:p>
            <w:pPr>
              <w:pStyle w:val="16"/>
            </w:pPr>
            <w:r>
              <w:t>提高民兵防灾、救援能力</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维护社会稳定提高工作积极性</w:t>
            </w:r>
          </w:p>
        </w:tc>
        <w:tc>
          <w:tcPr>
            <w:tcW w:w="2551" w:type="dxa"/>
            <w:vAlign w:val="center"/>
          </w:tcPr>
          <w:p>
            <w:pPr>
              <w:pStyle w:val="16"/>
            </w:pPr>
            <w:r>
              <w:t>≥90%</w:t>
            </w:r>
          </w:p>
        </w:tc>
        <w:tc>
          <w:tcPr>
            <w:tcW w:w="2268" w:type="dxa"/>
            <w:vAlign w:val="center"/>
          </w:tcPr>
          <w:p>
            <w:pPr>
              <w:pStyle w:val="16"/>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服务群众调查满意度</w:t>
            </w:r>
          </w:p>
        </w:tc>
        <w:tc>
          <w:tcPr>
            <w:tcW w:w="2551" w:type="dxa"/>
            <w:vAlign w:val="center"/>
          </w:tcPr>
          <w:p>
            <w:pPr>
              <w:pStyle w:val="16"/>
            </w:pPr>
            <w:r>
              <w:t>≥90%</w:t>
            </w:r>
          </w:p>
        </w:tc>
        <w:tc>
          <w:tcPr>
            <w:tcW w:w="2268" w:type="dxa"/>
            <w:vAlign w:val="center"/>
          </w:tcPr>
          <w:p>
            <w:pPr>
              <w:pStyle w:val="16"/>
            </w:pPr>
            <w:r>
              <w:t>年初安排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2023年，魏县县直工委本级安排政府采购预算0.00万元。具体内容见下表。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286001魏县县直工委本级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魏县县直工委本级上年末固定资产金额为</w:t>
      </w:r>
      <w:r>
        <w:rPr>
          <w:rFonts w:hint="eastAsia" w:eastAsia="方正仿宋_GBK"/>
          <w:color w:val="000000"/>
          <w:sz w:val="28"/>
          <w:lang w:val="en-US" w:eastAsia="zh-CN"/>
        </w:rPr>
        <w:t>1.23</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p>
      <w:pPr>
        <w:pStyle w:val="28"/>
        <w:bidi w:val="0"/>
      </w:pPr>
    </w:p>
    <w:p>
      <w:pPr>
        <w:pStyle w:val="28"/>
        <w:tabs>
          <w:tab w:val="left" w:pos="5230"/>
        </w:tabs>
        <w:bidi w:val="0"/>
        <w:jc w:val="left"/>
        <w:rPr>
          <w:rFonts w:hint="eastAsia"/>
          <w:lang w:eastAsia="zh-CN"/>
        </w:rPr>
      </w:pPr>
      <w:r>
        <w:rPr>
          <w:rFonts w:hint="eastAsia"/>
          <w:lang w:eastAsia="zh-CN"/>
        </w:rPr>
        <w:tab/>
      </w:r>
    </w:p>
    <w:p>
      <w:pPr>
        <w:tabs>
          <w:tab w:val="left" w:pos="4630"/>
        </w:tabs>
        <w:bidi w:val="0"/>
        <w:jc w:val="left"/>
        <w:rPr>
          <w:rFonts w:hint="eastAsia"/>
          <w:lang w:eastAsia="zh-CN"/>
        </w:rPr>
      </w:pPr>
      <w:r>
        <w:rPr>
          <w:rFonts w:hint="eastAsia"/>
          <w:lang w:eastAsia="zh-CN"/>
        </w:rPr>
        <w:tab/>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286001魏县县直工委本级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4</w:t>
            </w:r>
          </w:p>
        </w:tc>
        <w:tc>
          <w:tcPr>
            <w:tcW w:w="2835" w:type="dxa"/>
            <w:vAlign w:val="center"/>
          </w:tcPr>
          <w:p>
            <w:pPr>
              <w:pStyle w:val="15"/>
            </w:pPr>
            <w:r>
              <w:t>1.23</w:t>
            </w:r>
          </w:p>
        </w:tc>
      </w:tr>
    </w:tbl>
    <w:p>
      <w:pPr>
        <w:tabs>
          <w:tab w:val="left" w:pos="4630"/>
        </w:tabs>
        <w:bidi w:val="0"/>
        <w:jc w:val="left"/>
        <w:rPr>
          <w:rFonts w:hint="eastAsia"/>
          <w:lang w:eastAsia="zh-CN"/>
        </w:rPr>
      </w:pPr>
      <w:r>
        <w:rPr>
          <w:rFonts w:eastAsia="方正仿宋_GBK"/>
          <w:color w:val="000000"/>
          <w:sz w:val="32"/>
        </w:rPr>
        <w:t xml:space="preserve"> </w:t>
      </w:r>
    </w:p>
    <w:p>
      <w:pPr>
        <w:pStyle w:val="28"/>
        <w:bidi w:val="0"/>
        <w:jc w:val="center"/>
      </w:pPr>
      <w:r>
        <w:rPr>
          <w:rFonts w:eastAsia="方正仿宋_GBK"/>
          <w:color w:val="000000"/>
          <w:sz w:val="32"/>
        </w:rPr>
        <w:t xml:space="preserve"> </w:t>
      </w:r>
    </w:p>
    <w:p>
      <w:pPr>
        <w:spacing w:before="10" w:after="1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0" o:spid="_x0000_s410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1" o:spid="_x0000_s4101"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2" o:spid="_x0000_s4102"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44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482ED3"/>
    <w:rsid w:val="0031506F"/>
    <w:rsid w:val="00482ED3"/>
    <w:rsid w:val="00CE444E"/>
    <w:rsid w:val="2091593A"/>
    <w:rsid w:val="2CB267EE"/>
    <w:rsid w:val="3DAC4736"/>
    <w:rsid w:val="65C8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2023-02-24T14:49:14Z</dcterms:created>
  <dcterms:modified xsi:type="dcterms:W3CDTF">2023-02-24T06:49:14Z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2023-02-24T14:49:13Z</dcterms:created>
  <dcterms:modified xsi:type="dcterms:W3CDTF">2023-02-24T06:49:13Z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2023-02-24T14:49:17Z</dcterms:created>
  <dcterms:modified xsi:type="dcterms:W3CDTF">2023-02-24T06:49:17Z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2023-02-24T14:49:17Z</dcterms:created>
  <dcterms:modified xsi:type="dcterms:W3CDTF">2023-02-24T06:49:17Z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2023-02-24T14:49:12Z</dcterms:created>
  <dcterms:modified xsi:type="dcterms:W3CDTF">2023-02-24T06:49:12Z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2023-02-24T14:49:17Z</dcterms:created>
  <dcterms:modified xsi:type="dcterms:W3CDTF">2023-02-24T06:49:17Z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2023-02-24T14:49:13Z</dcterms:created>
  <dcterms:modified xsi:type="dcterms:W3CDTF">2023-02-24T06:49:13Z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2023-02-24T14:49:18Z</dcterms:created>
  <dcterms:modified xsi:type="dcterms:W3CDTF">2023-02-24T06:49:18Z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2023-02-24T14:49:13Z</dcterms:created>
  <dcterms:modified xsi:type="dcterms:W3CDTF">2023-02-24T06:49:13Z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0581F1-C937-4FB8-9722-6CD82D6FD643}">
  <ds:schemaRefs/>
</ds:datastoreItem>
</file>

<file path=customXml/itemProps11.xml><?xml version="1.0" encoding="utf-8"?>
<ds:datastoreItem xmlns:ds="http://schemas.openxmlformats.org/officeDocument/2006/customXml" ds:itemID="{A1FE10FD-8569-4391-ACC1-91C7F3ECCA6E}">
  <ds:schemaRefs/>
</ds:datastoreItem>
</file>

<file path=customXml/itemProps12.xml><?xml version="1.0" encoding="utf-8"?>
<ds:datastoreItem xmlns:ds="http://schemas.openxmlformats.org/officeDocument/2006/customXml" ds:itemID="{45B2E7CC-ADCF-4F54-939E-6728AFA51D84}">
  <ds:schemaRefs/>
</ds:datastoreItem>
</file>

<file path=customXml/itemProps13.xml><?xml version="1.0" encoding="utf-8"?>
<ds:datastoreItem xmlns:ds="http://schemas.openxmlformats.org/officeDocument/2006/customXml" ds:itemID="{F5A338AD-0678-43FA-AA24-E2295368BA0F}">
  <ds:schemaRefs/>
</ds:datastoreItem>
</file>

<file path=customXml/itemProps14.xml><?xml version="1.0" encoding="utf-8"?>
<ds:datastoreItem xmlns:ds="http://schemas.openxmlformats.org/officeDocument/2006/customXml" ds:itemID="{665E9F99-9F36-483C-BDDF-8A2307072D15}">
  <ds:schemaRefs/>
</ds:datastoreItem>
</file>

<file path=customXml/itemProps15.xml><?xml version="1.0" encoding="utf-8"?>
<ds:datastoreItem xmlns:ds="http://schemas.openxmlformats.org/officeDocument/2006/customXml" ds:itemID="{DBCCC160-23CD-43B9-97C1-C46C2032626A}">
  <ds:schemaRefs/>
</ds:datastoreItem>
</file>

<file path=customXml/itemProps16.xml><?xml version="1.0" encoding="utf-8"?>
<ds:datastoreItem xmlns:ds="http://schemas.openxmlformats.org/officeDocument/2006/customXml" ds:itemID="{369A4388-A0F5-405B-A7AE-48E1C75EDC47}">
  <ds:schemaRefs/>
</ds:datastoreItem>
</file>

<file path=customXml/itemProps17.xml><?xml version="1.0" encoding="utf-8"?>
<ds:datastoreItem xmlns:ds="http://schemas.openxmlformats.org/officeDocument/2006/customXml" ds:itemID="{DD84F96C-C482-4BEE-9090-0385FCFB37A1}">
  <ds:schemaRefs/>
</ds:datastoreItem>
</file>

<file path=customXml/itemProps18.xml><?xml version="1.0" encoding="utf-8"?>
<ds:datastoreItem xmlns:ds="http://schemas.openxmlformats.org/officeDocument/2006/customXml" ds:itemID="{FBD359D5-7F41-4C1F-A4D5-D7B2D675A5A0}">
  <ds:schemaRefs/>
</ds:datastoreItem>
</file>

<file path=customXml/itemProps19.xml><?xml version="1.0" encoding="utf-8"?>
<ds:datastoreItem xmlns:ds="http://schemas.openxmlformats.org/officeDocument/2006/customXml" ds:itemID="{06A8A3E5-5C3F-481E-8F03-C61761E372D2}">
  <ds:schemaRefs/>
</ds:datastoreItem>
</file>

<file path=customXml/itemProps2.xml><?xml version="1.0" encoding="utf-8"?>
<ds:datastoreItem xmlns:ds="http://schemas.openxmlformats.org/officeDocument/2006/customXml" ds:itemID="{C3FE810C-FC3B-426D-BA3F-58863B9B807E}">
  <ds:schemaRefs/>
</ds:datastoreItem>
</file>

<file path=customXml/itemProps3.xml><?xml version="1.0" encoding="utf-8"?>
<ds:datastoreItem xmlns:ds="http://schemas.openxmlformats.org/officeDocument/2006/customXml" ds:itemID="{823AC5F2-A31E-457D-89A0-24622E556F06}">
  <ds:schemaRefs/>
</ds:datastoreItem>
</file>

<file path=customXml/itemProps4.xml><?xml version="1.0" encoding="utf-8"?>
<ds:datastoreItem xmlns:ds="http://schemas.openxmlformats.org/officeDocument/2006/customXml" ds:itemID="{C57241A6-52E2-4CFA-B29E-C7EE43C4505C}">
  <ds:schemaRefs/>
</ds:datastoreItem>
</file>

<file path=customXml/itemProps5.xml><?xml version="1.0" encoding="utf-8"?>
<ds:datastoreItem xmlns:ds="http://schemas.openxmlformats.org/officeDocument/2006/customXml" ds:itemID="{1C8C64CF-0378-4038-BDF5-E90DD6125517}">
  <ds:schemaRefs/>
</ds:datastoreItem>
</file>

<file path=customXml/itemProps6.xml><?xml version="1.0" encoding="utf-8"?>
<ds:datastoreItem xmlns:ds="http://schemas.openxmlformats.org/officeDocument/2006/customXml" ds:itemID="{4617A34A-3162-4388-9CE4-73FBD99E9AC7}">
  <ds:schemaRefs/>
</ds:datastoreItem>
</file>

<file path=customXml/itemProps7.xml><?xml version="1.0" encoding="utf-8"?>
<ds:datastoreItem xmlns:ds="http://schemas.openxmlformats.org/officeDocument/2006/customXml" ds:itemID="{66293361-6A44-4D37-AA89-57FEF0A44BBE}">
  <ds:schemaRefs/>
</ds:datastoreItem>
</file>

<file path=customXml/itemProps8.xml><?xml version="1.0" encoding="utf-8"?>
<ds:datastoreItem xmlns:ds="http://schemas.openxmlformats.org/officeDocument/2006/customXml" ds:itemID="{C538164E-2190-44BE-AC86-EC1510F6492B}">
  <ds:schemaRefs/>
</ds:datastoreItem>
</file>

<file path=customXml/itemProps9.xml><?xml version="1.0" encoding="utf-8"?>
<ds:datastoreItem xmlns:ds="http://schemas.openxmlformats.org/officeDocument/2006/customXml" ds:itemID="{E794C4AB-7DD9-4A60-9453-6CE5D2B9C5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6064</Words>
  <Characters>7008</Characters>
  <Lines>145</Lines>
  <Paragraphs>40</Paragraphs>
  <TotalTime>10</TotalTime>
  <ScaleCrop>false</ScaleCrop>
  <LinksUpToDate>false</LinksUpToDate>
  <CharactersWithSpaces>7133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2023-02-24T14:49:00Z</dcterms:created>
  <dc:creator>ASUS</dc:creator>
  <cp:lastModifiedBy>信息化办</cp:lastModifiedBy>
  <dcterms:modified xsi:type="dcterms:W3CDTF">2023-08-18T03:29:06Z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A1AF8E35792A4B58BBF336459D2C79F4_12</vt:lpwstr>
  </property>
</Properties>
</file>