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一、魏县牙里镇人民政府本级收支预算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928魏县牙里镇人民政府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874.01</w:t>
            </w:r>
          </w:p>
        </w:tc>
        <w:tc>
          <w:tcPr>
            <w:tcW w:w="4535" w:type="dxa"/>
            <w:vAlign w:val="center"/>
          </w:tcPr>
          <w:p>
            <w:pPr>
              <w:pStyle w:val="14"/>
            </w:pPr>
            <w:r>
              <w:t>一、一般公共服务支出</w:t>
            </w:r>
          </w:p>
        </w:tc>
        <w:tc>
          <w:tcPr>
            <w:tcW w:w="2126" w:type="dxa"/>
            <w:vAlign w:val="center"/>
          </w:tcPr>
          <w:p>
            <w:pPr>
              <w:pStyle w:val="13"/>
            </w:pPr>
            <w:r>
              <w:t>420.25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23.50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897.51</w:t>
            </w:r>
          </w:p>
        </w:tc>
        <w:tc>
          <w:tcPr>
            <w:tcW w:w="4535" w:type="dxa"/>
            <w:vAlign w:val="center"/>
          </w:tcPr>
          <w:p>
            <w:pPr>
              <w:pStyle w:val="16"/>
            </w:pPr>
            <w:r>
              <w:t>本年支出合计</w:t>
            </w:r>
          </w:p>
        </w:tc>
        <w:tc>
          <w:tcPr>
            <w:tcW w:w="2126" w:type="dxa"/>
            <w:vAlign w:val="center"/>
          </w:tcPr>
          <w:p>
            <w:pPr>
              <w:pStyle w:val="17"/>
            </w:pPr>
            <w:r>
              <w:t>897.51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897.51</w:t>
            </w:r>
          </w:p>
        </w:tc>
        <w:tc>
          <w:tcPr>
            <w:tcW w:w="4535" w:type="dxa"/>
            <w:vAlign w:val="center"/>
          </w:tcPr>
          <w:p>
            <w:pPr>
              <w:pStyle w:val="16"/>
            </w:pPr>
            <w:r>
              <w:t>支出总计</w:t>
            </w:r>
          </w:p>
        </w:tc>
        <w:tc>
          <w:tcPr>
            <w:tcW w:w="2126" w:type="dxa"/>
            <w:vAlign w:val="center"/>
          </w:tcPr>
          <w:p>
            <w:pPr>
              <w:pStyle w:val="17"/>
            </w:pPr>
            <w:r>
              <w:t>897.51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928魏县牙里镇人民政府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897.51</w:t>
            </w:r>
          </w:p>
        </w:tc>
        <w:tc>
          <w:tcPr>
            <w:tcW w:w="1134" w:type="dxa"/>
            <w:vAlign w:val="center"/>
          </w:tcPr>
          <w:p>
            <w:pPr>
              <w:pStyle w:val="17"/>
            </w:pPr>
            <w:r>
              <w:t>897.51</w:t>
            </w:r>
          </w:p>
        </w:tc>
        <w:tc>
          <w:tcPr>
            <w:tcW w:w="1134" w:type="dxa"/>
            <w:vAlign w:val="center"/>
          </w:tcPr>
          <w:p>
            <w:pPr>
              <w:pStyle w:val="17"/>
            </w:pPr>
            <w:r>
              <w:t>897.51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r>
              <w:t>420.25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r>
              <w:t>9.21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r>
              <w:t>13.76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r>
              <w:t>23.50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7.10</w:t>
            </w:r>
          </w:p>
        </w:tc>
        <w:tc>
          <w:tcPr>
            <w:tcW w:w="1134" w:type="dxa"/>
            <w:vAlign w:val="center"/>
          </w:tcPr>
          <w:p>
            <w:pPr>
              <w:pStyle w:val="13"/>
            </w:pPr>
            <w:r>
              <w:t>7.10</w:t>
            </w:r>
          </w:p>
        </w:tc>
        <w:tc>
          <w:tcPr>
            <w:tcW w:w="1134" w:type="dxa"/>
            <w:vAlign w:val="center"/>
          </w:tcPr>
          <w:p>
            <w:pPr>
              <w:pStyle w:val="13"/>
            </w:pPr>
            <w:r>
              <w:t>7.10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r>
              <w:t>430.79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897.51</w:t>
            </w:r>
          </w:p>
        </w:tc>
        <w:tc>
          <w:tcPr>
            <w:tcW w:w="1361" w:type="dxa"/>
            <w:vAlign w:val="center"/>
          </w:tcPr>
          <w:p>
            <w:pPr>
              <w:pStyle w:val="17"/>
            </w:pPr>
            <w:r>
              <w:t>305.13</w:t>
            </w:r>
          </w:p>
        </w:tc>
        <w:tc>
          <w:tcPr>
            <w:tcW w:w="1361" w:type="dxa"/>
            <w:vAlign w:val="center"/>
          </w:tcPr>
          <w:p>
            <w:pPr>
              <w:pStyle w:val="17"/>
            </w:pPr>
            <w:r>
              <w:t>592.38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420.25</w:t>
            </w:r>
          </w:p>
        </w:tc>
        <w:tc>
          <w:tcPr>
            <w:tcW w:w="1361" w:type="dxa"/>
            <w:vAlign w:val="center"/>
          </w:tcPr>
          <w:p>
            <w:pPr>
              <w:pStyle w:val="13"/>
            </w:pPr>
            <w:r>
              <w:t>282.16</w:t>
            </w:r>
          </w:p>
        </w:tc>
        <w:tc>
          <w:tcPr>
            <w:tcW w:w="1361" w:type="dxa"/>
            <w:vAlign w:val="center"/>
          </w:tcPr>
          <w:p>
            <w:pPr>
              <w:pStyle w:val="13"/>
            </w:pPr>
            <w:r>
              <w:t>138.09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420.25</w:t>
            </w:r>
          </w:p>
        </w:tc>
        <w:tc>
          <w:tcPr>
            <w:tcW w:w="1361" w:type="dxa"/>
            <w:vAlign w:val="center"/>
          </w:tcPr>
          <w:p>
            <w:pPr>
              <w:pStyle w:val="13"/>
            </w:pPr>
            <w:r>
              <w:t>282.16</w:t>
            </w:r>
          </w:p>
        </w:tc>
        <w:tc>
          <w:tcPr>
            <w:tcW w:w="1361" w:type="dxa"/>
            <w:vAlign w:val="center"/>
          </w:tcPr>
          <w:p>
            <w:pPr>
              <w:pStyle w:val="13"/>
            </w:pPr>
            <w:r>
              <w:t>138.09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420.25</w:t>
            </w:r>
          </w:p>
        </w:tc>
        <w:tc>
          <w:tcPr>
            <w:tcW w:w="1361" w:type="dxa"/>
            <w:vAlign w:val="center"/>
          </w:tcPr>
          <w:p>
            <w:pPr>
              <w:pStyle w:val="13"/>
            </w:pPr>
            <w:r>
              <w:t>282.16</w:t>
            </w:r>
          </w:p>
        </w:tc>
        <w:tc>
          <w:tcPr>
            <w:tcW w:w="1361" w:type="dxa"/>
            <w:vAlign w:val="center"/>
          </w:tcPr>
          <w:p>
            <w:pPr>
              <w:pStyle w:val="13"/>
            </w:pPr>
            <w:r>
              <w:t>138.09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9.21</w:t>
            </w:r>
          </w:p>
        </w:tc>
        <w:tc>
          <w:tcPr>
            <w:tcW w:w="1361" w:type="dxa"/>
            <w:vAlign w:val="center"/>
          </w:tcPr>
          <w:p>
            <w:pPr>
              <w:pStyle w:val="13"/>
            </w:pPr>
            <w:r>
              <w:t>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9.21</w:t>
            </w:r>
          </w:p>
        </w:tc>
        <w:tc>
          <w:tcPr>
            <w:tcW w:w="1361" w:type="dxa"/>
            <w:vAlign w:val="center"/>
          </w:tcPr>
          <w:p>
            <w:pPr>
              <w:pStyle w:val="13"/>
            </w:pPr>
            <w:r>
              <w:t>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9.21</w:t>
            </w:r>
          </w:p>
        </w:tc>
        <w:tc>
          <w:tcPr>
            <w:tcW w:w="1361" w:type="dxa"/>
            <w:vAlign w:val="center"/>
          </w:tcPr>
          <w:p>
            <w:pPr>
              <w:pStyle w:val="13"/>
            </w:pPr>
            <w:r>
              <w:t>9.21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13.76</w:t>
            </w:r>
          </w:p>
        </w:tc>
        <w:tc>
          <w:tcPr>
            <w:tcW w:w="1361" w:type="dxa"/>
            <w:vAlign w:val="center"/>
          </w:tcPr>
          <w:p>
            <w:pPr>
              <w:pStyle w:val="13"/>
            </w:pPr>
            <w:r>
              <w:t>13.76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r>
              <w:t>23.50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7.10</w:t>
            </w:r>
          </w:p>
        </w:tc>
        <w:tc>
          <w:tcPr>
            <w:tcW w:w="1361" w:type="dxa"/>
            <w:vAlign w:val="center"/>
          </w:tcPr>
          <w:p>
            <w:pPr>
              <w:pStyle w:val="13"/>
            </w:pPr>
          </w:p>
        </w:tc>
        <w:tc>
          <w:tcPr>
            <w:tcW w:w="1361" w:type="dxa"/>
            <w:vAlign w:val="center"/>
          </w:tcPr>
          <w:p>
            <w:pPr>
              <w:pStyle w:val="13"/>
            </w:pPr>
            <w:r>
              <w:t>7.10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r>
              <w:t>16.40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r>
              <w:t>430.79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874.01</w:t>
            </w:r>
          </w:p>
        </w:tc>
        <w:tc>
          <w:tcPr>
            <w:tcW w:w="3402" w:type="dxa"/>
            <w:vAlign w:val="center"/>
          </w:tcPr>
          <w:p>
            <w:pPr>
              <w:pStyle w:val="14"/>
            </w:pPr>
            <w:r>
              <w:t>一、一般公共服务支出</w:t>
            </w:r>
          </w:p>
        </w:tc>
        <w:tc>
          <w:tcPr>
            <w:tcW w:w="1474" w:type="dxa"/>
            <w:vAlign w:val="center"/>
          </w:tcPr>
          <w:p>
            <w:pPr>
              <w:pStyle w:val="13"/>
            </w:pPr>
            <w:r>
              <w:t>420.25</w:t>
            </w:r>
          </w:p>
        </w:tc>
        <w:tc>
          <w:tcPr>
            <w:tcW w:w="1474" w:type="dxa"/>
            <w:vAlign w:val="center"/>
          </w:tcPr>
          <w:p>
            <w:pPr>
              <w:pStyle w:val="13"/>
            </w:pPr>
            <w:r>
              <w:t>420.25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23.50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9.21</w:t>
            </w:r>
          </w:p>
        </w:tc>
        <w:tc>
          <w:tcPr>
            <w:tcW w:w="1474" w:type="dxa"/>
            <w:vAlign w:val="center"/>
          </w:tcPr>
          <w:p>
            <w:pPr>
              <w:pStyle w:val="13"/>
            </w:pPr>
            <w:r>
              <w:t>9.21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13.76</w:t>
            </w:r>
          </w:p>
        </w:tc>
        <w:tc>
          <w:tcPr>
            <w:tcW w:w="1474" w:type="dxa"/>
            <w:vAlign w:val="center"/>
          </w:tcPr>
          <w:p>
            <w:pPr>
              <w:pStyle w:val="13"/>
            </w:pPr>
            <w:r>
              <w:t>13.76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23.50</w:t>
            </w:r>
          </w:p>
        </w:tc>
        <w:tc>
          <w:tcPr>
            <w:tcW w:w="1474" w:type="dxa"/>
            <w:vAlign w:val="center"/>
          </w:tcPr>
          <w:p>
            <w:pPr>
              <w:pStyle w:val="13"/>
            </w:pPr>
          </w:p>
        </w:tc>
        <w:tc>
          <w:tcPr>
            <w:tcW w:w="1474" w:type="dxa"/>
            <w:vAlign w:val="center"/>
          </w:tcPr>
          <w:p>
            <w:pPr>
              <w:pStyle w:val="13"/>
            </w:pPr>
            <w:r>
              <w:t>23.50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430.79</w:t>
            </w:r>
          </w:p>
        </w:tc>
        <w:tc>
          <w:tcPr>
            <w:tcW w:w="1474" w:type="dxa"/>
            <w:vAlign w:val="center"/>
          </w:tcPr>
          <w:p>
            <w:pPr>
              <w:pStyle w:val="13"/>
            </w:pPr>
            <w:r>
              <w:t>430.79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897.51</w:t>
            </w:r>
          </w:p>
        </w:tc>
        <w:tc>
          <w:tcPr>
            <w:tcW w:w="3402" w:type="dxa"/>
            <w:vAlign w:val="center"/>
          </w:tcPr>
          <w:p>
            <w:pPr>
              <w:pStyle w:val="16"/>
            </w:pPr>
            <w:r>
              <w:t>本年支出合计</w:t>
            </w:r>
          </w:p>
        </w:tc>
        <w:tc>
          <w:tcPr>
            <w:tcW w:w="1474" w:type="dxa"/>
            <w:vAlign w:val="center"/>
          </w:tcPr>
          <w:p>
            <w:pPr>
              <w:pStyle w:val="17"/>
            </w:pPr>
            <w:r>
              <w:t>897.51</w:t>
            </w:r>
          </w:p>
        </w:tc>
        <w:tc>
          <w:tcPr>
            <w:tcW w:w="1474" w:type="dxa"/>
            <w:vAlign w:val="center"/>
          </w:tcPr>
          <w:p>
            <w:pPr>
              <w:pStyle w:val="17"/>
            </w:pPr>
            <w:r>
              <w:t>874.01</w:t>
            </w:r>
          </w:p>
        </w:tc>
        <w:tc>
          <w:tcPr>
            <w:tcW w:w="1474" w:type="dxa"/>
            <w:vAlign w:val="center"/>
          </w:tcPr>
          <w:p>
            <w:pPr>
              <w:pStyle w:val="17"/>
            </w:pPr>
            <w:r>
              <w:t>23.50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897.51</w:t>
            </w:r>
          </w:p>
        </w:tc>
        <w:tc>
          <w:tcPr>
            <w:tcW w:w="3402" w:type="dxa"/>
            <w:vAlign w:val="center"/>
          </w:tcPr>
          <w:p>
            <w:pPr>
              <w:pStyle w:val="16"/>
            </w:pPr>
            <w:r>
              <w:t>支出总计</w:t>
            </w:r>
          </w:p>
        </w:tc>
        <w:tc>
          <w:tcPr>
            <w:tcW w:w="1474" w:type="dxa"/>
            <w:vAlign w:val="center"/>
          </w:tcPr>
          <w:p>
            <w:pPr>
              <w:pStyle w:val="17"/>
            </w:pPr>
            <w:r>
              <w:t>897.51</w:t>
            </w:r>
          </w:p>
        </w:tc>
        <w:tc>
          <w:tcPr>
            <w:tcW w:w="1474" w:type="dxa"/>
            <w:vAlign w:val="center"/>
          </w:tcPr>
          <w:p>
            <w:pPr>
              <w:pStyle w:val="17"/>
            </w:pPr>
            <w:r>
              <w:t>874.01</w:t>
            </w:r>
          </w:p>
        </w:tc>
        <w:tc>
          <w:tcPr>
            <w:tcW w:w="1474" w:type="dxa"/>
            <w:vAlign w:val="center"/>
          </w:tcPr>
          <w:p>
            <w:pPr>
              <w:pStyle w:val="17"/>
            </w:pPr>
            <w:r>
              <w:t>23.50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874.01</w:t>
            </w:r>
          </w:p>
        </w:tc>
        <w:tc>
          <w:tcPr>
            <w:tcW w:w="2551" w:type="dxa"/>
            <w:vAlign w:val="center"/>
          </w:tcPr>
          <w:p>
            <w:pPr>
              <w:pStyle w:val="17"/>
            </w:pPr>
            <w:r>
              <w:t>305.13</w:t>
            </w:r>
          </w:p>
        </w:tc>
        <w:tc>
          <w:tcPr>
            <w:tcW w:w="2551" w:type="dxa"/>
            <w:vAlign w:val="center"/>
          </w:tcPr>
          <w:p>
            <w:pPr>
              <w:pStyle w:val="17"/>
            </w:pPr>
            <w:r>
              <w:t>568.88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420.25</w:t>
            </w:r>
          </w:p>
        </w:tc>
        <w:tc>
          <w:tcPr>
            <w:tcW w:w="2551" w:type="dxa"/>
            <w:vAlign w:val="center"/>
          </w:tcPr>
          <w:p>
            <w:pPr>
              <w:pStyle w:val="13"/>
            </w:pPr>
            <w:r>
              <w:t>282.16</w:t>
            </w:r>
          </w:p>
        </w:tc>
        <w:tc>
          <w:tcPr>
            <w:tcW w:w="2551" w:type="dxa"/>
            <w:vAlign w:val="center"/>
          </w:tcPr>
          <w:p>
            <w:pPr>
              <w:pStyle w:val="13"/>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420.25</w:t>
            </w:r>
          </w:p>
        </w:tc>
        <w:tc>
          <w:tcPr>
            <w:tcW w:w="2551" w:type="dxa"/>
            <w:vAlign w:val="center"/>
          </w:tcPr>
          <w:p>
            <w:pPr>
              <w:pStyle w:val="13"/>
            </w:pPr>
            <w:r>
              <w:t>282.16</w:t>
            </w:r>
          </w:p>
        </w:tc>
        <w:tc>
          <w:tcPr>
            <w:tcW w:w="2551" w:type="dxa"/>
            <w:vAlign w:val="center"/>
          </w:tcPr>
          <w:p>
            <w:pPr>
              <w:pStyle w:val="13"/>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420.25</w:t>
            </w:r>
          </w:p>
        </w:tc>
        <w:tc>
          <w:tcPr>
            <w:tcW w:w="2551" w:type="dxa"/>
            <w:vAlign w:val="center"/>
          </w:tcPr>
          <w:p>
            <w:pPr>
              <w:pStyle w:val="13"/>
            </w:pPr>
            <w:r>
              <w:t>282.16</w:t>
            </w:r>
          </w:p>
        </w:tc>
        <w:tc>
          <w:tcPr>
            <w:tcW w:w="2551" w:type="dxa"/>
            <w:vAlign w:val="center"/>
          </w:tcPr>
          <w:p>
            <w:pPr>
              <w:pStyle w:val="13"/>
            </w:pPr>
            <w:r>
              <w:t>138.09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430.79</w:t>
            </w:r>
          </w:p>
        </w:tc>
        <w:tc>
          <w:tcPr>
            <w:tcW w:w="2551" w:type="dxa"/>
            <w:vAlign w:val="center"/>
          </w:tcPr>
          <w:p>
            <w:pPr>
              <w:pStyle w:val="13"/>
            </w:pPr>
          </w:p>
        </w:tc>
        <w:tc>
          <w:tcPr>
            <w:tcW w:w="2551" w:type="dxa"/>
            <w:vAlign w:val="center"/>
          </w:tcPr>
          <w:p>
            <w:pPr>
              <w:pStyle w:val="13"/>
            </w:pPr>
            <w:r>
              <w:t>430.79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430.79</w:t>
            </w:r>
          </w:p>
        </w:tc>
        <w:tc>
          <w:tcPr>
            <w:tcW w:w="2551" w:type="dxa"/>
            <w:vAlign w:val="center"/>
          </w:tcPr>
          <w:p>
            <w:pPr>
              <w:pStyle w:val="13"/>
            </w:pPr>
          </w:p>
        </w:tc>
        <w:tc>
          <w:tcPr>
            <w:tcW w:w="2551" w:type="dxa"/>
            <w:vAlign w:val="center"/>
          </w:tcPr>
          <w:p>
            <w:pPr>
              <w:pStyle w:val="13"/>
            </w:pPr>
            <w:r>
              <w:t>430.79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430.79</w:t>
            </w:r>
          </w:p>
        </w:tc>
        <w:tc>
          <w:tcPr>
            <w:tcW w:w="2551" w:type="dxa"/>
            <w:vAlign w:val="center"/>
          </w:tcPr>
          <w:p>
            <w:pPr>
              <w:pStyle w:val="13"/>
            </w:pPr>
          </w:p>
        </w:tc>
        <w:tc>
          <w:tcPr>
            <w:tcW w:w="2551" w:type="dxa"/>
            <w:vAlign w:val="center"/>
          </w:tcPr>
          <w:p>
            <w:pPr>
              <w:pStyle w:val="13"/>
            </w:pPr>
            <w:r>
              <w:t>430.79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305.13</w:t>
            </w:r>
          </w:p>
        </w:tc>
        <w:tc>
          <w:tcPr>
            <w:tcW w:w="2551" w:type="dxa"/>
            <w:vAlign w:val="center"/>
          </w:tcPr>
          <w:p>
            <w:pPr>
              <w:pStyle w:val="17"/>
            </w:pPr>
            <w:r>
              <w:t>268.01</w:t>
            </w:r>
          </w:p>
        </w:tc>
        <w:tc>
          <w:tcPr>
            <w:tcW w:w="2551" w:type="dxa"/>
            <w:vAlign w:val="center"/>
          </w:tcPr>
          <w:p>
            <w:pPr>
              <w:pStyle w:val="17"/>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252.25</w:t>
            </w:r>
          </w:p>
        </w:tc>
        <w:tc>
          <w:tcPr>
            <w:tcW w:w="2551" w:type="dxa"/>
            <w:vAlign w:val="center"/>
          </w:tcPr>
          <w:p>
            <w:pPr>
              <w:pStyle w:val="13"/>
            </w:pPr>
            <w:r>
              <w:t>252.25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138.23</w:t>
            </w:r>
          </w:p>
        </w:tc>
        <w:tc>
          <w:tcPr>
            <w:tcW w:w="2551" w:type="dxa"/>
            <w:vAlign w:val="center"/>
          </w:tcPr>
          <w:p>
            <w:pPr>
              <w:pStyle w:val="13"/>
            </w:pPr>
            <w:r>
              <w:t>138.23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18.53</w:t>
            </w:r>
          </w:p>
        </w:tc>
        <w:tc>
          <w:tcPr>
            <w:tcW w:w="2551" w:type="dxa"/>
            <w:vAlign w:val="center"/>
          </w:tcPr>
          <w:p>
            <w:pPr>
              <w:pStyle w:val="13"/>
            </w:pPr>
            <w:r>
              <w:t>18.53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7.20</w:t>
            </w:r>
          </w:p>
        </w:tc>
        <w:tc>
          <w:tcPr>
            <w:tcW w:w="2551" w:type="dxa"/>
            <w:vAlign w:val="center"/>
          </w:tcPr>
          <w:p>
            <w:pPr>
              <w:pStyle w:val="13"/>
            </w:pPr>
            <w:r>
              <w:t>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2.81</w:t>
            </w:r>
          </w:p>
        </w:tc>
        <w:tc>
          <w:tcPr>
            <w:tcW w:w="2551" w:type="dxa"/>
            <w:vAlign w:val="center"/>
          </w:tcPr>
          <w:p>
            <w:pPr>
              <w:pStyle w:val="13"/>
            </w:pPr>
            <w:r>
              <w:t>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23.65</w:t>
            </w:r>
          </w:p>
        </w:tc>
        <w:tc>
          <w:tcPr>
            <w:tcW w:w="2551" w:type="dxa"/>
            <w:vAlign w:val="center"/>
          </w:tcPr>
          <w:p>
            <w:pPr>
              <w:pStyle w:val="13"/>
            </w:pPr>
            <w: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11.84</w:t>
            </w:r>
          </w:p>
        </w:tc>
        <w:tc>
          <w:tcPr>
            <w:tcW w:w="2551" w:type="dxa"/>
            <w:vAlign w:val="center"/>
          </w:tcPr>
          <w:p>
            <w:pPr>
              <w:pStyle w:val="13"/>
            </w:pPr>
            <w:r>
              <w:t>11.84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13.76</w:t>
            </w:r>
          </w:p>
        </w:tc>
        <w:tc>
          <w:tcPr>
            <w:tcW w:w="2551" w:type="dxa"/>
            <w:vAlign w:val="center"/>
          </w:tcPr>
          <w:p>
            <w:pPr>
              <w:pStyle w:val="13"/>
            </w:pPr>
            <w:r>
              <w:t>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36.23</w:t>
            </w:r>
          </w:p>
        </w:tc>
        <w:tc>
          <w:tcPr>
            <w:tcW w:w="2551" w:type="dxa"/>
            <w:vAlign w:val="center"/>
          </w:tcPr>
          <w:p>
            <w:pPr>
              <w:pStyle w:val="13"/>
            </w:pPr>
            <w:r>
              <w:t>36.23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37.12</w:t>
            </w:r>
          </w:p>
        </w:tc>
        <w:tc>
          <w:tcPr>
            <w:tcW w:w="2551" w:type="dxa"/>
            <w:vAlign w:val="center"/>
          </w:tcPr>
          <w:p>
            <w:pPr>
              <w:pStyle w:val="13"/>
            </w:pPr>
          </w:p>
        </w:tc>
        <w:tc>
          <w:tcPr>
            <w:tcW w:w="2551" w:type="dxa"/>
            <w:vAlign w:val="center"/>
          </w:tcPr>
          <w:p>
            <w:pPr>
              <w:pStyle w:val="13"/>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23.20</w:t>
            </w:r>
          </w:p>
        </w:tc>
        <w:tc>
          <w:tcPr>
            <w:tcW w:w="2551" w:type="dxa"/>
            <w:vAlign w:val="center"/>
          </w:tcPr>
          <w:p>
            <w:pPr>
              <w:pStyle w:val="13"/>
            </w:pPr>
          </w:p>
        </w:tc>
        <w:tc>
          <w:tcPr>
            <w:tcW w:w="2551"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13.92</w:t>
            </w:r>
          </w:p>
        </w:tc>
        <w:tc>
          <w:tcPr>
            <w:tcW w:w="2551" w:type="dxa"/>
            <w:vAlign w:val="center"/>
          </w:tcPr>
          <w:p>
            <w:pPr>
              <w:pStyle w:val="13"/>
            </w:pPr>
          </w:p>
        </w:tc>
        <w:tc>
          <w:tcPr>
            <w:tcW w:w="2551" w:type="dxa"/>
            <w:vAlign w:val="center"/>
          </w:tcPr>
          <w:p>
            <w:pPr>
              <w:pStyle w:val="13"/>
            </w:pPr>
            <w:r>
              <w:t>13.92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15.76</w:t>
            </w:r>
          </w:p>
        </w:tc>
        <w:tc>
          <w:tcPr>
            <w:tcW w:w="2551" w:type="dxa"/>
            <w:vAlign w:val="center"/>
          </w:tcPr>
          <w:p>
            <w:pPr>
              <w:pStyle w:val="13"/>
            </w:pPr>
            <w:r>
              <w:t>15.76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9.21</w:t>
            </w:r>
          </w:p>
        </w:tc>
        <w:tc>
          <w:tcPr>
            <w:tcW w:w="2551" w:type="dxa"/>
            <w:vAlign w:val="center"/>
          </w:tcPr>
          <w:p>
            <w:pPr>
              <w:pStyle w:val="13"/>
            </w:pPr>
            <w:r>
              <w:t>9.21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6.55</w:t>
            </w:r>
          </w:p>
        </w:tc>
        <w:tc>
          <w:tcPr>
            <w:tcW w:w="2551" w:type="dxa"/>
            <w:vAlign w:val="center"/>
          </w:tcPr>
          <w:p>
            <w:pPr>
              <w:pStyle w:val="13"/>
            </w:pPr>
            <w:r>
              <w:t>6.55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23.50</w:t>
            </w:r>
          </w:p>
        </w:tc>
        <w:tc>
          <w:tcPr>
            <w:tcW w:w="2551" w:type="dxa"/>
            <w:vAlign w:val="center"/>
          </w:tcPr>
          <w:p>
            <w:pPr>
              <w:pStyle w:val="17"/>
            </w:pPr>
          </w:p>
        </w:tc>
        <w:tc>
          <w:tcPr>
            <w:tcW w:w="2551" w:type="dxa"/>
            <w:vAlign w:val="center"/>
          </w:tcPr>
          <w:p>
            <w:pPr>
              <w:pStyle w:val="17"/>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23.50</w:t>
            </w:r>
          </w:p>
        </w:tc>
        <w:tc>
          <w:tcPr>
            <w:tcW w:w="2551" w:type="dxa"/>
            <w:vAlign w:val="center"/>
          </w:tcPr>
          <w:p>
            <w:pPr>
              <w:pStyle w:val="13"/>
            </w:pPr>
          </w:p>
        </w:tc>
        <w:tc>
          <w:tcPr>
            <w:tcW w:w="2551" w:type="dxa"/>
            <w:vAlign w:val="center"/>
          </w:tcPr>
          <w:p>
            <w:pPr>
              <w:pStyle w:val="13"/>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23.50</w:t>
            </w:r>
          </w:p>
        </w:tc>
        <w:tc>
          <w:tcPr>
            <w:tcW w:w="2551" w:type="dxa"/>
            <w:vAlign w:val="center"/>
          </w:tcPr>
          <w:p>
            <w:pPr>
              <w:pStyle w:val="13"/>
            </w:pPr>
          </w:p>
        </w:tc>
        <w:tc>
          <w:tcPr>
            <w:tcW w:w="2551" w:type="dxa"/>
            <w:vAlign w:val="center"/>
          </w:tcPr>
          <w:p>
            <w:pPr>
              <w:pStyle w:val="13"/>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7.10</w:t>
            </w:r>
          </w:p>
        </w:tc>
        <w:tc>
          <w:tcPr>
            <w:tcW w:w="2551" w:type="dxa"/>
            <w:vAlign w:val="center"/>
          </w:tcPr>
          <w:p>
            <w:pPr>
              <w:pStyle w:val="13"/>
            </w:pPr>
          </w:p>
        </w:tc>
        <w:tc>
          <w:tcPr>
            <w:tcW w:w="2551" w:type="dxa"/>
            <w:vAlign w:val="center"/>
          </w:tcPr>
          <w:p>
            <w:pPr>
              <w:pStyle w:val="13"/>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16.40</w:t>
            </w:r>
          </w:p>
        </w:tc>
        <w:tc>
          <w:tcPr>
            <w:tcW w:w="2551" w:type="dxa"/>
            <w:vAlign w:val="center"/>
          </w:tcPr>
          <w:p>
            <w:pPr>
              <w:pStyle w:val="13"/>
            </w:pPr>
          </w:p>
        </w:tc>
        <w:tc>
          <w:tcPr>
            <w:tcW w:w="2551" w:type="dxa"/>
            <w:vAlign w:val="center"/>
          </w:tcPr>
          <w:p>
            <w:pPr>
              <w:pStyle w:val="13"/>
            </w:pPr>
            <w:r>
              <w:t>16.40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928魏县牙里镇人民政府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魏县牙里镇人民政府2022年部门预算信息公开情况说明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魏县牙里镇人民政府2022年部门预算信息公开情况说明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按照《预算法》、《地方预决算公开操作规程》和《关于进一步推进预算公开工作的实施意见》规定，现将魏县牙里镇人民政府2022年部门预算公开如下：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党政内设机构和事业单位设置：</w:t>
      </w:r>
    </w:p>
    <w:p>
      <w:pPr>
        <w:pStyle w:val="19"/>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魏县牙里镇人民政府本级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部门预算的编制实行综合预算管理，即全部收入和支出都反映在预算中。魏县牙里镇人民政府机关及所属事业单位的收支包含在部门预算中。</w:t>
      </w:r>
    </w:p>
    <w:p>
      <w:pPr>
        <w:pStyle w:val="20"/>
      </w:pPr>
      <w:r>
        <w:t>按照预算管理有关规定，目前我镇部门预算的编制实行综合预算制度，即全部收入和支出都反映的预算中。</w:t>
      </w:r>
    </w:p>
    <w:p>
      <w:pPr>
        <w:pStyle w:val="20"/>
      </w:pPr>
      <w:r>
        <w:t>1、收入说明：2022年收入预算共计8</w:t>
      </w:r>
      <w:r>
        <w:rPr>
          <w:rFonts w:hint="eastAsia"/>
          <w:lang w:val="en-US" w:eastAsia="zh-CN"/>
        </w:rPr>
        <w:t>97.51</w:t>
      </w:r>
      <w:r>
        <w:t>万元，全部为财政拨款收入。</w:t>
      </w:r>
    </w:p>
    <w:p>
      <w:pPr>
        <w:pStyle w:val="20"/>
      </w:pPr>
      <w:r>
        <w:t>2、支出说明：2022年支出预算共计8</w:t>
      </w:r>
      <w:r>
        <w:rPr>
          <w:rFonts w:hint="eastAsia"/>
          <w:lang w:val="en-US" w:eastAsia="zh-CN"/>
        </w:rPr>
        <w:t>97.5</w:t>
      </w:r>
      <w:r>
        <w:t>1万元，其中：人员经费支出预算268.01万元，正常公用部分支出预算37.12万元,专项项目预算5</w:t>
      </w:r>
      <w:r>
        <w:rPr>
          <w:rFonts w:hint="eastAsia"/>
          <w:lang w:val="en-US" w:eastAsia="zh-CN"/>
        </w:rPr>
        <w:t>92.3</w:t>
      </w:r>
      <w:r>
        <w:t>8万（其中土地补偿支出23.5万元）。</w:t>
      </w:r>
    </w:p>
    <w:p>
      <w:pPr>
        <w:pStyle w:val="20"/>
      </w:pPr>
      <w:r>
        <w:t>3、比上年增减情况：经过对比测算，2022年财政拨款预算比2021年增加17.64万元。主要是项目经费减少17.64万元。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37.12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p>
    <w:p>
      <w:pPr>
        <w:pStyle w:val="23"/>
      </w:pPr>
      <w:r>
        <w:t>2、制定经济发展规划，指导、协调和服务乡村企业及个体企业的发展，促进招商引资和项目建设</w:t>
      </w:r>
    </w:p>
    <w:p>
      <w:pPr>
        <w:pStyle w:val="23"/>
      </w:pPr>
    </w:p>
    <w:p>
      <w:pPr>
        <w:pStyle w:val="23"/>
      </w:pPr>
      <w:r>
        <w:t>3、科学的制定本地产业发展规划、推进农业结构调整、营造良好的发展环境，增强农村集体经济实力</w:t>
      </w:r>
    </w:p>
    <w:p>
      <w:pPr>
        <w:pStyle w:val="23"/>
      </w:pPr>
    </w:p>
    <w:p>
      <w:pPr>
        <w:pStyle w:val="23"/>
      </w:pPr>
      <w:r>
        <w:t>4、负责本乡镇公共设施的建设、管理、维护工作，本乡镇乡村道路整修、住宅规划、房屋拆迁等工作。</w:t>
      </w:r>
    </w:p>
    <w:p>
      <w:pPr>
        <w:pStyle w:val="23"/>
      </w:pP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政务管理:依法依规履行机关日常管理职责,确保政府工作正常运行。</w:t>
      </w:r>
    </w:p>
    <w:p>
      <w:pPr>
        <w:pStyle w:val="24"/>
      </w:pPr>
    </w:p>
    <w:p>
      <w:pPr>
        <w:pStyle w:val="24"/>
      </w:pPr>
      <w:r>
        <w:t>综合业务管理: 依法依规完成工作任务，推进科学决策、确保机关工作正常运行。</w:t>
      </w:r>
    </w:p>
    <w:p>
      <w:pPr>
        <w:pStyle w:val="24"/>
      </w:pPr>
    </w:p>
    <w:p>
      <w:pPr>
        <w:pStyle w:val="24"/>
      </w:pPr>
      <w:r>
        <w:t>推动经济发展、提供公共服务：构筑适应乡镇发展实际的模式、促进农业发展，农民增收、促进招商引资和项目建设、壮大第二、第三产业。</w:t>
      </w:r>
    </w:p>
    <w:p>
      <w:pPr>
        <w:pStyle w:val="24"/>
      </w:pPr>
    </w:p>
    <w:p>
      <w:pPr>
        <w:pStyle w:val="24"/>
      </w:pPr>
      <w:r>
        <w:t>经济发展：制定经济发展规划，指导、协调和服务乡村企业及个体企业的发展，促进招商引资和项目建设。</w:t>
      </w:r>
    </w:p>
    <w:p>
      <w:pPr>
        <w:pStyle w:val="24"/>
      </w:pPr>
    </w:p>
    <w:p>
      <w:pPr>
        <w:pStyle w:val="24"/>
      </w:pPr>
      <w:r>
        <w:t>推进农业结构调整：促进农业发展，农民增收。</w:t>
      </w:r>
    </w:p>
    <w:p>
      <w:pPr>
        <w:pStyle w:val="24"/>
      </w:pPr>
    </w:p>
    <w:p>
      <w:pPr>
        <w:pStyle w:val="24"/>
      </w:pPr>
      <w:r>
        <w:t>提供公共服务：扩大农村劳动力就业，搞好劳务输出</w:t>
      </w:r>
    </w:p>
    <w:p>
      <w:pPr>
        <w:pStyle w:val="24"/>
      </w:pPr>
    </w:p>
    <w:p>
      <w:pPr>
        <w:pStyle w:val="24"/>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hint="eastAsia" w:ascii="方正楷体_GBK" w:hAnsi="方正楷体_GBK" w:eastAsia="方正楷体_GBK" w:cs="方正楷体_GBK"/>
          <w:b w:val="0"/>
          <w:bCs/>
          <w:color w:val="000000"/>
          <w:sz w:val="28"/>
          <w:szCs w:val="28"/>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28"/>
          <w:szCs w:val="28"/>
          <w:lang w:val="en-US" w:eastAsia="zh-CN"/>
        </w:rPr>
        <w:t>无</w:t>
      </w:r>
    </w:p>
    <w:p>
      <w:pPr>
        <w:numPr>
          <w:ilvl w:val="0"/>
          <w:numId w:val="1"/>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1.按照上级要求和我县实际，对村级进行经费拨付，将分12个月实施，涉及33个行政村，43.2万元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 xml:space="preserve"> 村运转总成本</w:t>
            </w:r>
          </w:p>
        </w:tc>
        <w:tc>
          <w:tcPr>
            <w:tcW w:w="2835" w:type="dxa"/>
            <w:vAlign w:val="center"/>
          </w:tcPr>
          <w:p>
            <w:pPr>
              <w:pStyle w:val="14"/>
            </w:pPr>
            <w:r>
              <w:t xml:space="preserve"> 村办公需要经费总额</w:t>
            </w:r>
          </w:p>
        </w:tc>
        <w:tc>
          <w:tcPr>
            <w:tcW w:w="2551" w:type="dxa"/>
            <w:vAlign w:val="center"/>
          </w:tcPr>
          <w:p>
            <w:pPr>
              <w:pStyle w:val="14"/>
            </w:pPr>
            <w:r>
              <w:t>43.2万元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 xml:space="preserve"> 经费发放村数</w:t>
            </w:r>
          </w:p>
        </w:tc>
        <w:tc>
          <w:tcPr>
            <w:tcW w:w="2835" w:type="dxa"/>
            <w:vAlign w:val="center"/>
          </w:tcPr>
          <w:p>
            <w:pPr>
              <w:pStyle w:val="14"/>
            </w:pPr>
            <w:r>
              <w:t>发放经费的村数</w:t>
            </w:r>
          </w:p>
        </w:tc>
        <w:tc>
          <w:tcPr>
            <w:tcW w:w="2551" w:type="dxa"/>
            <w:vAlign w:val="center"/>
          </w:tcPr>
          <w:p>
            <w:pPr>
              <w:pStyle w:val="14"/>
            </w:pPr>
            <w:r>
              <w:t>33个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1."目标内容1用于发放牙里镇33村的227个干部工资，保障村干部收入，提高村干部工作积极性，确保村集体正常运转。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387.59万元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227人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1.通过及时拨付55.78万元乡经费，使牙里镇乡村振兴环境整治疫情防控等工作正常开展，保障牙里镇工作正常运转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镇运转总成本</w:t>
            </w:r>
          </w:p>
        </w:tc>
        <w:tc>
          <w:tcPr>
            <w:tcW w:w="2835" w:type="dxa"/>
            <w:vAlign w:val="center"/>
          </w:tcPr>
          <w:p>
            <w:pPr>
              <w:pStyle w:val="14"/>
            </w:pPr>
            <w:r>
              <w:t>镇运转需要资金总额</w:t>
            </w:r>
          </w:p>
        </w:tc>
        <w:tc>
          <w:tcPr>
            <w:tcW w:w="2551" w:type="dxa"/>
            <w:vAlign w:val="center"/>
          </w:tcPr>
          <w:p>
            <w:pPr>
              <w:pStyle w:val="14"/>
            </w:pPr>
            <w:r>
              <w:t>55.78万元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33个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满意镇干部占全部调查干部比例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4、牙里镇自收自支人员补助绩效目标表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1.目标内容1维持牙里镇工作运转自收自支人员86人，需资金105.64万元，提高工作积极性，保证牙里镇事务正常办理。</w:t>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86人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镇干部工资总成本</w:t>
            </w:r>
          </w:p>
        </w:tc>
        <w:tc>
          <w:tcPr>
            <w:tcW w:w="2835" w:type="dxa"/>
            <w:vAlign w:val="center"/>
          </w:tcPr>
          <w:p>
            <w:pPr>
              <w:pStyle w:val="14"/>
            </w:pPr>
            <w:r>
              <w:t>给镇干部发放的工资总额</w:t>
            </w:r>
          </w:p>
        </w:tc>
        <w:tc>
          <w:tcPr>
            <w:tcW w:w="2551" w:type="dxa"/>
            <w:vAlign w:val="center"/>
          </w:tcPr>
          <w:p>
            <w:pPr>
              <w:pStyle w:val="14"/>
            </w:pPr>
            <w:r>
              <w:t>105.64万元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满意镇干部占全部被调查镇干部比例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5、大牙线占地补偿绩效目标表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1.拨付牙里镇大牙线占地补偿96.471亩，资金16.4万元、维护社会稳定，减少信访事件发生。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补偿资金亩数</w:t>
            </w:r>
          </w:p>
        </w:tc>
        <w:tc>
          <w:tcPr>
            <w:tcW w:w="2835" w:type="dxa"/>
            <w:vAlign w:val="center"/>
          </w:tcPr>
          <w:p>
            <w:pPr>
              <w:pStyle w:val="14"/>
            </w:pPr>
            <w:r>
              <w:t>补偿资金亩数</w:t>
            </w:r>
          </w:p>
        </w:tc>
        <w:tc>
          <w:tcPr>
            <w:tcW w:w="2551" w:type="dxa"/>
            <w:vAlign w:val="center"/>
          </w:tcPr>
          <w:p>
            <w:pPr>
              <w:pStyle w:val="14"/>
            </w:pPr>
            <w:r>
              <w:t>96.47亩</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补偿资金发放完成率（%）</w:t>
            </w:r>
          </w:p>
        </w:tc>
        <w:tc>
          <w:tcPr>
            <w:tcW w:w="2835" w:type="dxa"/>
            <w:vAlign w:val="center"/>
          </w:tcPr>
          <w:p>
            <w:pPr>
              <w:pStyle w:val="14"/>
            </w:pPr>
            <w:r>
              <w:t>补偿资金发放完成率（%）</w:t>
            </w:r>
          </w:p>
        </w:tc>
        <w:tc>
          <w:tcPr>
            <w:tcW w:w="2551" w:type="dxa"/>
            <w:vAlign w:val="center"/>
          </w:tcPr>
          <w:p>
            <w:pPr>
              <w:pStyle w:val="14"/>
            </w:pPr>
            <w:r>
              <w:t>≥99%</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补偿金额</w:t>
            </w:r>
          </w:p>
        </w:tc>
        <w:tc>
          <w:tcPr>
            <w:tcW w:w="2835" w:type="dxa"/>
            <w:vAlign w:val="center"/>
          </w:tcPr>
          <w:p>
            <w:pPr>
              <w:pStyle w:val="14"/>
            </w:pPr>
            <w:r>
              <w:t>补偿金额</w:t>
            </w:r>
          </w:p>
        </w:tc>
        <w:tc>
          <w:tcPr>
            <w:tcW w:w="2551" w:type="dxa"/>
            <w:vAlign w:val="center"/>
          </w:tcPr>
          <w:p>
            <w:pPr>
              <w:pStyle w:val="14"/>
            </w:pPr>
            <w:r>
              <w:t>16.4万元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保证受补偿人群利益，维护社会稳定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受补偿人群生活水平提高程度</w:t>
            </w:r>
          </w:p>
        </w:tc>
        <w:tc>
          <w:tcPr>
            <w:tcW w:w="2835" w:type="dxa"/>
            <w:vAlign w:val="center"/>
          </w:tcPr>
          <w:p>
            <w:pPr>
              <w:pStyle w:val="14"/>
            </w:pPr>
            <w:r>
              <w:t>受补偿人群生活水平提高程度</w:t>
            </w:r>
          </w:p>
        </w:tc>
        <w:tc>
          <w:tcPr>
            <w:tcW w:w="2551" w:type="dxa"/>
            <w:vAlign w:val="center"/>
          </w:tcPr>
          <w:p>
            <w:pPr>
              <w:pStyle w:val="14"/>
            </w:pPr>
            <w:r>
              <w:t>受补偿人群生活水平显著提高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满意受补偿群众占补偿群众比例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2022年，魏县牙里镇人民政府安排政府采购预算0.00万元。具体内容见下表。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928魏县牙里镇人民政府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魏县牙里镇人民政府（含所属单位）上年末固定资产金额为473.88万元（详见下表）。本年度拟购置固定资产总额为0.00万元，已按要求列入政府采购预算，详见政府采购预算表。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bookmarkStart w:id="18" w:name="_GoBack"/>
      <w:bookmarkEnd w:id="1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928魏县牙里镇人民政府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r>
              <w:rPr>
                <w:rFonts w:hint="eastAsia"/>
                <w:lang w:val="en-US" w:eastAsia="zh-CN"/>
              </w:rPr>
              <w:t>4417</w:t>
            </w:r>
          </w:p>
        </w:tc>
        <w:tc>
          <w:tcPr>
            <w:tcW w:w="2835" w:type="dxa"/>
            <w:vAlign w:val="center"/>
          </w:tcPr>
          <w:p>
            <w:pPr>
              <w:pStyle w:val="13"/>
            </w:pPr>
            <w:r>
              <w:t>473.88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3645</w:t>
            </w:r>
          </w:p>
        </w:tc>
        <w:tc>
          <w:tcPr>
            <w:tcW w:w="2835" w:type="dxa"/>
            <w:vAlign w:val="center"/>
          </w:tcPr>
          <w:p>
            <w:pPr>
              <w:pStyle w:val="13"/>
            </w:pPr>
            <w:r>
              <w:t>432.08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566</w:t>
            </w:r>
          </w:p>
        </w:tc>
        <w:tc>
          <w:tcPr>
            <w:tcW w:w="2835" w:type="dxa"/>
            <w:vAlign w:val="center"/>
          </w:tcPr>
          <w:p>
            <w:pPr>
              <w:pStyle w:val="13"/>
            </w:pPr>
            <w:r>
              <w:t>67.09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206</w:t>
            </w:r>
          </w:p>
        </w:tc>
        <w:tc>
          <w:tcPr>
            <w:tcW w:w="2835" w:type="dxa"/>
            <w:vAlign w:val="center"/>
          </w:tcPr>
          <w:p>
            <w:pPr>
              <w:pStyle w:val="13"/>
            </w:pPr>
            <w:r>
              <w:t>41.80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ind w:firstLine="560" w:firstLineChars="20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r>
        <w:rPr>
          <w:rFonts w:hint="eastAsia" w:eastAsia="方正仿宋_GBK"/>
          <w:color w:val="000000"/>
          <w:sz w:val="28"/>
          <w:lang w:eastAsia="zh-CN"/>
        </w:rPr>
        <w:t>。</w:t>
      </w:r>
    </w:p>
    <w:p>
      <w:pPr>
        <w:sectPr>
          <w:pgSz w:w="16840" w:h="11900" w:orient="landscape"/>
          <w:pgMar w:top="1361" w:right="1020" w:bottom="1134" w:left="1020" w:header="720" w:footer="720" w:gutter="0"/>
          <w:cols w:space="720" w:num="1"/>
        </w:sectPr>
      </w:pP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F9A13"/>
    <w:multiLevelType w:val="singleLevel"/>
    <w:tmpl w:val="E3DF9A1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4MDFhMTMxYjBkMTNiMzAzMTI5ZjAwMjY4MTE4NzQifQ=="/>
  </w:docVars>
  <w:rsids>
    <w:rsidRoot w:val="00000000"/>
    <w:rsid w:val="0C225A25"/>
    <w:rsid w:val="21C3694A"/>
    <w:rsid w:val="29A97E6C"/>
    <w:rsid w:val="37762015"/>
    <w:rsid w:val="628F5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2022-02-28T11:05:42Z</dcterms:created>
  <dcterms:modified xsi:type="dcterms:W3CDTF">2022-02-28T03:05:42Z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2022-02-28T11:05:40Z</dcterms:created>
  <dcterms:modified xsi:type="dcterms:W3CDTF">2022-02-28T03:05:39Z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2022-02-28T11:05:30Z</dcterms:created>
  <dcterms:modified xsi:type="dcterms:W3CDTF">2022-02-28T03:05:30Z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2022-02-28T11:05:31Z</dcterms:created>
  <dcterms:modified xsi:type="dcterms:W3CDTF">2022-02-28T03:05:31Z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2022-02-28T11:05:40Z</dcterms:created>
  <dcterms:modified xsi:type="dcterms:W3CDTF">2022-02-28T03:05:40Z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2022-02-28T11:05:30Z</dcterms:created>
  <dcterms:modified xsi:type="dcterms:W3CDTF">2022-02-28T03:05:30Z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2022-02-28T11:05:40Z</dcterms:created>
  <dcterms:modified xsi:type="dcterms:W3CDTF">2022-02-28T03:05:40Z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2022-02-28T11:05:41Z</dcterms:created>
  <dcterms:modified xsi:type="dcterms:W3CDTF">2022-02-28T03:05:41Z</dcterms:modified>
</cp:coreProperties>
</file>

<file path=customXml/itemProps1.xml><?xml version="1.0" encoding="utf-8"?>
<ds:datastoreItem xmlns:ds="http://schemas.openxmlformats.org/officeDocument/2006/customXml" ds:itemID="{137b5a41-0548-426b-9798-ef5c08e8fb1f}">
  <ds:schemaRefs/>
</ds:datastoreItem>
</file>

<file path=customXml/itemProps10.xml><?xml version="1.0" encoding="utf-8"?>
<ds:datastoreItem xmlns:ds="http://schemas.openxmlformats.org/officeDocument/2006/customXml" ds:itemID="{4789e687-b305-458f-a961-25be312ab897}">
  <ds:schemaRefs/>
</ds:datastoreItem>
</file>

<file path=customXml/itemProps11.xml><?xml version="1.0" encoding="utf-8"?>
<ds:datastoreItem xmlns:ds="http://schemas.openxmlformats.org/officeDocument/2006/customXml" ds:itemID="{6af54151-cff3-405a-8afa-f872b29d3827}">
  <ds:schemaRefs/>
</ds:datastoreItem>
</file>

<file path=customXml/itemProps12.xml><?xml version="1.0" encoding="utf-8"?>
<ds:datastoreItem xmlns:ds="http://schemas.openxmlformats.org/officeDocument/2006/customXml" ds:itemID="{123663fe-5b24-476c-b49c-8ea67cbfff07}">
  <ds:schemaRefs/>
</ds:datastoreItem>
</file>

<file path=customXml/itemProps13.xml><?xml version="1.0" encoding="utf-8"?>
<ds:datastoreItem xmlns:ds="http://schemas.openxmlformats.org/officeDocument/2006/customXml" ds:itemID="{5a8e8f7c-fc0d-4d81-8589-0741a5c3244b}">
  <ds:schemaRefs/>
</ds:datastoreItem>
</file>

<file path=customXml/itemProps14.xml><?xml version="1.0" encoding="utf-8"?>
<ds:datastoreItem xmlns:ds="http://schemas.openxmlformats.org/officeDocument/2006/customXml" ds:itemID="{5a1abe43-0518-4d57-8c36-e61702f3dce7}">
  <ds:schemaRefs/>
</ds:datastoreItem>
</file>

<file path=customXml/itemProps15.xml><?xml version="1.0" encoding="utf-8"?>
<ds:datastoreItem xmlns:ds="http://schemas.openxmlformats.org/officeDocument/2006/customXml" ds:itemID="{404265f9-d89b-419f-8d77-f1f0686d7275}">
  <ds:schemaRefs/>
</ds:datastoreItem>
</file>

<file path=customXml/itemProps16.xml><?xml version="1.0" encoding="utf-8"?>
<ds:datastoreItem xmlns:ds="http://schemas.openxmlformats.org/officeDocument/2006/customXml" ds:itemID="{e43afc01-b953-4791-b12f-f7d986c554d4}">
  <ds:schemaRefs/>
</ds:datastoreItem>
</file>

<file path=customXml/itemProps17.xml><?xml version="1.0" encoding="utf-8"?>
<ds:datastoreItem xmlns:ds="http://schemas.openxmlformats.org/officeDocument/2006/customXml" ds:itemID="{6e73c4bc-e08a-42c4-8c52-0c64f7ef35f5}">
  <ds:schemaRefs/>
</ds:datastoreItem>
</file>

<file path=customXml/itemProps18.xml><?xml version="1.0" encoding="utf-8"?>
<ds:datastoreItem xmlns:ds="http://schemas.openxmlformats.org/officeDocument/2006/customXml" ds:itemID="{a0d3e39b-b80d-4ee9-b04b-98acb705d293}">
  <ds:schemaRefs/>
</ds:datastoreItem>
</file>

<file path=customXml/itemProps19.xml><?xml version="1.0" encoding="utf-8"?>
<ds:datastoreItem xmlns:ds="http://schemas.openxmlformats.org/officeDocument/2006/customXml" ds:itemID="{43634269-806f-4c95-ac12-7016206d5bc9}">
  <ds:schemaRefs/>
</ds:datastoreItem>
</file>

<file path=customXml/itemProps2.xml><?xml version="1.0" encoding="utf-8"?>
<ds:datastoreItem xmlns:ds="http://schemas.openxmlformats.org/officeDocument/2006/customXml" ds:itemID="{83a628eb-4db5-40cf-9edf-e39fd5d791da}">
  <ds:schemaRefs/>
</ds:datastoreItem>
</file>

<file path=customXml/itemProps20.xml><?xml version="1.0" encoding="utf-8"?>
<ds:datastoreItem xmlns:ds="http://schemas.openxmlformats.org/officeDocument/2006/customXml" ds:itemID="{c9dc8441-80c1-4989-bc48-acffdc9138a3}">
  <ds:schemaRefs/>
</ds:datastoreItem>
</file>

<file path=customXml/itemProps21.xml><?xml version="1.0" encoding="utf-8"?>
<ds:datastoreItem xmlns:ds="http://schemas.openxmlformats.org/officeDocument/2006/customXml" ds:itemID="{1f5a9d50-a990-4e9a-85e6-6cfb8634c772}">
  <ds:schemaRefs/>
</ds:datastoreItem>
</file>

<file path=customXml/itemProps22.xml><?xml version="1.0" encoding="utf-8"?>
<ds:datastoreItem xmlns:ds="http://schemas.openxmlformats.org/officeDocument/2006/customXml" ds:itemID="{ff5f1330-f699-4bb0-a537-a622d77c2b6e}">
  <ds:schemaRefs/>
</ds:datastoreItem>
</file>

<file path=customXml/itemProps3.xml><?xml version="1.0" encoding="utf-8"?>
<ds:datastoreItem xmlns:ds="http://schemas.openxmlformats.org/officeDocument/2006/customXml" ds:itemID="{d6c02323-f98d-44e7-b366-da8f83fb3f58}">
  <ds:schemaRefs/>
</ds:datastoreItem>
</file>

<file path=customXml/itemProps4.xml><?xml version="1.0" encoding="utf-8"?>
<ds:datastoreItem xmlns:ds="http://schemas.openxmlformats.org/officeDocument/2006/customXml" ds:itemID="{8e78d595-54e4-41ef-a989-5febe3a03a68}">
  <ds:schemaRefs/>
</ds:datastoreItem>
</file>

<file path=customXml/itemProps5.xml><?xml version="1.0" encoding="utf-8"?>
<ds:datastoreItem xmlns:ds="http://schemas.openxmlformats.org/officeDocument/2006/customXml" ds:itemID="{35398d0c-6495-421d-b051-ce54b5cb3567}">
  <ds:schemaRefs/>
</ds:datastoreItem>
</file>

<file path=customXml/itemProps6.xml><?xml version="1.0" encoding="utf-8"?>
<ds:datastoreItem xmlns:ds="http://schemas.openxmlformats.org/officeDocument/2006/customXml" ds:itemID="{143f0759-6a1e-4478-ac78-d67934c8884e}">
  <ds:schemaRefs/>
</ds:datastoreItem>
</file>

<file path=customXml/itemProps7.xml><?xml version="1.0" encoding="utf-8"?>
<ds:datastoreItem xmlns:ds="http://schemas.openxmlformats.org/officeDocument/2006/customXml" ds:itemID="{c4f8a81e-235d-4dc3-a10e-a77caa4f5397}">
  <ds:schemaRefs/>
</ds:datastoreItem>
</file>

<file path=customXml/itemProps8.xml><?xml version="1.0" encoding="utf-8"?>
<ds:datastoreItem xmlns:ds="http://schemas.openxmlformats.org/officeDocument/2006/customXml" ds:itemID="{8e9dfb64-1e58-4691-99b0-b12cdbd4f9ab}">
  <ds:schemaRefs/>
</ds:datastoreItem>
</file>

<file path=customXml/itemProps9.xml><?xml version="1.0" encoding="utf-8"?>
<ds:datastoreItem xmlns:ds="http://schemas.openxmlformats.org/officeDocument/2006/customXml" ds:itemID="{0b8e75b0-e812-406a-b86a-8df6b5f2a1cd}">
  <ds:schemaRefs/>
</ds:datastoreItem>
</file>

<file path=docProps/app.xml><?xml version="1.0" encoding="utf-8"?>
<Properties xmlns="http://schemas.openxmlformats.org/officeDocument/2006/extended-properties" xmlns:vt="http://schemas.openxmlformats.org/officeDocument/2006/docPropsVTypes">
  <Pages>45</Pages>
  <Words>8932</Words>
  <Characters>10359</Characters>
  <TotalTime>0</TotalTime>
  <ScaleCrop>false</ScaleCrop>
  <LinksUpToDate>false</LinksUpToDate>
  <CharactersWithSpaces>10573</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2022-02-28T11:05:00Z</dcterms:created>
  <dc:creator>86130</dc:creator>
  <cp:lastModifiedBy>Administrator</cp:lastModifiedBy>
  <dcterms:modified xsi:type="dcterms:W3CDTF">2023-07-25T13:14:11Z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B9FA3E2CBE5D4AEFB5D4E5422DCA3233</vt:lpwstr>
  </property>
</Properties>
</file>