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8"/>
        <w:pageBreakBefore w:val="0"/>
        <w:widowControl w:val="0"/>
        <w:kinsoku/>
        <w:wordWrap/>
        <w:overflowPunct/>
        <w:topLinePunct w:val="0"/>
        <w:autoSpaceDE/>
        <w:autoSpaceDN/>
        <w:bidi w:val="0"/>
        <w:spacing w:line="560" w:lineRule="exact"/>
        <w:ind w:left="0" w:leftChars="0" w:firstLine="0" w:firstLineChars="0"/>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6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于魏县正黎塑料贸易有限公司再生聚酯（PET）瓶片破碎清洗生产线改扩建项目环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魏县正黎塑料贸易有限公司：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你公司所报《魏县正黎塑料贸易有限公司再生聚酯（PET）瓶片破碎清洗生产线改扩建项目环境影响报告表》收悉。经研究，批复如下：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一、项目位于河北省邯郸市魏县张二庄镇绿环经济产业园内</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厂址中心坐标北纬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16.050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53</w:t>
      </w:r>
      <w:r>
        <w:rPr>
          <w:rFonts w:hint="eastAsia" w:ascii="仿宋" w:hAnsi="仿宋" w:eastAsia="仿宋" w:cs="仿宋"/>
          <w:sz w:val="32"/>
          <w:szCs w:val="32"/>
          <w:lang w:val="en-US" w:eastAsia="zh-CN"/>
        </w:rPr>
        <w:t>.331</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建设内容及规模：项目拟对已建成的1条和待建的3条PET瓶片破碎清洗生产线进行改扩建，调整待建的3条PET瓶片破碎清洗生产线的建设位置，并新增开包机、清洗机、破碎机、材色分选一体机等主要生产设备，同时将生产供热由电改为天然气锅炉，新建污水处理站及食堂。</w:t>
      </w:r>
      <w:r>
        <w:rPr>
          <w:rFonts w:hint="default" w:ascii="仿宋" w:hAnsi="仿宋" w:eastAsia="仿宋" w:cs="仿宋"/>
          <w:sz w:val="32"/>
          <w:szCs w:val="32"/>
          <w:lang w:eastAsia="zh-CN"/>
        </w:rPr>
        <w:t>总投资</w:t>
      </w:r>
      <w:r>
        <w:rPr>
          <w:rFonts w:hint="eastAsia" w:ascii="仿宋" w:hAnsi="仿宋" w:eastAsia="仿宋" w:cs="仿宋"/>
          <w:sz w:val="32"/>
          <w:szCs w:val="32"/>
          <w:lang w:eastAsia="zh-CN"/>
        </w:rPr>
        <w:t>6000</w:t>
      </w:r>
      <w:r>
        <w:rPr>
          <w:rFonts w:hint="default" w:ascii="仿宋" w:hAnsi="仿宋" w:eastAsia="仿宋" w:cs="仿宋"/>
          <w:sz w:val="32"/>
          <w:szCs w:val="32"/>
          <w:lang w:eastAsia="zh-CN"/>
        </w:rPr>
        <w:t>万元，其中环保投资</w:t>
      </w:r>
      <w:r>
        <w:rPr>
          <w:rFonts w:hint="eastAsia" w:ascii="仿宋" w:hAnsi="仿宋" w:eastAsia="仿宋" w:cs="仿宋"/>
          <w:sz w:val="32"/>
          <w:szCs w:val="32"/>
          <w:lang w:eastAsia="zh-CN"/>
        </w:rPr>
        <w:t>500</w:t>
      </w:r>
      <w:r>
        <w:rPr>
          <w:rFonts w:hint="default" w:ascii="仿宋" w:hAnsi="仿宋" w:eastAsia="仿宋" w:cs="仿宋"/>
          <w:sz w:val="32"/>
          <w:szCs w:val="32"/>
          <w:lang w:eastAsia="zh-CN"/>
        </w:rPr>
        <w:t>万元，占总投资的</w:t>
      </w:r>
      <w:r>
        <w:rPr>
          <w:rFonts w:hint="eastAsia" w:ascii="仿宋" w:hAnsi="仿宋" w:eastAsia="仿宋" w:cs="仿宋"/>
          <w:sz w:val="32"/>
          <w:szCs w:val="32"/>
          <w:lang w:eastAsia="zh-CN"/>
        </w:rPr>
        <w:t>8.33</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二、根据你公司委托</w:t>
      </w:r>
      <w:r>
        <w:rPr>
          <w:rFonts w:hint="eastAsia" w:ascii="仿宋" w:hAnsi="仿宋" w:eastAsia="仿宋" w:cs="仿宋"/>
          <w:sz w:val="32"/>
          <w:szCs w:val="32"/>
          <w:lang w:val="en-US" w:eastAsia="zh-CN"/>
        </w:rPr>
        <w:t>河北清蓝能源环保科技有限公司</w:t>
      </w:r>
      <w:r>
        <w:rPr>
          <w:rFonts w:hint="eastAsia" w:ascii="仿宋" w:hAnsi="仿宋" w:eastAsia="仿宋" w:cs="仿宋"/>
          <w:sz w:val="32"/>
          <w:szCs w:val="32"/>
          <w:lang w:eastAsia="zh-CN"/>
        </w:rPr>
        <w:t>编制的《魏县正黎塑料贸易有限公司再生聚酯（PET）瓶片破碎清洗生产线改扩建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w:t>
      </w:r>
      <w:r>
        <w:rPr>
          <w:rFonts w:hint="eastAsia" w:ascii="仿宋" w:hAnsi="仿宋" w:eastAsia="仿宋" w:cs="仿宋"/>
          <w:sz w:val="32"/>
          <w:szCs w:val="32"/>
        </w:rPr>
        <w:t>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w:t>
      </w:r>
      <w:r>
        <w:rPr>
          <w:rFonts w:hint="eastAsia" w:ascii="仿宋" w:hAnsi="仿宋" w:eastAsia="仿宋" w:cs="仿宋"/>
          <w:sz w:val="32"/>
          <w:szCs w:val="32"/>
          <w:lang w:eastAsia="zh-CN"/>
        </w:rPr>
        <w:t>有组织废气</w:t>
      </w:r>
      <w:r>
        <w:rPr>
          <w:rFonts w:hint="eastAsia" w:ascii="仿宋" w:hAnsi="仿宋" w:eastAsia="仿宋" w:cs="仿宋"/>
          <w:sz w:val="32"/>
          <w:szCs w:val="32"/>
        </w:rPr>
        <w:t>主要</w:t>
      </w:r>
      <w:r>
        <w:rPr>
          <w:rFonts w:hint="eastAsia" w:ascii="仿宋" w:hAnsi="仿宋" w:eastAsia="仿宋" w:cs="仿宋"/>
          <w:sz w:val="32"/>
          <w:szCs w:val="32"/>
          <w:lang w:eastAsia="zh-CN"/>
        </w:rPr>
        <w:t>为燃气锅炉烟气、污水处理站排放的恶臭气体、</w:t>
      </w:r>
      <w:r>
        <w:rPr>
          <w:rFonts w:hint="eastAsia" w:ascii="仿宋" w:hAnsi="仿宋" w:eastAsia="仿宋" w:cs="仿宋"/>
          <w:sz w:val="32"/>
          <w:szCs w:val="32"/>
          <w:lang w:val="en-US" w:eastAsia="zh-CN"/>
        </w:rPr>
        <w:t>食堂油烟。</w:t>
      </w:r>
      <w:r>
        <w:rPr>
          <w:rFonts w:hint="eastAsia" w:ascii="仿宋" w:hAnsi="仿宋" w:eastAsia="仿宋" w:cs="仿宋"/>
          <w:sz w:val="32"/>
          <w:szCs w:val="32"/>
          <w:lang w:eastAsia="zh-CN"/>
        </w:rPr>
        <w:t>项目建设燃气锅炉，用于生产供热，并加装低氮燃烧器，经排气筒外排，满足《锅炉大气污染物排放标准》（DB13/5161-2020）表1大气污染物燃气锅炉标准要求。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污水处理站</w:t>
      </w:r>
      <w:r>
        <w:rPr>
          <w:rFonts w:hint="eastAsia" w:ascii="仿宋" w:hAnsi="仿宋" w:eastAsia="仿宋" w:cs="仿宋"/>
          <w:sz w:val="32"/>
          <w:szCs w:val="32"/>
          <w:lang w:val="en-US" w:eastAsia="zh-CN"/>
        </w:rPr>
        <w:t>采用一体化污水处理设施，</w:t>
      </w:r>
      <w:r>
        <w:rPr>
          <w:rFonts w:hint="eastAsia" w:ascii="仿宋" w:hAnsi="仿宋" w:eastAsia="仿宋" w:cs="仿宋"/>
          <w:sz w:val="32"/>
          <w:szCs w:val="32"/>
          <w:lang w:eastAsia="zh-CN"/>
        </w:rPr>
        <w:t>采用引风机负压收集废气，抽出的废气含有NH3、H2S等恶臭气体。废气经负压抽至一套双级活性炭吸附装置进行处理后通过排气筒排放，</w:t>
      </w:r>
      <w:r>
        <w:rPr>
          <w:rFonts w:hint="eastAsia" w:ascii="仿宋" w:hAnsi="仿宋" w:eastAsia="仿宋" w:cs="仿宋"/>
          <w:sz w:val="32"/>
          <w:szCs w:val="32"/>
          <w:lang w:val="en-US" w:eastAsia="zh-CN"/>
        </w:rPr>
        <w:t>食堂</w:t>
      </w:r>
      <w:r>
        <w:rPr>
          <w:rFonts w:hint="eastAsia" w:ascii="仿宋" w:hAnsi="仿宋" w:eastAsia="仿宋" w:cs="仿宋"/>
          <w:sz w:val="32"/>
          <w:szCs w:val="32"/>
          <w:lang w:eastAsia="zh-CN"/>
        </w:rPr>
        <w:t>油烟由集气罩收集</w:t>
      </w:r>
      <w:r>
        <w:rPr>
          <w:rFonts w:hint="eastAsia" w:ascii="仿宋" w:hAnsi="仿宋" w:eastAsia="仿宋" w:cs="仿宋"/>
          <w:sz w:val="32"/>
          <w:szCs w:val="32"/>
          <w:lang w:val="en-US" w:eastAsia="zh-CN"/>
        </w:rPr>
        <w:t>后由引风机</w:t>
      </w:r>
      <w:r>
        <w:rPr>
          <w:rFonts w:hint="eastAsia" w:ascii="仿宋" w:hAnsi="仿宋" w:eastAsia="仿宋" w:cs="仿宋"/>
          <w:sz w:val="32"/>
          <w:szCs w:val="32"/>
          <w:lang w:eastAsia="zh-CN"/>
        </w:rPr>
        <w:t>引至建筑物屋顶</w:t>
      </w:r>
      <w:r>
        <w:rPr>
          <w:rFonts w:hint="eastAsia" w:ascii="仿宋" w:hAnsi="仿宋" w:eastAsia="仿宋" w:cs="仿宋"/>
          <w:sz w:val="32"/>
          <w:szCs w:val="32"/>
          <w:lang w:val="en-US" w:eastAsia="zh-CN"/>
        </w:rPr>
        <w:t>通过油烟净化器处置后</w:t>
      </w:r>
      <w:r>
        <w:rPr>
          <w:rFonts w:hint="eastAsia" w:ascii="仿宋" w:hAnsi="仿宋" w:eastAsia="仿宋" w:cs="仿宋"/>
          <w:sz w:val="32"/>
          <w:szCs w:val="32"/>
          <w:lang w:eastAsia="zh-CN"/>
        </w:rPr>
        <w:t>排放，</w:t>
      </w:r>
      <w:r>
        <w:rPr>
          <w:rFonts w:hint="eastAsia" w:ascii="仿宋" w:hAnsi="仿宋" w:eastAsia="仿宋" w:cs="仿宋"/>
          <w:sz w:val="32"/>
          <w:szCs w:val="32"/>
          <w:lang w:val="en-US" w:eastAsia="zh-CN"/>
        </w:rPr>
        <w:t>无组织废气为</w:t>
      </w:r>
      <w:r>
        <w:rPr>
          <w:rFonts w:hint="eastAsia" w:ascii="仿宋" w:hAnsi="仿宋" w:eastAsia="仿宋" w:cs="仿宋"/>
          <w:sz w:val="32"/>
          <w:szCs w:val="32"/>
          <w:lang w:eastAsia="zh-CN"/>
        </w:rPr>
        <w:t>湿式破碎产生的颗粒物</w:t>
      </w:r>
      <w:r>
        <w:rPr>
          <w:rFonts w:hint="eastAsia" w:ascii="仿宋" w:hAnsi="仿宋" w:eastAsia="仿宋" w:cs="仿宋"/>
          <w:sz w:val="32"/>
          <w:szCs w:val="32"/>
          <w:lang w:val="en-US" w:eastAsia="zh-CN"/>
        </w:rPr>
        <w:t>。采取厂房密闭的措施后，</w:t>
      </w:r>
      <w:r>
        <w:rPr>
          <w:rFonts w:hint="default" w:ascii="仿宋" w:hAnsi="仿宋" w:eastAsia="仿宋" w:cs="仿宋"/>
          <w:sz w:val="32"/>
          <w:szCs w:val="32"/>
          <w:lang w:eastAsia="zh-CN"/>
        </w:rPr>
        <w:t>无组织颗粒物满足《大气污染物综合排放标准》（GB16297-1996）表2无组织排放浓度限值要求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w:t>
      </w:r>
      <w:r>
        <w:rPr>
          <w:rFonts w:hint="eastAsia" w:ascii="仿宋" w:hAnsi="仿宋" w:eastAsia="仿宋" w:cs="仿宋"/>
          <w:sz w:val="32"/>
          <w:szCs w:val="32"/>
          <w:lang w:val="en-US" w:eastAsia="zh-CN"/>
        </w:rPr>
        <w:t>食堂餐饮废水，湿式破碎、清洗废水、纯水机排水和锅炉排水。食堂餐饮废水经隔油池处理后，一并排入污水处理站处理；湿式破碎、清洗废水、纯水机排水和锅炉排水进入污水处理站处理。污水处理站处理后的出水后部分回用于生产，部分作为中水用于园区绿化、泼洒抑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）噪声：该项目噪声主要为滚筒筛分机、脱标机、整瓶清洗机、湿式破碎机、卧式离心脱水机、高速摩擦清洗机等生产设备运行过程产生噪声。选用低噪声设备、加装减震基础、厂房隔声</w:t>
      </w:r>
      <w:r>
        <w:rPr>
          <w:rFonts w:hint="eastAsia" w:ascii="仿宋" w:hAnsi="仿宋" w:eastAsia="仿宋" w:cs="仿宋"/>
          <w:sz w:val="32"/>
          <w:szCs w:val="32"/>
          <w:lang w:val="en-US" w:eastAsia="zh-CN"/>
        </w:rPr>
        <w:t>,满足</w:t>
      </w:r>
      <w:r>
        <w:rPr>
          <w:rFonts w:hint="default" w:ascii="仿宋" w:hAnsi="仿宋" w:eastAsia="仿宋" w:cs="仿宋"/>
          <w:sz w:val="32"/>
          <w:szCs w:val="32"/>
          <w:lang w:val="en-US" w:eastAsia="zh-CN"/>
        </w:rPr>
        <w:t>《工业企业厂界环境噪声排放标准》（GB12348-2008）中3类标准限值的要求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（4）固体废物：该项目固体废物主</w:t>
      </w:r>
      <w:r>
        <w:rPr>
          <w:rFonts w:hint="default" w:ascii="仿宋" w:hAnsi="仿宋" w:eastAsia="仿宋" w:cs="仿宋"/>
          <w:sz w:val="32"/>
          <w:szCs w:val="32"/>
          <w:lang w:eastAsia="zh-CN"/>
        </w:rPr>
        <w:t>要</w:t>
      </w:r>
      <w:r>
        <w:rPr>
          <w:rFonts w:hint="default" w:ascii="仿宋" w:hAnsi="仿宋" w:eastAsia="仿宋" w:cs="仿宋"/>
          <w:sz w:val="32"/>
          <w:szCs w:val="32"/>
          <w:lang w:val="zh-CN" w:eastAsia="zh-CN"/>
        </w:rPr>
        <w:t>为</w:t>
      </w:r>
      <w:r>
        <w:rPr>
          <w:rFonts w:hint="eastAsia" w:ascii="仿宋" w:hAnsi="仿宋" w:eastAsia="仿宋" w:cs="仿宋"/>
          <w:sz w:val="32"/>
          <w:szCs w:val="32"/>
          <w:lang w:val="en-US" w:eastAsia="zh-CN"/>
        </w:rPr>
        <w:t>滚筒筛分机产生的铁、铜金属等金属废料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脱标机产生的废标签、整瓶清洗机、循环沉淀池、漂洗池产生的沉渣、振动筛、色选机、彩色一体机产生的分选废料</w:t>
      </w:r>
      <w:r>
        <w:rPr>
          <w:rFonts w:hint="eastAsia" w:ascii="仿宋" w:hAnsi="仿宋" w:eastAsia="仿宋" w:cs="仿宋"/>
          <w:sz w:val="32"/>
          <w:szCs w:val="32"/>
          <w:lang w:eastAsia="zh-CN"/>
        </w:rPr>
        <w:t>收集后外售；</w:t>
      </w:r>
      <w:r>
        <w:rPr>
          <w:rFonts w:hint="eastAsia" w:ascii="仿宋" w:hAnsi="仿宋" w:eastAsia="仿宋" w:cs="仿宋"/>
          <w:sz w:val="32"/>
          <w:szCs w:val="32"/>
          <w:lang w:val="en-US" w:eastAsia="zh-CN"/>
        </w:rPr>
        <w:t>滚筒筛分机产生的泥土等废料、</w:t>
      </w:r>
      <w:r>
        <w:rPr>
          <w:rFonts w:hint="eastAsia" w:ascii="仿宋" w:hAnsi="仿宋" w:eastAsia="仿宋" w:cs="仿宋"/>
          <w:sz w:val="32"/>
          <w:szCs w:val="32"/>
          <w:lang w:eastAsia="zh-CN"/>
        </w:rPr>
        <w:t>污水处理站产生的栅渣、污泥和职工生活垃圾收集后由环卫部门统一处理，</w:t>
      </w:r>
      <w:r>
        <w:rPr>
          <w:rFonts w:hint="eastAsia" w:ascii="仿宋" w:hAnsi="仿宋" w:eastAsia="仿宋" w:cs="仿宋"/>
          <w:sz w:val="32"/>
          <w:szCs w:val="32"/>
          <w:lang w:val="en-US" w:eastAsia="zh-CN"/>
        </w:rPr>
        <w:t>活性炭滤产生的废活性炭油厂家回再生处置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纯水制备机产生的废反渗透膜交由厂家回收再生利用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3"/>
        <w:numPr>
          <w:numId w:val="0"/>
        </w:numPr>
        <w:ind w:leftChars="0"/>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一</w:t>
      </w:r>
      <w:r>
        <w:rPr>
          <w:rFonts w:hint="eastAsia" w:ascii="仿宋" w:hAnsi="仿宋" w:eastAsia="仿宋" w:cs="仿宋"/>
          <w:sz w:val="32"/>
          <w:szCs w:val="32"/>
        </w:rPr>
        <w:t>月</w:t>
      </w:r>
      <w:r>
        <w:rPr>
          <w:rFonts w:hint="eastAsia" w:ascii="仿宋" w:hAnsi="仿宋" w:eastAsia="仿宋" w:cs="仿宋"/>
          <w:sz w:val="32"/>
          <w:szCs w:val="32"/>
          <w:lang w:eastAsia="zh-CN"/>
        </w:rPr>
        <w:t>十</w:t>
      </w:r>
      <w:r>
        <w:rPr>
          <w:rFonts w:hint="eastAsia" w:ascii="仿宋" w:hAnsi="仿宋" w:eastAsia="仿宋" w:cs="仿宋"/>
          <w:sz w:val="32"/>
          <w:szCs w:val="32"/>
        </w:rPr>
        <w:t>日</w:t>
      </w:r>
    </w:p>
    <w:p>
      <w:pPr>
        <w:pStyle w:val="8"/>
        <w:pageBreakBefore w:val="0"/>
        <w:widowControl w:val="0"/>
        <w:kinsoku/>
        <w:wordWrap/>
        <w:overflowPunct/>
        <w:topLinePunct w:val="0"/>
        <w:autoSpaceDE/>
        <w:autoSpaceDN/>
        <w:bidi w:val="0"/>
        <w:spacing w:line="560" w:lineRule="exact"/>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1C71945"/>
    <w:rsid w:val="027F0460"/>
    <w:rsid w:val="03A73B31"/>
    <w:rsid w:val="040D7310"/>
    <w:rsid w:val="04C5649D"/>
    <w:rsid w:val="05BC001D"/>
    <w:rsid w:val="06803671"/>
    <w:rsid w:val="06A67A58"/>
    <w:rsid w:val="073E6F3C"/>
    <w:rsid w:val="07490707"/>
    <w:rsid w:val="082E31FF"/>
    <w:rsid w:val="095447D6"/>
    <w:rsid w:val="0A9D106A"/>
    <w:rsid w:val="0AF51DF0"/>
    <w:rsid w:val="0BDF7179"/>
    <w:rsid w:val="0C68597E"/>
    <w:rsid w:val="0CC023F1"/>
    <w:rsid w:val="0E764925"/>
    <w:rsid w:val="0EA33B28"/>
    <w:rsid w:val="0F1C2311"/>
    <w:rsid w:val="0FDE09E6"/>
    <w:rsid w:val="10296A4A"/>
    <w:rsid w:val="106D2B6E"/>
    <w:rsid w:val="113B0990"/>
    <w:rsid w:val="11DF57C6"/>
    <w:rsid w:val="12172001"/>
    <w:rsid w:val="129917DB"/>
    <w:rsid w:val="129B7B4D"/>
    <w:rsid w:val="12AB7149"/>
    <w:rsid w:val="130B6790"/>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A11B5D"/>
    <w:rsid w:val="1B697EA8"/>
    <w:rsid w:val="1E5766F9"/>
    <w:rsid w:val="1E851D75"/>
    <w:rsid w:val="1EC27FFB"/>
    <w:rsid w:val="1ED878EA"/>
    <w:rsid w:val="1F250DF2"/>
    <w:rsid w:val="1FD60677"/>
    <w:rsid w:val="204B0713"/>
    <w:rsid w:val="20E03FCA"/>
    <w:rsid w:val="20E44945"/>
    <w:rsid w:val="20F90A4D"/>
    <w:rsid w:val="214669F0"/>
    <w:rsid w:val="21AF7885"/>
    <w:rsid w:val="23A91D85"/>
    <w:rsid w:val="240D3712"/>
    <w:rsid w:val="244F40DF"/>
    <w:rsid w:val="25283A6A"/>
    <w:rsid w:val="25645A32"/>
    <w:rsid w:val="264D28A0"/>
    <w:rsid w:val="26E74AA2"/>
    <w:rsid w:val="271D64A4"/>
    <w:rsid w:val="273677D8"/>
    <w:rsid w:val="277E76AF"/>
    <w:rsid w:val="28D177B8"/>
    <w:rsid w:val="2A2274B9"/>
    <w:rsid w:val="2A93797A"/>
    <w:rsid w:val="2B383A6C"/>
    <w:rsid w:val="2D1D3C71"/>
    <w:rsid w:val="2E2D6C30"/>
    <w:rsid w:val="2E434E08"/>
    <w:rsid w:val="2E8C4181"/>
    <w:rsid w:val="2EF56638"/>
    <w:rsid w:val="2F0F2DE8"/>
    <w:rsid w:val="31280191"/>
    <w:rsid w:val="31E46317"/>
    <w:rsid w:val="322F3A2D"/>
    <w:rsid w:val="329F3D86"/>
    <w:rsid w:val="32C4038E"/>
    <w:rsid w:val="33135CF7"/>
    <w:rsid w:val="33D910EF"/>
    <w:rsid w:val="344F7285"/>
    <w:rsid w:val="34605E94"/>
    <w:rsid w:val="34735BC7"/>
    <w:rsid w:val="34AE4A8D"/>
    <w:rsid w:val="34E267D6"/>
    <w:rsid w:val="35B62865"/>
    <w:rsid w:val="364C37C6"/>
    <w:rsid w:val="37E7787E"/>
    <w:rsid w:val="37FF6C2C"/>
    <w:rsid w:val="382316B2"/>
    <w:rsid w:val="38717342"/>
    <w:rsid w:val="38B24769"/>
    <w:rsid w:val="3A0B0650"/>
    <w:rsid w:val="3AB71B70"/>
    <w:rsid w:val="3B6E30B9"/>
    <w:rsid w:val="3D274DE4"/>
    <w:rsid w:val="3E371C23"/>
    <w:rsid w:val="3E7120FF"/>
    <w:rsid w:val="3E7423EA"/>
    <w:rsid w:val="3E973002"/>
    <w:rsid w:val="3F3B64BC"/>
    <w:rsid w:val="3F6E0BBC"/>
    <w:rsid w:val="3F852C53"/>
    <w:rsid w:val="3FD2156D"/>
    <w:rsid w:val="3FE94F8F"/>
    <w:rsid w:val="40615CD2"/>
    <w:rsid w:val="407E7924"/>
    <w:rsid w:val="41127513"/>
    <w:rsid w:val="41785827"/>
    <w:rsid w:val="41B86E71"/>
    <w:rsid w:val="42206C63"/>
    <w:rsid w:val="4264215A"/>
    <w:rsid w:val="4311484D"/>
    <w:rsid w:val="433E290F"/>
    <w:rsid w:val="438C0C21"/>
    <w:rsid w:val="43942C39"/>
    <w:rsid w:val="43BD6A5C"/>
    <w:rsid w:val="43C918A7"/>
    <w:rsid w:val="44287E6B"/>
    <w:rsid w:val="445567D9"/>
    <w:rsid w:val="451172E5"/>
    <w:rsid w:val="459F629A"/>
    <w:rsid w:val="45D57CCA"/>
    <w:rsid w:val="465103AE"/>
    <w:rsid w:val="46FD1932"/>
    <w:rsid w:val="470A2D16"/>
    <w:rsid w:val="47615D53"/>
    <w:rsid w:val="47746782"/>
    <w:rsid w:val="47BF2A01"/>
    <w:rsid w:val="482247FC"/>
    <w:rsid w:val="4AB132DC"/>
    <w:rsid w:val="4C473D74"/>
    <w:rsid w:val="4E610056"/>
    <w:rsid w:val="4E685C19"/>
    <w:rsid w:val="4ECD2337"/>
    <w:rsid w:val="4EDD0DCF"/>
    <w:rsid w:val="4EF77B4F"/>
    <w:rsid w:val="4F18791D"/>
    <w:rsid w:val="4F690F91"/>
    <w:rsid w:val="501F09EA"/>
    <w:rsid w:val="5072038C"/>
    <w:rsid w:val="50BB2658"/>
    <w:rsid w:val="50CD2FBF"/>
    <w:rsid w:val="527A0EDB"/>
    <w:rsid w:val="527D4703"/>
    <w:rsid w:val="533B1BB0"/>
    <w:rsid w:val="535B3AF8"/>
    <w:rsid w:val="53E73FF6"/>
    <w:rsid w:val="53E75832"/>
    <w:rsid w:val="53F72BDF"/>
    <w:rsid w:val="55ED402C"/>
    <w:rsid w:val="57636D42"/>
    <w:rsid w:val="57A52ED3"/>
    <w:rsid w:val="58102F39"/>
    <w:rsid w:val="584B2C7F"/>
    <w:rsid w:val="58EB2CD9"/>
    <w:rsid w:val="599C53B3"/>
    <w:rsid w:val="59E2253B"/>
    <w:rsid w:val="5AB31D56"/>
    <w:rsid w:val="5B800A39"/>
    <w:rsid w:val="5B9F6213"/>
    <w:rsid w:val="5BB46022"/>
    <w:rsid w:val="5C5577B1"/>
    <w:rsid w:val="5D041EC4"/>
    <w:rsid w:val="5D180283"/>
    <w:rsid w:val="5DA35DEF"/>
    <w:rsid w:val="5F0711D2"/>
    <w:rsid w:val="5F9E2C6E"/>
    <w:rsid w:val="609F765D"/>
    <w:rsid w:val="60A87FA8"/>
    <w:rsid w:val="60B701F1"/>
    <w:rsid w:val="611C590E"/>
    <w:rsid w:val="61F3755F"/>
    <w:rsid w:val="61FB2088"/>
    <w:rsid w:val="6324615B"/>
    <w:rsid w:val="63655EDA"/>
    <w:rsid w:val="63A10A72"/>
    <w:rsid w:val="63CA359B"/>
    <w:rsid w:val="65222343"/>
    <w:rsid w:val="654D6C87"/>
    <w:rsid w:val="658D21DE"/>
    <w:rsid w:val="6619032E"/>
    <w:rsid w:val="666630A7"/>
    <w:rsid w:val="66692B11"/>
    <w:rsid w:val="66A7176F"/>
    <w:rsid w:val="66E4190D"/>
    <w:rsid w:val="68971A30"/>
    <w:rsid w:val="68A8716B"/>
    <w:rsid w:val="698E0CBA"/>
    <w:rsid w:val="6A995F75"/>
    <w:rsid w:val="6B413622"/>
    <w:rsid w:val="6DB91902"/>
    <w:rsid w:val="6ED22ABA"/>
    <w:rsid w:val="70A529FB"/>
    <w:rsid w:val="70E5575F"/>
    <w:rsid w:val="718928E9"/>
    <w:rsid w:val="720158B9"/>
    <w:rsid w:val="725842D4"/>
    <w:rsid w:val="73234838"/>
    <w:rsid w:val="73A66718"/>
    <w:rsid w:val="73F80525"/>
    <w:rsid w:val="740578E3"/>
    <w:rsid w:val="745E40F2"/>
    <w:rsid w:val="759324B8"/>
    <w:rsid w:val="75AD3381"/>
    <w:rsid w:val="75E614AC"/>
    <w:rsid w:val="76264EEE"/>
    <w:rsid w:val="76E51E33"/>
    <w:rsid w:val="77387F1B"/>
    <w:rsid w:val="780528B7"/>
    <w:rsid w:val="78754ADB"/>
    <w:rsid w:val="79531210"/>
    <w:rsid w:val="79893713"/>
    <w:rsid w:val="79F96A6F"/>
    <w:rsid w:val="7A295A6E"/>
    <w:rsid w:val="7A312FF7"/>
    <w:rsid w:val="7A715F66"/>
    <w:rsid w:val="7AE665D2"/>
    <w:rsid w:val="7B47340A"/>
    <w:rsid w:val="7B904AEA"/>
    <w:rsid w:val="7C273A6C"/>
    <w:rsid w:val="7C7D60D1"/>
    <w:rsid w:val="7C982B53"/>
    <w:rsid w:val="7CD62DD6"/>
    <w:rsid w:val="7D2A4F85"/>
    <w:rsid w:val="7D722603"/>
    <w:rsid w:val="7DC771EB"/>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Body Text First Indent 2"/>
    <w:basedOn w:val="6"/>
    <w:next w:val="1"/>
    <w:qFormat/>
    <w:uiPriority w:val="0"/>
    <w:pPr>
      <w:spacing w:line="240" w:lineRule="auto"/>
      <w:ind w:left="420" w:leftChars="200" w:firstLine="420" w:firstLineChars="200"/>
    </w:pPr>
    <w:rPr>
      <w:sz w:val="21"/>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1756</Words>
  <Characters>1844</Characters>
  <Lines>13</Lines>
  <Paragraphs>3</Paragraphs>
  <TotalTime>16</TotalTime>
  <ScaleCrop>false</ScaleCrop>
  <LinksUpToDate>false</LinksUpToDate>
  <CharactersWithSpaces>1847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2023-01-09T07:36:32Z</cp:lastPrinted>
  <dcterms:modified xsi:type="dcterms:W3CDTF">2023-01-09T07:37:23Z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5072C3C669A64323B35747BC100C39F6</vt:lpwstr>
  </property>
</Properties>
</file>