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eastAsia="仿宋" w:cs="Times New Roman"/>
          <w:b/>
          <w:sz w:val="32"/>
          <w:szCs w:val="32"/>
        </w:rPr>
      </w:pPr>
    </w:p>
    <w:p>
      <w:pPr>
        <w:pStyle w:val="11"/>
        <w:spacing w:line="520" w:lineRule="exact"/>
        <w:rPr>
          <w:rFonts w:ascii="Times New Roman" w:hAnsi="Times New Roman" w:eastAsia="仿宋" w:cs="Times New Roman"/>
          <w:b/>
          <w:sz w:val="32"/>
          <w:szCs w:val="32"/>
        </w:rPr>
      </w:pPr>
    </w:p>
    <w:p>
      <w:pPr>
        <w:pStyle w:val="11"/>
        <w:spacing w:line="520" w:lineRule="exact"/>
        <w:rPr>
          <w:rFonts w:ascii="Times New Roman" w:hAnsi="Times New Roman" w:eastAsia="仿宋" w:cs="Times New Roman"/>
          <w:b/>
          <w:sz w:val="32"/>
          <w:szCs w:val="32"/>
        </w:rPr>
      </w:pPr>
    </w:p>
    <w:p>
      <w:pPr>
        <w:pStyle w:val="11"/>
        <w:spacing w:line="520" w:lineRule="exact"/>
        <w:rPr>
          <w:rFonts w:ascii="Times New Roman" w:hAnsi="Times New Roman" w:eastAsia="仿宋" w:cs="Times New Roman"/>
          <w:b/>
          <w:sz w:val="32"/>
          <w:szCs w:val="32"/>
        </w:rPr>
      </w:pPr>
    </w:p>
    <w:p>
      <w:pPr>
        <w:pStyle w:val="11"/>
        <w:spacing w:line="520" w:lineRule="exact"/>
        <w:rPr>
          <w:rFonts w:ascii="Times New Roman" w:hAnsi="Times New Roman" w:eastAsia="仿宋" w:cs="Times New Roman"/>
          <w:b/>
          <w:sz w:val="32"/>
          <w:szCs w:val="32"/>
        </w:rPr>
      </w:pPr>
    </w:p>
    <w:p>
      <w:pPr>
        <w:pStyle w:val="11"/>
        <w:spacing w:line="520" w:lineRule="exact"/>
        <w:rPr>
          <w:rFonts w:ascii="Times New Roman" w:hAnsi="Times New Roman" w:eastAsia="仿宋" w:cs="Times New Roman"/>
          <w:b/>
          <w:sz w:val="32"/>
          <w:szCs w:val="32"/>
        </w:rPr>
      </w:pPr>
    </w:p>
    <w:p>
      <w:pPr>
        <w:spacing w:line="520" w:lineRule="exact"/>
        <w:jc w:val="center"/>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2022</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31</w:t>
      </w:r>
      <w:r>
        <w:rPr>
          <w:rFonts w:ascii="Times New Roman" w:hAnsi="Times New Roman" w:eastAsia="仿宋" w:cs="Times New Roman"/>
          <w:b/>
          <w:sz w:val="32"/>
          <w:szCs w:val="32"/>
        </w:rPr>
        <w:t>号</w:t>
      </w:r>
    </w:p>
    <w:p>
      <w:pPr>
        <w:pStyle w:val="11"/>
        <w:spacing w:line="520" w:lineRule="exact"/>
        <w:ind w:left="0" w:firstLine="0"/>
      </w:pPr>
    </w:p>
    <w:p>
      <w:pPr>
        <w:pStyle w:val="11"/>
        <w:spacing w:line="520" w:lineRule="exact"/>
        <w:rPr>
          <w:rFonts w:ascii="Times New Roman" w:hAnsi="Times New Roman" w:cs="Times New Roman"/>
        </w:rPr>
      </w:pPr>
    </w:p>
    <w:p>
      <w:pPr>
        <w:spacing w:line="520" w:lineRule="exact"/>
        <w:jc w:val="center"/>
        <w:rPr>
          <w:rFonts w:ascii="Times New Roman" w:hAnsi="Times New Roman" w:eastAsia="宋体" w:cs="Times New Roman"/>
          <w:b/>
          <w:sz w:val="44"/>
          <w:szCs w:val="44"/>
        </w:rPr>
      </w:pPr>
      <w:r>
        <w:rPr>
          <w:rFonts w:ascii="Times New Roman" w:hAnsi="Times New Roman" w:eastAsia="宋体" w:cs="Times New Roman"/>
          <w:b/>
          <w:sz w:val="44"/>
          <w:szCs w:val="44"/>
        </w:rPr>
        <w:t>魏县行政审批局</w:t>
      </w:r>
    </w:p>
    <w:p>
      <w:pPr>
        <w:keepNext w:val="0"/>
        <w:keepLines w:val="0"/>
        <w:widowControl/>
        <w:suppressLineNumbers w:val="0"/>
        <w:jc w:val="center"/>
        <w:rPr>
          <w:rFonts w:ascii="Times New Roman" w:hAnsi="Times New Roman" w:cs="Times New Roman"/>
          <w:b/>
          <w:sz w:val="44"/>
          <w:szCs w:val="44"/>
        </w:rPr>
      </w:pPr>
      <w:r>
        <w:rPr>
          <w:rFonts w:hint="eastAsia" w:ascii="Times New Roman" w:hAnsi="Times New Roman" w:eastAsia="宋体" w:cs="Times New Roman"/>
          <w:b/>
          <w:sz w:val="44"/>
          <w:szCs w:val="44"/>
          <w:lang w:val="en-US" w:eastAsia="zh-CN"/>
        </w:rPr>
        <w:t>关于</w:t>
      </w:r>
      <w:r>
        <w:rPr>
          <w:rFonts w:hint="eastAsia" w:ascii="Times New Roman" w:hAnsi="Times New Roman" w:eastAsia="宋体" w:cs="Times New Roman"/>
          <w:b/>
          <w:sz w:val="44"/>
          <w:szCs w:val="44"/>
          <w:lang w:val="zh-CN"/>
        </w:rPr>
        <w:t>中普精密制造有限公司塑料护板</w:t>
      </w:r>
      <w:r>
        <w:rPr>
          <w:rFonts w:hint="eastAsia" w:ascii="Times New Roman" w:hAnsi="Times New Roman" w:eastAsia="宋体" w:cs="Times New Roman"/>
          <w:b/>
          <w:sz w:val="44"/>
          <w:szCs w:val="44"/>
        </w:rPr>
        <w:t>建设</w:t>
      </w:r>
      <w:r>
        <w:rPr>
          <w:rFonts w:hint="eastAsia" w:ascii="Times New Roman" w:hAnsi="Times New Roman" w:eastAsia="宋体" w:cs="Times New Roman"/>
          <w:b/>
          <w:sz w:val="44"/>
          <w:szCs w:val="44"/>
          <w:lang w:val="zh-CN"/>
        </w:rPr>
        <w:t>项目</w:t>
      </w:r>
      <w:r>
        <w:rPr>
          <w:rFonts w:ascii="Times New Roman" w:hAnsi="Times New Roman" w:eastAsia="宋体" w:cs="Times New Roman"/>
          <w:b/>
          <w:sz w:val="44"/>
          <w:szCs w:val="44"/>
        </w:rPr>
        <w:t>环境影响报告表的批复</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snapToGrid w:val="0"/>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中普精密制造有限公司：</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sz w:val="32"/>
          <w:szCs w:val="32"/>
          <w:lang w:val="zh-CN"/>
        </w:rPr>
        <w:t>中普精密制造有限公司塑料护板</w:t>
      </w:r>
      <w:r>
        <w:rPr>
          <w:rFonts w:hint="eastAsia" w:ascii="仿宋" w:hAnsi="仿宋" w:eastAsia="仿宋" w:cs="仿宋"/>
          <w:sz w:val="32"/>
          <w:szCs w:val="32"/>
        </w:rPr>
        <w:t>建设</w:t>
      </w:r>
      <w:r>
        <w:rPr>
          <w:rFonts w:hint="eastAsia" w:ascii="仿宋" w:hAnsi="仿宋" w:eastAsia="仿宋" w:cs="仿宋"/>
          <w:sz w:val="32"/>
          <w:szCs w:val="32"/>
          <w:lang w:val="zh-CN"/>
        </w:rPr>
        <w:t>项目</w:t>
      </w:r>
      <w:r>
        <w:rPr>
          <w:rFonts w:hint="eastAsia" w:ascii="仿宋" w:hAnsi="仿宋" w:eastAsia="仿宋" w:cs="仿宋"/>
          <w:sz w:val="32"/>
          <w:szCs w:val="32"/>
        </w:rPr>
        <w:t>环境影响报告表》收悉。经研究，批复如下：</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该项目位于河北省邯郸市魏县经济开发区创业大街东侧，厂址中心地理坐标为北纬36°19 '12.256"，东经114°59'53.168"。建设内容及规模：将已建成的镀锌彩涂车间南侧现有的镀锌成品库改建为塑料护板生产车间，新建2条塑料护板生产线，新购置2套连续PE护板机组，自产PE塑料护板用于成品商品卷的包装，设计产能为年产3500t/a。总投资800万元，其中环保投资40万元，占总投资的5%</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根据你公司委托</w:t>
      </w:r>
      <w:r>
        <w:rPr>
          <w:rFonts w:hint="eastAsia" w:ascii="仿宋" w:hAnsi="仿宋" w:eastAsia="仿宋" w:cs="仿宋"/>
          <w:sz w:val="32"/>
          <w:szCs w:val="32"/>
          <w:lang w:eastAsia="zh-CN"/>
        </w:rPr>
        <w:t>河北清蓝能源环保科技有限公司</w:t>
      </w:r>
      <w:r>
        <w:rPr>
          <w:rFonts w:hint="eastAsia" w:ascii="仿宋" w:hAnsi="仿宋" w:eastAsia="仿宋" w:cs="仿宋"/>
          <w:sz w:val="32"/>
          <w:szCs w:val="32"/>
        </w:rPr>
        <w:t>编制的《</w:t>
      </w:r>
      <w:r>
        <w:rPr>
          <w:rFonts w:hint="eastAsia" w:ascii="仿宋" w:hAnsi="仿宋" w:eastAsia="仿宋" w:cs="仿宋"/>
          <w:sz w:val="32"/>
          <w:szCs w:val="32"/>
          <w:lang w:val="zh-CN"/>
        </w:rPr>
        <w:t>中普精密制造有限公司塑料护板</w:t>
      </w:r>
      <w:r>
        <w:rPr>
          <w:rFonts w:hint="eastAsia" w:ascii="仿宋" w:hAnsi="仿宋" w:eastAsia="仿宋" w:cs="仿宋"/>
          <w:sz w:val="32"/>
          <w:szCs w:val="32"/>
        </w:rPr>
        <w:t>建设</w:t>
      </w:r>
      <w:r>
        <w:rPr>
          <w:rFonts w:hint="eastAsia" w:ascii="仿宋" w:hAnsi="仿宋" w:eastAsia="仿宋" w:cs="仿宋"/>
          <w:sz w:val="32"/>
          <w:szCs w:val="32"/>
          <w:lang w:val="zh-CN"/>
        </w:rPr>
        <w:t>项目</w:t>
      </w:r>
      <w:r>
        <w:rPr>
          <w:rFonts w:hint="eastAsia" w:ascii="仿宋" w:hAnsi="仿宋" w:eastAsia="仿宋" w:cs="仿宋"/>
          <w:sz w:val="32"/>
          <w:szCs w:val="32"/>
        </w:rPr>
        <w:t>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营运期：⑴废气：该项目</w:t>
      </w:r>
      <w:r>
        <w:rPr>
          <w:rFonts w:hint="eastAsia" w:ascii="仿宋" w:hAnsi="仿宋" w:eastAsia="仿宋" w:cs="仿宋"/>
          <w:sz w:val="32"/>
          <w:szCs w:val="32"/>
          <w:lang w:eastAsia="zh-CN"/>
        </w:rPr>
        <w:t>有组织</w:t>
      </w:r>
      <w:r>
        <w:rPr>
          <w:rFonts w:hint="eastAsia" w:ascii="仿宋" w:hAnsi="仿宋" w:eastAsia="仿宋" w:cs="仿宋"/>
          <w:sz w:val="32"/>
          <w:szCs w:val="32"/>
          <w:lang w:val="fr-FR"/>
        </w:rPr>
        <w:t>废气主要为</w:t>
      </w:r>
      <w:r>
        <w:rPr>
          <w:rFonts w:hint="eastAsia" w:ascii="仿宋" w:hAnsi="仿宋" w:eastAsia="仿宋" w:cs="仿宋"/>
          <w:sz w:val="32"/>
          <w:szCs w:val="32"/>
        </w:rPr>
        <w:t>挤出工序和印刷产生的VOCs废气</w:t>
      </w:r>
      <w:r>
        <w:rPr>
          <w:rFonts w:hint="eastAsia" w:ascii="仿宋" w:hAnsi="仿宋" w:eastAsia="仿宋" w:cs="仿宋"/>
          <w:sz w:val="32"/>
          <w:szCs w:val="32"/>
          <w:lang w:eastAsia="zh-CN"/>
        </w:rPr>
        <w:t>、</w:t>
      </w:r>
      <w:r>
        <w:rPr>
          <w:rFonts w:hint="eastAsia" w:ascii="仿宋" w:hAnsi="仿宋" w:eastAsia="仿宋" w:cs="仿宋"/>
          <w:sz w:val="32"/>
          <w:szCs w:val="32"/>
        </w:rPr>
        <w:t>投料工序和废塑料下脚料粉碎产生的含尘废气。项目将收集后的挤出工序和印刷工序废气通过负压管道一并输送至干式过滤箱+活性炭吸附脱附+催化燃烧装置装置处理后，通过排气筒排出。投料工序和废塑料边角料粉碎含尘废气经布袋除尘器处理后，通过排气筒排出</w:t>
      </w:r>
      <w:r>
        <w:rPr>
          <w:rFonts w:hint="eastAsia" w:ascii="仿宋" w:hAnsi="仿宋" w:eastAsia="仿宋" w:cs="仿宋"/>
          <w:sz w:val="32"/>
          <w:szCs w:val="32"/>
          <w:lang w:eastAsia="zh-CN"/>
        </w:rPr>
        <w:t>，满足《</w:t>
      </w:r>
      <w:r>
        <w:rPr>
          <w:rFonts w:hint="eastAsia" w:ascii="仿宋" w:hAnsi="仿宋" w:eastAsia="仿宋" w:cs="仿宋"/>
          <w:sz w:val="32"/>
          <w:szCs w:val="32"/>
        </w:rPr>
        <w:t>工业企业挥发性有机物排放控制标准》(DB13/2322-2016)表</w:t>
      </w:r>
      <w:r>
        <w:rPr>
          <w:rFonts w:hint="eastAsia" w:ascii="仿宋" w:hAnsi="仿宋" w:eastAsia="仿宋" w:cs="仿宋"/>
          <w:sz w:val="32"/>
          <w:szCs w:val="32"/>
          <w:lang w:val="en-US" w:eastAsia="zh-CN"/>
        </w:rPr>
        <w:t>1印刷工业污染物</w:t>
      </w:r>
      <w:r>
        <w:rPr>
          <w:rFonts w:hint="eastAsia" w:ascii="仿宋" w:hAnsi="仿宋" w:eastAsia="仿宋" w:cs="仿宋"/>
          <w:sz w:val="32"/>
          <w:szCs w:val="32"/>
        </w:rPr>
        <w:t>排放标准限值要求</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（2）废水：该项目</w:t>
      </w:r>
      <w:bookmarkStart w:id="0" w:name="_1454249714"/>
      <w:bookmarkEnd w:id="0"/>
      <w:bookmarkStart w:id="1" w:name="_1470216659"/>
      <w:bookmarkEnd w:id="1"/>
      <w:bookmarkStart w:id="2" w:name="_1455519466"/>
      <w:bookmarkEnd w:id="2"/>
      <w:bookmarkStart w:id="3" w:name="_1470142891"/>
      <w:bookmarkEnd w:id="3"/>
      <w:bookmarkStart w:id="4" w:name="_1454319381"/>
      <w:bookmarkEnd w:id="4"/>
      <w:bookmarkStart w:id="5" w:name="_1470141728"/>
      <w:bookmarkEnd w:id="5"/>
      <w:bookmarkStart w:id="6" w:name="_1468824254"/>
      <w:bookmarkEnd w:id="6"/>
      <w:bookmarkStart w:id="7" w:name="_1463493565"/>
      <w:bookmarkEnd w:id="7"/>
      <w:bookmarkStart w:id="8" w:name="_1470143087"/>
      <w:bookmarkEnd w:id="8"/>
      <w:bookmarkStart w:id="9" w:name="_1522564308"/>
      <w:bookmarkEnd w:id="9"/>
      <w:bookmarkStart w:id="10" w:name="_1470142994"/>
      <w:bookmarkEnd w:id="10"/>
      <w:bookmarkStart w:id="11" w:name="_1470633329"/>
      <w:bookmarkEnd w:id="11"/>
      <w:bookmarkStart w:id="12" w:name="_1470142918"/>
      <w:bookmarkEnd w:id="12"/>
      <w:bookmarkStart w:id="13" w:name="_1470633267"/>
      <w:bookmarkEnd w:id="13"/>
      <w:bookmarkStart w:id="14" w:name="_1470143048"/>
      <w:bookmarkEnd w:id="14"/>
      <w:bookmarkStart w:id="15" w:name="_1470142944"/>
      <w:bookmarkEnd w:id="15"/>
      <w:bookmarkStart w:id="16" w:name="_1454249695"/>
      <w:bookmarkEnd w:id="16"/>
      <w:bookmarkStart w:id="17" w:name="_1454248404"/>
      <w:bookmarkEnd w:id="17"/>
      <w:bookmarkStart w:id="18" w:name="_1470149882"/>
      <w:bookmarkEnd w:id="18"/>
      <w:bookmarkStart w:id="19" w:name="_1470633148"/>
      <w:bookmarkEnd w:id="19"/>
      <w:bookmarkStart w:id="20" w:name="_1470216581"/>
      <w:bookmarkEnd w:id="20"/>
      <w:bookmarkStart w:id="21" w:name="_1470208779"/>
      <w:bookmarkEnd w:id="21"/>
      <w:r>
        <w:rPr>
          <w:rFonts w:hint="eastAsia" w:ascii="仿宋" w:hAnsi="仿宋" w:eastAsia="仿宋" w:cs="仿宋"/>
          <w:sz w:val="32"/>
          <w:szCs w:val="32"/>
        </w:rPr>
        <w:t>供水依托中普公司现有供水系统，由园区供水管网供给。本项目劳动定员全部由公司现有内部职工调配，不新增生活用水，不新增生活废水。挤出设备冷却水循环使用，定期补充损耗，无废水产生和外排。</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（3）噪声：该项目噪声主要为螺杆挤出机、粉碎机、混料机、上料机、裁边机、裁断机和风机等生产设备运行过程产生噪声</w:t>
      </w:r>
      <w:r>
        <w:rPr>
          <w:rFonts w:hint="eastAsia" w:ascii="仿宋" w:hAnsi="仿宋" w:eastAsia="仿宋" w:cs="仿宋"/>
          <w:sz w:val="32"/>
          <w:szCs w:val="32"/>
          <w:lang w:eastAsia="zh-CN"/>
        </w:rPr>
        <w:t>。</w:t>
      </w:r>
      <w:r>
        <w:rPr>
          <w:rFonts w:hint="eastAsia" w:ascii="仿宋" w:hAnsi="仿宋" w:eastAsia="仿宋" w:cs="仿宋"/>
          <w:sz w:val="32"/>
          <w:szCs w:val="32"/>
        </w:rPr>
        <w:t>采取低噪声设备、加装减震基础、厂房隔声等措施降噪，</w:t>
      </w:r>
      <w:r>
        <w:rPr>
          <w:rFonts w:hint="eastAsia" w:ascii="仿宋" w:hAnsi="仿宋" w:eastAsia="仿宋" w:cs="仿宋"/>
          <w:sz w:val="32"/>
          <w:szCs w:val="32"/>
          <w:lang w:val="en-US" w:eastAsia="zh-CN"/>
        </w:rPr>
        <w:t>满足《工业企业厂界环境噪声排放标准》</w:t>
      </w:r>
      <w:r>
        <w:rPr>
          <w:rFonts w:hint="default" w:ascii="仿宋" w:hAnsi="仿宋" w:eastAsia="仿宋" w:cs="仿宋"/>
          <w:sz w:val="32"/>
          <w:szCs w:val="32"/>
          <w:lang w:val="en-US" w:eastAsia="zh-CN"/>
        </w:rPr>
        <w:t>(GB12348-2008)</w:t>
      </w:r>
      <w:r>
        <w:rPr>
          <w:rFonts w:hint="eastAsia" w:ascii="仿宋" w:hAnsi="仿宋" w:eastAsia="仿宋" w:cs="仿宋"/>
          <w:sz w:val="32"/>
          <w:szCs w:val="32"/>
          <w:lang w:val="en-US" w:eastAsia="zh-CN"/>
        </w:rPr>
        <w:t xml:space="preserve">中 </w:t>
      </w:r>
      <w:r>
        <w:rPr>
          <w:rFonts w:hint="default" w:ascii="仿宋" w:hAnsi="仿宋" w:eastAsia="仿宋" w:cs="仿宋"/>
          <w:sz w:val="32"/>
          <w:szCs w:val="32"/>
          <w:lang w:val="en-US" w:eastAsia="zh-CN"/>
        </w:rPr>
        <w:t xml:space="preserve">2 </w:t>
      </w:r>
      <w:r>
        <w:rPr>
          <w:rFonts w:hint="eastAsia" w:ascii="仿宋" w:hAnsi="仿宋" w:eastAsia="仿宋" w:cs="仿宋"/>
          <w:sz w:val="32"/>
          <w:szCs w:val="32"/>
          <w:lang w:val="en-US" w:eastAsia="zh-CN"/>
        </w:rPr>
        <w:t xml:space="preserve">类标准。 </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（4）固体废物：该项目</w:t>
      </w:r>
      <w:r>
        <w:rPr>
          <w:rFonts w:hint="eastAsia" w:ascii="仿宋" w:hAnsi="仿宋" w:eastAsia="仿宋" w:cs="仿宋"/>
          <w:sz w:val="32"/>
          <w:szCs w:val="32"/>
          <w:lang w:eastAsia="zh-CN"/>
        </w:rPr>
        <w:t>固废主要</w:t>
      </w:r>
      <w:r>
        <w:rPr>
          <w:rFonts w:hint="default" w:ascii="仿宋" w:hAnsi="仿宋" w:eastAsia="仿宋" w:cs="仿宋"/>
          <w:sz w:val="32"/>
          <w:szCs w:val="32"/>
          <w:lang w:val="en-US" w:eastAsia="zh-CN"/>
        </w:rPr>
        <w:t>为</w:t>
      </w:r>
      <w:r>
        <w:rPr>
          <w:rFonts w:hint="eastAsia" w:ascii="仿宋" w:hAnsi="仿宋" w:eastAsia="仿宋" w:cs="仿宋"/>
          <w:sz w:val="32"/>
          <w:szCs w:val="32"/>
        </w:rPr>
        <w:t>一般工业固体废物</w:t>
      </w:r>
      <w:r>
        <w:rPr>
          <w:rFonts w:hint="eastAsia" w:ascii="仿宋" w:hAnsi="仿宋" w:eastAsia="仿宋" w:cs="仿宋"/>
          <w:sz w:val="32"/>
          <w:szCs w:val="32"/>
          <w:lang w:eastAsia="zh-CN"/>
        </w:rPr>
        <w:t>、</w:t>
      </w:r>
      <w:r>
        <w:rPr>
          <w:rFonts w:hint="eastAsia" w:ascii="仿宋" w:hAnsi="仿宋" w:eastAsia="仿宋" w:cs="仿宋"/>
          <w:sz w:val="32"/>
          <w:szCs w:val="32"/>
        </w:rPr>
        <w:t>危险废物</w:t>
      </w:r>
      <w:r>
        <w:rPr>
          <w:rFonts w:hint="eastAsia" w:ascii="仿宋" w:hAnsi="仿宋" w:eastAsia="仿宋" w:cs="仿宋"/>
          <w:sz w:val="32"/>
          <w:szCs w:val="32"/>
          <w:lang w:eastAsia="zh-CN"/>
        </w:rPr>
        <w:t>。</w:t>
      </w:r>
      <w:r>
        <w:rPr>
          <w:rFonts w:hint="eastAsia" w:ascii="仿宋" w:hAnsi="仿宋" w:eastAsia="仿宋" w:cs="仿宋"/>
          <w:sz w:val="32"/>
          <w:szCs w:val="32"/>
        </w:rPr>
        <w:t>一般工业固体废物</w:t>
      </w:r>
      <w:r>
        <w:rPr>
          <w:rFonts w:hint="eastAsia" w:ascii="仿宋" w:hAnsi="仿宋" w:eastAsia="仿宋" w:cs="仿宋"/>
          <w:sz w:val="32"/>
          <w:szCs w:val="32"/>
          <w:lang w:eastAsia="zh-CN"/>
        </w:rPr>
        <w:t>：</w:t>
      </w:r>
      <w:r>
        <w:rPr>
          <w:rFonts w:hint="eastAsia" w:ascii="仿宋" w:hAnsi="仿宋" w:eastAsia="仿宋" w:cs="仿宋"/>
          <w:sz w:val="32"/>
          <w:szCs w:val="32"/>
        </w:rPr>
        <w:t>废PE塑料颗粒包装袋送废品回收站利用，废塑料下脚料经粉碎后做为原料回用于生产，除尘器除尘灰做为原料回用于生产，催化燃烧设备废催化剂由厂家回收利用。危险废物：油墨废包装桶、</w:t>
      </w:r>
      <w:r>
        <w:rPr>
          <w:rFonts w:hint="eastAsia" w:ascii="仿宋" w:hAnsi="仿宋" w:eastAsia="仿宋" w:cs="仿宋"/>
          <w:sz w:val="32"/>
          <w:szCs w:val="32"/>
          <w:lang w:val="en-US" w:eastAsia="zh-CN"/>
        </w:rPr>
        <w:t>废油墨盒、废擦拭布、废旧丝印网板、</w:t>
      </w:r>
      <w:r>
        <w:rPr>
          <w:rFonts w:hint="eastAsia" w:ascii="仿宋" w:hAnsi="仿宋" w:eastAsia="仿宋" w:cs="仿宋"/>
          <w:sz w:val="32"/>
          <w:szCs w:val="32"/>
        </w:rPr>
        <w:t>废液压油和废油桶、废活性炭、废过滤棉依托中普公司现有的危废暂存间储存，定期委托有资质单位处置。</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bidi w:val="0"/>
        <w:snapToGrid w:val="0"/>
        <w:spacing w:line="500" w:lineRule="exact"/>
        <w:ind w:firstLine="640" w:firstLineChars="200"/>
        <w:textAlignment w:val="auto"/>
        <w:rPr>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开工建设和投产使用还需土地、规划等其他方面手续，请你单位尽快到相关部门办理其他相关手续，相关部门出具意见之前不得开工建设。</w:t>
      </w:r>
    </w:p>
    <w:p>
      <w:pPr>
        <w:rPr>
          <w:rFonts w:hint="eastAsia"/>
        </w:rPr>
      </w:pPr>
    </w:p>
    <w:p>
      <w:pPr>
        <w:pStyle w:val="2"/>
        <w:rPr>
          <w:rFonts w:hint="eastAsia"/>
        </w:rPr>
      </w:pPr>
    </w:p>
    <w:p>
      <w:pPr>
        <w:pStyle w:val="3"/>
        <w:rPr>
          <w:rFonts w:hint="eastAsia"/>
        </w:rPr>
      </w:pPr>
    </w:p>
    <w:p>
      <w:pPr>
        <w:rPr>
          <w:rFonts w:hint="eastAsia"/>
        </w:rPr>
      </w:pPr>
    </w:p>
    <w:p>
      <w:pPr>
        <w:snapToGrid w:val="0"/>
        <w:spacing w:line="520" w:lineRule="exact"/>
        <w:ind w:firstLine="5760" w:firstLineChars="1800"/>
        <w:rPr>
          <w:rFonts w:hint="eastAsia" w:ascii="仿宋" w:hAnsi="仿宋" w:eastAsia="仿宋" w:cs="仿宋"/>
          <w:sz w:val="32"/>
          <w:szCs w:val="32"/>
        </w:rPr>
      </w:pPr>
    </w:p>
    <w:p>
      <w:pPr>
        <w:snapToGrid w:val="0"/>
        <w:spacing w:line="520" w:lineRule="exact"/>
        <w:ind w:firstLine="5760" w:firstLineChars="1800"/>
        <w:rPr>
          <w:rFonts w:hint="eastAsia" w:ascii="仿宋" w:hAnsi="仿宋" w:eastAsia="仿宋" w:cs="仿宋"/>
          <w:sz w:val="32"/>
          <w:szCs w:val="32"/>
        </w:rPr>
      </w:pPr>
    </w:p>
    <w:p>
      <w:pPr>
        <w:snapToGrid w:val="0"/>
        <w:spacing w:line="520" w:lineRule="exact"/>
        <w:ind w:firstLine="5760" w:firstLineChars="1800"/>
        <w:rPr>
          <w:rFonts w:hint="eastAsia" w:ascii="仿宋" w:hAnsi="仿宋" w:eastAsia="仿宋" w:cs="仿宋"/>
          <w:sz w:val="32"/>
          <w:szCs w:val="32"/>
        </w:rPr>
      </w:pPr>
    </w:p>
    <w:p>
      <w:pPr>
        <w:snapToGrid w:val="0"/>
        <w:spacing w:line="520" w:lineRule="exact"/>
        <w:ind w:firstLine="5760" w:firstLineChars="1800"/>
        <w:rPr>
          <w:rFonts w:hint="eastAsia" w:ascii="仿宋" w:hAnsi="仿宋" w:eastAsia="仿宋" w:cs="仿宋"/>
          <w:sz w:val="32"/>
          <w:szCs w:val="32"/>
        </w:rPr>
      </w:pPr>
    </w:p>
    <w:p>
      <w:pPr>
        <w:snapToGrid w:val="0"/>
        <w:spacing w:line="520" w:lineRule="exact"/>
        <w:ind w:firstLine="5760" w:firstLineChars="1800"/>
        <w:rPr>
          <w:rFonts w:hint="eastAsia" w:ascii="仿宋" w:hAnsi="仿宋" w:eastAsia="仿宋" w:cs="仿宋"/>
          <w:sz w:val="32"/>
          <w:szCs w:val="32"/>
        </w:rPr>
      </w:pPr>
    </w:p>
    <w:p>
      <w:pPr>
        <w:snapToGrid w:val="0"/>
        <w:spacing w:line="520" w:lineRule="exact"/>
        <w:ind w:firstLine="5760" w:firstLineChars="1800"/>
        <w:rPr>
          <w:rFonts w:hint="eastAsia" w:ascii="仿宋" w:hAnsi="仿宋" w:eastAsia="仿宋" w:cs="仿宋"/>
          <w:sz w:val="32"/>
          <w:szCs w:val="32"/>
        </w:rPr>
      </w:pPr>
    </w:p>
    <w:p>
      <w:pPr>
        <w:snapToGrid w:val="0"/>
        <w:spacing w:line="520" w:lineRule="exact"/>
        <w:ind w:firstLine="5760" w:firstLineChars="1800"/>
        <w:rPr>
          <w:rFonts w:hint="eastAsia" w:ascii="仿宋" w:hAnsi="仿宋" w:eastAsia="仿宋" w:cs="仿宋"/>
          <w:sz w:val="32"/>
          <w:szCs w:val="32"/>
        </w:rPr>
      </w:pPr>
    </w:p>
    <w:p>
      <w:pPr>
        <w:snapToGrid w:val="0"/>
        <w:spacing w:line="520" w:lineRule="exact"/>
        <w:ind w:firstLine="5760" w:firstLineChars="1800"/>
        <w:rPr>
          <w:rFonts w:hint="eastAsia" w:ascii="仿宋" w:hAnsi="仿宋" w:eastAsia="仿宋" w:cs="仿宋"/>
          <w:sz w:val="32"/>
          <w:szCs w:val="32"/>
        </w:rPr>
      </w:pPr>
    </w:p>
    <w:p>
      <w:pPr>
        <w:snapToGrid w:val="0"/>
        <w:spacing w:line="520" w:lineRule="exact"/>
        <w:ind w:firstLine="5760" w:firstLineChars="1800"/>
        <w:rPr>
          <w:rFonts w:hint="eastAsia" w:ascii="仿宋" w:hAnsi="仿宋" w:eastAsia="仿宋" w:cs="仿宋"/>
          <w:sz w:val="32"/>
          <w:szCs w:val="32"/>
        </w:rPr>
      </w:pPr>
    </w:p>
    <w:p>
      <w:pPr>
        <w:snapToGrid w:val="0"/>
        <w:spacing w:line="520" w:lineRule="exact"/>
        <w:ind w:firstLine="5760" w:firstLineChars="1800"/>
        <w:rPr>
          <w:rFonts w:hint="eastAsia" w:ascii="仿宋" w:hAnsi="仿宋" w:eastAsia="仿宋" w:cs="仿宋"/>
          <w:sz w:val="32"/>
          <w:szCs w:val="32"/>
        </w:rPr>
      </w:pPr>
    </w:p>
    <w:p>
      <w:pPr>
        <w:snapToGrid w:val="0"/>
        <w:spacing w:line="520" w:lineRule="exact"/>
        <w:ind w:firstLine="5760" w:firstLineChars="1800"/>
        <w:rPr>
          <w:rFonts w:hint="eastAsia" w:ascii="仿宋" w:hAnsi="仿宋" w:eastAsia="仿宋" w:cs="仿宋"/>
          <w:sz w:val="32"/>
          <w:szCs w:val="32"/>
        </w:rPr>
      </w:pPr>
    </w:p>
    <w:p>
      <w:pPr>
        <w:pStyle w:val="2"/>
        <w:rPr>
          <w:rFonts w:hint="eastAsia" w:ascii="仿宋" w:hAnsi="仿宋" w:eastAsia="仿宋" w:cs="仿宋"/>
          <w:sz w:val="32"/>
          <w:szCs w:val="32"/>
        </w:rPr>
      </w:pPr>
    </w:p>
    <w:p>
      <w:pPr>
        <w:pStyle w:val="3"/>
        <w:rPr>
          <w:rFonts w:hint="eastAsia" w:ascii="仿宋" w:hAnsi="仿宋" w:eastAsia="仿宋" w:cs="仿宋"/>
          <w:sz w:val="32"/>
          <w:szCs w:val="32"/>
        </w:rPr>
      </w:pPr>
    </w:p>
    <w:p>
      <w:pPr>
        <w:rPr>
          <w:rFonts w:hint="eastAsia" w:ascii="仿宋" w:hAnsi="仿宋" w:eastAsia="仿宋" w:cs="仿宋"/>
          <w:sz w:val="32"/>
          <w:szCs w:val="32"/>
        </w:rPr>
      </w:pPr>
    </w:p>
    <w:p>
      <w:pPr>
        <w:pStyle w:val="3"/>
        <w:ind w:left="0" w:leftChars="0" w:firstLine="0" w:firstLineChars="0"/>
        <w:rPr>
          <w:rFonts w:hint="eastAsia"/>
        </w:rPr>
      </w:pPr>
    </w:p>
    <w:p>
      <w:pPr>
        <w:snapToGrid w:val="0"/>
        <w:spacing w:line="520" w:lineRule="exact"/>
        <w:ind w:firstLine="5760" w:firstLineChars="1800"/>
        <w:rPr>
          <w:rFonts w:hint="eastAsia" w:ascii="仿宋" w:hAnsi="仿宋" w:eastAsia="仿宋" w:cs="仿宋"/>
          <w:sz w:val="32"/>
          <w:szCs w:val="32"/>
        </w:rPr>
      </w:pPr>
    </w:p>
    <w:p>
      <w:pPr>
        <w:snapToGrid w:val="0"/>
        <w:spacing w:line="520" w:lineRule="exact"/>
        <w:ind w:firstLine="5760" w:firstLineChars="1800"/>
        <w:rPr>
          <w:rFonts w:ascii="仿宋" w:hAnsi="仿宋" w:eastAsia="仿宋" w:cs="仿宋"/>
          <w:sz w:val="32"/>
          <w:szCs w:val="32"/>
        </w:rPr>
      </w:pPr>
      <w:r>
        <w:rPr>
          <w:rFonts w:hint="eastAsia" w:ascii="仿宋" w:hAnsi="仿宋" w:eastAsia="仿宋" w:cs="仿宋"/>
          <w:sz w:val="32"/>
          <w:szCs w:val="32"/>
        </w:rPr>
        <w:t>魏县行政审批局</w:t>
      </w:r>
    </w:p>
    <w:p>
      <w:pPr>
        <w:snapToGrid w:val="0"/>
        <w:spacing w:line="520" w:lineRule="exact"/>
        <w:ind w:firstLine="5440" w:firstLineChars="1700"/>
        <w:rPr>
          <w:rFonts w:ascii="Times New Roman" w:hAnsi="Times New Roman" w:eastAsia="仿宋_GB2312" w:cs="Times New Roman"/>
          <w:sz w:val="32"/>
          <w:szCs w:val="32"/>
        </w:rPr>
      </w:pPr>
      <w:r>
        <w:rPr>
          <w:rFonts w:hint="eastAsia" w:ascii="仿宋" w:hAnsi="仿宋" w:eastAsia="仿宋" w:cs="仿宋"/>
          <w:sz w:val="32"/>
          <w:szCs w:val="32"/>
        </w:rPr>
        <w:t>二〇二二年</w:t>
      </w:r>
      <w:r>
        <w:rPr>
          <w:rFonts w:hint="eastAsia" w:ascii="仿宋" w:hAnsi="仿宋" w:eastAsia="仿宋" w:cs="仿宋"/>
          <w:sz w:val="32"/>
          <w:szCs w:val="32"/>
          <w:lang w:eastAsia="zh-CN"/>
        </w:rPr>
        <w:t>十</w:t>
      </w:r>
      <w:r>
        <w:rPr>
          <w:rFonts w:hint="eastAsia" w:ascii="仿宋" w:hAnsi="仿宋" w:eastAsia="仿宋" w:cs="仿宋"/>
          <w:sz w:val="32"/>
          <w:szCs w:val="32"/>
        </w:rPr>
        <w:t>月</w:t>
      </w:r>
      <w:r>
        <w:rPr>
          <w:rFonts w:hint="eastAsia" w:ascii="仿宋" w:hAnsi="仿宋" w:eastAsia="仿宋" w:cs="仿宋"/>
          <w:sz w:val="32"/>
          <w:szCs w:val="32"/>
          <w:lang w:eastAsia="zh-CN"/>
        </w:rPr>
        <w:t>十四</w:t>
      </w:r>
      <w:r>
        <w:rPr>
          <w:rFonts w:hint="eastAsia" w:ascii="仿宋" w:hAnsi="仿宋" w:eastAsia="仿宋" w:cs="仿宋"/>
          <w:sz w:val="32"/>
          <w:szCs w:val="32"/>
        </w:rPr>
        <w:t>日</w:t>
      </w:r>
    </w:p>
    <w:p>
      <w:pPr>
        <w:spacing w:line="520" w:lineRule="exact"/>
        <w:rPr>
          <w:rFonts w:ascii="Times New Roman" w:hAnsi="Times New Roman" w:eastAsia="仿宋_GB2312" w:cs="Times New Roman"/>
          <w:sz w:val="28"/>
          <w:szCs w:val="28"/>
        </w:rPr>
      </w:pPr>
    </w:p>
    <w:p>
      <w:pPr>
        <w:spacing w:line="520" w:lineRule="exact"/>
        <w:rPr>
          <w:rFonts w:ascii="Times New Roman" w:hAnsi="Times New Roman" w:eastAsia="仿宋_GB2312" w:cs="Times New Roman"/>
          <w:sz w:val="28"/>
          <w:szCs w:val="28"/>
        </w:rPr>
      </w:pPr>
    </w:p>
    <w:p>
      <w:pPr>
        <w:spacing w:line="520" w:lineRule="exact"/>
        <w:rPr>
          <w:rFonts w:ascii="Times New Roman" w:hAnsi="Times New Roman" w:eastAsia="仿宋_GB2312" w:cs="Times New Roman"/>
          <w:sz w:val="28"/>
          <w:szCs w:val="28"/>
        </w:rPr>
      </w:pPr>
    </w:p>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2022</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10</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14</w:t>
      </w:r>
      <w:bookmarkStart w:id="22" w:name="_GoBack"/>
      <w:bookmarkEnd w:id="22"/>
      <w:r>
        <w:rPr>
          <w:rFonts w:ascii="Times New Roman" w:hAnsi="Times New Roman" w:eastAsia="仿宋_GB2312" w:cs="Times New Roman"/>
          <w:sz w:val="28"/>
          <w:szCs w:val="28"/>
        </w:rPr>
        <w:t>日</w:t>
      </w:r>
    </w:p>
    <w:p>
      <w:pPr>
        <w:spacing w:line="520" w:lineRule="exact"/>
        <w:ind w:firstLine="7000" w:firstLineChars="2500"/>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份）</w:t>
      </w:r>
    </w:p>
    <w:sectPr>
      <w:footerReference r:id="rId3" w:type="default"/>
      <w:pgSz w:w="11906" w:h="16838"/>
      <w:pgMar w:top="1984" w:right="1417" w:bottom="1984"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7"/>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- 3 -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5"/>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s>
  <w:rsids>
    <w:rsidRoot w:val="00472528"/>
    <w:rsid w:val="00004A67"/>
    <w:rsid w:val="000E4860"/>
    <w:rsid w:val="001A743A"/>
    <w:rsid w:val="001B658C"/>
    <w:rsid w:val="001C4062"/>
    <w:rsid w:val="002030EC"/>
    <w:rsid w:val="00211894"/>
    <w:rsid w:val="002620A0"/>
    <w:rsid w:val="00315DDD"/>
    <w:rsid w:val="003446ED"/>
    <w:rsid w:val="00472528"/>
    <w:rsid w:val="007B2F9E"/>
    <w:rsid w:val="00831343"/>
    <w:rsid w:val="009B6EF7"/>
    <w:rsid w:val="009E3169"/>
    <w:rsid w:val="00A42BF5"/>
    <w:rsid w:val="00A55082"/>
    <w:rsid w:val="00C813DA"/>
    <w:rsid w:val="00CC516A"/>
    <w:rsid w:val="00CD1AAF"/>
    <w:rsid w:val="00DB7F25"/>
    <w:rsid w:val="00E41DD5"/>
    <w:rsid w:val="00E81A70"/>
    <w:rsid w:val="00EA0118"/>
    <w:rsid w:val="00F26C4E"/>
    <w:rsid w:val="00F46DFA"/>
    <w:rsid w:val="00F94154"/>
    <w:rsid w:val="024E1272"/>
    <w:rsid w:val="027F0460"/>
    <w:rsid w:val="03A73B31"/>
    <w:rsid w:val="04233038"/>
    <w:rsid w:val="073E6F3C"/>
    <w:rsid w:val="07490707"/>
    <w:rsid w:val="082E31FF"/>
    <w:rsid w:val="0A9D106A"/>
    <w:rsid w:val="0AF51DF0"/>
    <w:rsid w:val="0BDF7179"/>
    <w:rsid w:val="0C68597E"/>
    <w:rsid w:val="0F1C2311"/>
    <w:rsid w:val="0FDE09E6"/>
    <w:rsid w:val="11DF57C6"/>
    <w:rsid w:val="12172001"/>
    <w:rsid w:val="12581D35"/>
    <w:rsid w:val="12AB7149"/>
    <w:rsid w:val="13916645"/>
    <w:rsid w:val="14491426"/>
    <w:rsid w:val="14AA5E8A"/>
    <w:rsid w:val="157E222F"/>
    <w:rsid w:val="15E745A2"/>
    <w:rsid w:val="17510115"/>
    <w:rsid w:val="17E10A24"/>
    <w:rsid w:val="17FF28AC"/>
    <w:rsid w:val="19415BB3"/>
    <w:rsid w:val="19895A0E"/>
    <w:rsid w:val="1AA11B5D"/>
    <w:rsid w:val="1AB855ED"/>
    <w:rsid w:val="1CEF491D"/>
    <w:rsid w:val="1EC27FFB"/>
    <w:rsid w:val="1FD60677"/>
    <w:rsid w:val="20E03FCA"/>
    <w:rsid w:val="20F90A4D"/>
    <w:rsid w:val="21AF7885"/>
    <w:rsid w:val="22794E74"/>
    <w:rsid w:val="25283A6A"/>
    <w:rsid w:val="25645A32"/>
    <w:rsid w:val="271433BD"/>
    <w:rsid w:val="271D64A4"/>
    <w:rsid w:val="277E76AF"/>
    <w:rsid w:val="2C962606"/>
    <w:rsid w:val="2D1D3C71"/>
    <w:rsid w:val="2E2D6C30"/>
    <w:rsid w:val="2E434E08"/>
    <w:rsid w:val="2EF56638"/>
    <w:rsid w:val="2F0F2DE8"/>
    <w:rsid w:val="33921169"/>
    <w:rsid w:val="344F7285"/>
    <w:rsid w:val="35B62865"/>
    <w:rsid w:val="37FF6C2C"/>
    <w:rsid w:val="38415FDC"/>
    <w:rsid w:val="38B24769"/>
    <w:rsid w:val="38EA0422"/>
    <w:rsid w:val="3AB71B70"/>
    <w:rsid w:val="3ACF570F"/>
    <w:rsid w:val="3B6E30B9"/>
    <w:rsid w:val="3E7120FF"/>
    <w:rsid w:val="3E973002"/>
    <w:rsid w:val="3F3B64BC"/>
    <w:rsid w:val="41127513"/>
    <w:rsid w:val="41482EB8"/>
    <w:rsid w:val="420C3DA2"/>
    <w:rsid w:val="42206C63"/>
    <w:rsid w:val="4311484D"/>
    <w:rsid w:val="43942C39"/>
    <w:rsid w:val="44287E6B"/>
    <w:rsid w:val="470A2D16"/>
    <w:rsid w:val="47746782"/>
    <w:rsid w:val="47BF2A01"/>
    <w:rsid w:val="4AB132DC"/>
    <w:rsid w:val="4C473D74"/>
    <w:rsid w:val="4CFC4095"/>
    <w:rsid w:val="4E610056"/>
    <w:rsid w:val="4E685C19"/>
    <w:rsid w:val="4EE03A01"/>
    <w:rsid w:val="4EF77B4F"/>
    <w:rsid w:val="527A0EDB"/>
    <w:rsid w:val="527D4703"/>
    <w:rsid w:val="535B3AF8"/>
    <w:rsid w:val="53E73FF6"/>
    <w:rsid w:val="53F72BDF"/>
    <w:rsid w:val="55ED402C"/>
    <w:rsid w:val="56336B0D"/>
    <w:rsid w:val="565076BF"/>
    <w:rsid w:val="57636D42"/>
    <w:rsid w:val="57A52ED3"/>
    <w:rsid w:val="58102F39"/>
    <w:rsid w:val="59E2253B"/>
    <w:rsid w:val="5D041EC4"/>
    <w:rsid w:val="5F025C16"/>
    <w:rsid w:val="5FCB5539"/>
    <w:rsid w:val="60B701F1"/>
    <w:rsid w:val="611C590E"/>
    <w:rsid w:val="61915102"/>
    <w:rsid w:val="63655EDA"/>
    <w:rsid w:val="63CA359B"/>
    <w:rsid w:val="65222343"/>
    <w:rsid w:val="656C730E"/>
    <w:rsid w:val="658D21DE"/>
    <w:rsid w:val="6619032E"/>
    <w:rsid w:val="666630A7"/>
    <w:rsid w:val="66692B11"/>
    <w:rsid w:val="66A7176F"/>
    <w:rsid w:val="66E4190D"/>
    <w:rsid w:val="67451AB2"/>
    <w:rsid w:val="67E3681D"/>
    <w:rsid w:val="68A8716B"/>
    <w:rsid w:val="70E5575F"/>
    <w:rsid w:val="718928E9"/>
    <w:rsid w:val="73234838"/>
    <w:rsid w:val="73890453"/>
    <w:rsid w:val="73F80525"/>
    <w:rsid w:val="76264EEE"/>
    <w:rsid w:val="77387F1B"/>
    <w:rsid w:val="78754ADB"/>
    <w:rsid w:val="78AA7075"/>
    <w:rsid w:val="79531210"/>
    <w:rsid w:val="7A295A6E"/>
    <w:rsid w:val="7AE665D2"/>
    <w:rsid w:val="7C273A6C"/>
    <w:rsid w:val="7D722603"/>
    <w:rsid w:val="7E9025AA"/>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5">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
    <w:name w:val="index 51"/>
    <w:basedOn w:val="1"/>
    <w:next w:val="1"/>
    <w:qFormat/>
    <w:uiPriority w:val="0"/>
    <w:pPr>
      <w:ind w:left="1680"/>
    </w:pPr>
    <w:rPr>
      <w:rFonts w:ascii="Calibri" w:hAnsi="Calibri"/>
    </w:rPr>
  </w:style>
  <w:style w:type="paragraph" w:styleId="6">
    <w:name w:val="Normal Indent"/>
    <w:basedOn w:val="1"/>
    <w:next w:val="5"/>
    <w:qFormat/>
    <w:uiPriority w:val="0"/>
    <w:pPr>
      <w:adjustRightInd w:val="0"/>
      <w:spacing w:line="360" w:lineRule="atLeast"/>
      <w:ind w:firstLine="420"/>
      <w:jc w:val="left"/>
      <w:textAlignment w:val="baseline"/>
    </w:pPr>
    <w:rPr>
      <w:kern w:val="0"/>
      <w:sz w:val="24"/>
    </w:rPr>
  </w:style>
  <w:style w:type="paragraph" w:styleId="7">
    <w:name w:val="Body Text Indent"/>
    <w:basedOn w:val="1"/>
    <w:next w:val="8"/>
    <w:qFormat/>
    <w:uiPriority w:val="0"/>
    <w:pPr>
      <w:spacing w:line="340" w:lineRule="exact"/>
      <w:ind w:firstLine="522"/>
    </w:pPr>
    <w:rPr>
      <w:color w:val="000000"/>
      <w:sz w:val="28"/>
    </w:rPr>
  </w:style>
  <w:style w:type="paragraph" w:styleId="8">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样式5"/>
    <w:basedOn w:val="10"/>
    <w:qFormat/>
    <w:uiPriority w:val="0"/>
    <w:pPr>
      <w:keepNext/>
      <w:spacing w:line="240" w:lineRule="auto"/>
      <w:jc w:val="left"/>
      <w:outlineLvl w:val="0"/>
    </w:pPr>
    <w:rPr>
      <w:rFonts w:ascii="黑体" w:hAnsi="黑体"/>
      <w:spacing w:val="5"/>
      <w:sz w:val="25"/>
      <w:szCs w:val="25"/>
    </w:rPr>
  </w:style>
  <w:style w:type="paragraph" w:customStyle="1" w:styleId="10">
    <w:name w:val="正文1"/>
    <w:basedOn w:val="1"/>
    <w:qFormat/>
    <w:uiPriority w:val="0"/>
    <w:pPr>
      <w:adjustRightInd w:val="0"/>
      <w:snapToGrid w:val="0"/>
      <w:spacing w:line="480" w:lineRule="exact"/>
      <w:ind w:firstLine="200"/>
    </w:pPr>
    <w:rPr>
      <w:szCs w:val="20"/>
    </w:rPr>
  </w:style>
  <w:style w:type="paragraph" w:styleId="11">
    <w:name w:val="Block Text"/>
    <w:basedOn w:val="1"/>
    <w:next w:val="1"/>
    <w:qFormat/>
    <w:uiPriority w:val="0"/>
    <w:pPr>
      <w:ind w:left="113" w:right="113" w:firstLine="595"/>
      <w:jc w:val="left"/>
    </w:pPr>
    <w:rPr>
      <w:sz w:val="28"/>
    </w:rPr>
  </w:style>
  <w:style w:type="paragraph" w:styleId="12">
    <w:name w:val="Plain Text"/>
    <w:basedOn w:val="1"/>
    <w:qFormat/>
    <w:uiPriority w:val="0"/>
    <w:rPr>
      <w:rFonts w:ascii="宋体" w:hAnsi="Courier New" w:eastAsia="宋体" w:cs="宋体"/>
      <w:sz w:val="24"/>
    </w:rPr>
  </w:style>
  <w:style w:type="paragraph" w:styleId="13">
    <w:name w:val="Body Text Indent 2"/>
    <w:basedOn w:val="1"/>
    <w:next w:val="14"/>
    <w:qFormat/>
    <w:uiPriority w:val="0"/>
    <w:pPr>
      <w:spacing w:line="480" w:lineRule="exact"/>
      <w:ind w:firstLine="570"/>
    </w:pPr>
    <w:rPr>
      <w:sz w:val="28"/>
    </w:rPr>
  </w:style>
  <w:style w:type="paragraph" w:customStyle="1" w:styleId="14">
    <w:name w:val="reader-word-layer reader-word-s46-2"/>
    <w:basedOn w:val="1"/>
    <w:next w:val="15"/>
    <w:qFormat/>
    <w:uiPriority w:val="0"/>
    <w:pPr>
      <w:widowControl/>
      <w:spacing w:before="280" w:after="280" w:line="240" w:lineRule="auto"/>
    </w:pPr>
    <w:rPr>
      <w:rFonts w:ascii="宋体"/>
    </w:rPr>
  </w:style>
  <w:style w:type="paragraph" w:customStyle="1" w:styleId="15">
    <w:name w:val="xl35"/>
    <w:basedOn w:val="1"/>
    <w:next w:val="1"/>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6">
    <w:name w:val="Balloon Text"/>
    <w:basedOn w:val="1"/>
    <w:link w:val="28"/>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toc 2"/>
    <w:basedOn w:val="1"/>
    <w:next w:val="1"/>
    <w:qFormat/>
    <w:uiPriority w:val="0"/>
    <w:pPr>
      <w:ind w:left="420" w:leftChars="200"/>
    </w:pPr>
  </w:style>
  <w:style w:type="paragraph" w:styleId="19">
    <w:name w:val="Body Text First Indent 2"/>
    <w:basedOn w:val="7"/>
    <w:qFormat/>
    <w:uiPriority w:val="0"/>
    <w:pPr>
      <w:spacing w:line="240" w:lineRule="auto"/>
      <w:ind w:left="420" w:leftChars="200" w:firstLine="420" w:firstLineChars="200"/>
    </w:pPr>
    <w:rPr>
      <w:sz w:val="21"/>
    </w:rPr>
  </w:style>
  <w:style w:type="table" w:styleId="21">
    <w:name w:val="Table Grid"/>
    <w:basedOn w:val="2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annotation reference"/>
    <w:semiHidden/>
    <w:qFormat/>
    <w:uiPriority w:val="0"/>
    <w:rPr>
      <w:sz w:val="21"/>
      <w:szCs w:val="21"/>
    </w:rPr>
  </w:style>
  <w:style w:type="paragraph" w:customStyle="1" w:styleId="25">
    <w:name w:val="样式 样式 样式 四号 左侧:  1.53 厘米 + 首行缩进:  2 字符 + 居中 左侧:  2 字符 首行缩进:  2..."/>
    <w:basedOn w:val="26"/>
    <w:qFormat/>
    <w:uiPriority w:val="0"/>
    <w:pPr>
      <w:jc w:val="center"/>
    </w:pPr>
  </w:style>
  <w:style w:type="paragraph" w:customStyle="1" w:styleId="26">
    <w:name w:val="样式 样式 四号 左侧:  1.53 厘米 + 首行缩进:  2 字符"/>
    <w:basedOn w:val="27"/>
    <w:qFormat/>
    <w:uiPriority w:val="0"/>
    <w:pPr>
      <w:ind w:left="200" w:leftChars="200"/>
    </w:pPr>
    <w:rPr>
      <w:szCs w:val="20"/>
    </w:rPr>
  </w:style>
  <w:style w:type="paragraph" w:customStyle="1" w:styleId="27">
    <w:name w:val="样式 四号 左侧:  1.53 厘米"/>
    <w:basedOn w:val="1"/>
    <w:qFormat/>
    <w:uiPriority w:val="0"/>
    <w:pPr>
      <w:adjustRightInd w:val="0"/>
    </w:pPr>
    <w:rPr>
      <w:w w:val="90"/>
      <w:sz w:val="28"/>
      <w:szCs w:val="28"/>
    </w:rPr>
  </w:style>
  <w:style w:type="character" w:customStyle="1" w:styleId="28">
    <w:name w:val="批注框文本 Char"/>
    <w:basedOn w:val="22"/>
    <w:link w:val="16"/>
    <w:qFormat/>
    <w:uiPriority w:val="0"/>
    <w:rPr>
      <w:rFonts w:asciiTheme="minorHAnsi" w:hAnsiTheme="minorHAnsi" w:eastAsiaTheme="minorEastAsia" w:cstheme="minorBidi"/>
      <w:kern w:val="2"/>
      <w:sz w:val="18"/>
      <w:szCs w:val="18"/>
    </w:rPr>
  </w:style>
  <w:style w:type="paragraph" w:customStyle="1" w:styleId="29">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30">
    <w:name w:val="List Paragraph"/>
    <w:basedOn w:val="1"/>
    <w:unhideWhenUsed/>
    <w:qFormat/>
    <w:uiPriority w:val="99"/>
    <w:pPr>
      <w:ind w:firstLine="420" w:firstLineChars="200"/>
    </w:pPr>
  </w:style>
  <w:style w:type="paragraph" w:customStyle="1" w:styleId="31">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32">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1538</Words>
  <Characters>1616</Characters>
  <Lines>14</Lines>
  <Paragraphs>4</Paragraphs>
  <TotalTime>6</TotalTime>
  <ScaleCrop>false</ScaleCrop>
  <LinksUpToDate>false</LinksUpToDate>
  <CharactersWithSpaces>1621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2022-02-14T00:44:00Z</dcterms:created>
  <dc:creator>ZWFWTYSL03</dc:creator>
  <cp:lastModifiedBy>小宝儿</cp:lastModifiedBy>
  <cp:lastPrinted>2022-01-21T01:18:00Z</cp:lastPrinted>
  <dcterms:modified xsi:type="dcterms:W3CDTF">2022-10-14T06:18:35Z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5072C3C669A64323B35747BC100C39F6</vt:lpwstr>
  </property>
</Properties>
</file>