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Times New Roman" w:hAnsi="Times New Roman" w:eastAsia="仿宋" w:cs="Times New Roman"/>
          <w:b/>
          <w:sz w:val="32"/>
          <w:szCs w:val="32"/>
        </w:rPr>
      </w:pPr>
    </w:p>
    <w:p>
      <w:pPr>
        <w:pStyle w:val="9"/>
        <w:spacing w:line="520" w:lineRule="exact"/>
        <w:rPr>
          <w:rFonts w:ascii="Times New Roman" w:hAnsi="Times New Roman" w:eastAsia="仿宋" w:cs="Times New Roman"/>
          <w:b/>
          <w:sz w:val="32"/>
          <w:szCs w:val="32"/>
        </w:rPr>
      </w:pPr>
    </w:p>
    <w:p>
      <w:pPr>
        <w:pStyle w:val="9"/>
        <w:spacing w:line="520" w:lineRule="exact"/>
        <w:rPr>
          <w:rFonts w:ascii="Times New Roman" w:hAnsi="Times New Roman" w:eastAsia="仿宋" w:cs="Times New Roman"/>
          <w:b/>
          <w:sz w:val="32"/>
          <w:szCs w:val="32"/>
        </w:rPr>
      </w:pPr>
    </w:p>
    <w:p>
      <w:pPr>
        <w:pStyle w:val="9"/>
        <w:spacing w:line="520" w:lineRule="exact"/>
        <w:rPr>
          <w:rFonts w:ascii="Times New Roman" w:hAnsi="Times New Roman" w:eastAsia="仿宋" w:cs="Times New Roman"/>
          <w:b/>
          <w:sz w:val="32"/>
          <w:szCs w:val="32"/>
        </w:rPr>
      </w:pPr>
    </w:p>
    <w:p>
      <w:pPr>
        <w:pStyle w:val="9"/>
        <w:spacing w:line="520" w:lineRule="exact"/>
        <w:rPr>
          <w:rFonts w:ascii="Times New Roman" w:hAnsi="Times New Roman" w:eastAsia="仿宋" w:cs="Times New Roman"/>
          <w:b/>
          <w:sz w:val="32"/>
          <w:szCs w:val="32"/>
        </w:rPr>
      </w:pPr>
    </w:p>
    <w:p>
      <w:pPr>
        <w:pStyle w:val="9"/>
        <w:spacing w:line="520" w:lineRule="exact"/>
        <w:rPr>
          <w:rFonts w:ascii="Times New Roman" w:hAnsi="Times New Roman" w:eastAsia="仿宋" w:cs="Times New Roman"/>
          <w:b/>
          <w:sz w:val="32"/>
          <w:szCs w:val="32"/>
        </w:rPr>
      </w:pPr>
    </w:p>
    <w:p>
      <w:pPr>
        <w:spacing w:line="520" w:lineRule="exact"/>
        <w:jc w:val="center"/>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2022</w:t>
      </w:r>
      <w:r>
        <w:rPr>
          <w:rFonts w:ascii="Times New Roman" w:hAnsi="Times New Roman" w:eastAsia="仿宋" w:cs="Times New Roman"/>
          <w:b/>
          <w:sz w:val="32"/>
          <w:szCs w:val="32"/>
        </w:rPr>
        <w:t>〕</w:t>
      </w:r>
      <w:r>
        <w:rPr>
          <w:rFonts w:hint="eastAsia" w:ascii="Times New Roman" w:hAnsi="Times New Roman" w:eastAsia="仿宋" w:cs="Times New Roman"/>
          <w:b/>
          <w:sz w:val="32"/>
          <w:szCs w:val="32"/>
          <w:lang w:val="en-US" w:eastAsia="zh-CN"/>
        </w:rPr>
        <w:t>30</w:t>
      </w:r>
      <w:r>
        <w:rPr>
          <w:rFonts w:ascii="Times New Roman" w:hAnsi="Times New Roman" w:eastAsia="仿宋" w:cs="Times New Roman"/>
          <w:b/>
          <w:sz w:val="32"/>
          <w:szCs w:val="32"/>
        </w:rPr>
        <w:t>号</w:t>
      </w:r>
    </w:p>
    <w:p>
      <w:pPr>
        <w:pStyle w:val="9"/>
        <w:spacing w:line="520" w:lineRule="exact"/>
        <w:ind w:left="0" w:firstLine="0"/>
      </w:pPr>
    </w:p>
    <w:p>
      <w:pPr>
        <w:pStyle w:val="9"/>
        <w:spacing w:line="520" w:lineRule="exact"/>
        <w:rPr>
          <w:rFonts w:ascii="Times New Roman" w:hAnsi="Times New Roman" w:cs="Times New Roman"/>
        </w:rPr>
      </w:pPr>
    </w:p>
    <w:p>
      <w:pPr>
        <w:spacing w:line="520" w:lineRule="exact"/>
        <w:jc w:val="center"/>
        <w:rPr>
          <w:rFonts w:ascii="Times New Roman" w:hAnsi="Times New Roman" w:eastAsia="宋体" w:cs="Times New Roman"/>
          <w:b/>
          <w:sz w:val="44"/>
          <w:szCs w:val="44"/>
        </w:rPr>
      </w:pPr>
      <w:r>
        <w:rPr>
          <w:rFonts w:ascii="Times New Roman" w:hAnsi="Times New Roman" w:eastAsia="宋体" w:cs="Times New Roman"/>
          <w:b/>
          <w:sz w:val="44"/>
          <w:szCs w:val="44"/>
        </w:rPr>
        <w:t>魏县行政审批局</w:t>
      </w:r>
    </w:p>
    <w:p>
      <w:pPr>
        <w:keepNext w:val="0"/>
        <w:keepLines w:val="0"/>
        <w:widowControl/>
        <w:suppressLineNumbers w:val="0"/>
        <w:jc w:val="center"/>
        <w:rPr>
          <w:rFonts w:ascii="Times New Roman" w:hAnsi="Times New Roman" w:cs="Times New Roman"/>
          <w:b/>
          <w:sz w:val="44"/>
          <w:szCs w:val="44"/>
        </w:rPr>
      </w:pPr>
      <w:r>
        <w:rPr>
          <w:rFonts w:hint="eastAsia" w:ascii="Times New Roman" w:hAnsi="Times New Roman" w:eastAsia="宋体" w:cs="Times New Roman"/>
          <w:b/>
          <w:sz w:val="44"/>
          <w:szCs w:val="44"/>
          <w:lang w:val="en-US" w:eastAsia="zh-CN"/>
        </w:rPr>
        <w:t>关于魏县诚信环保建材有限公司环保设施技术改造项目</w:t>
      </w:r>
      <w:r>
        <w:rPr>
          <w:rFonts w:ascii="Times New Roman" w:hAnsi="Times New Roman" w:eastAsia="宋体" w:cs="Times New Roman"/>
          <w:b/>
          <w:sz w:val="44"/>
          <w:szCs w:val="44"/>
        </w:rPr>
        <w:t>环境影响报告表的批复</w:t>
      </w:r>
    </w:p>
    <w:p>
      <w:pPr>
        <w:keepNext w:val="0"/>
        <w:keepLines w:val="0"/>
        <w:pageBreakBefore w:val="0"/>
        <w:widowControl w:val="0"/>
        <w:kinsoku/>
        <w:wordWrap/>
        <w:overflowPunct/>
        <w:topLinePunct w:val="0"/>
        <w:bidi w:val="0"/>
        <w:snapToGrid w:val="0"/>
        <w:spacing w:line="5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bidi w:val="0"/>
        <w:snapToGrid w:val="0"/>
        <w:spacing w:line="50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魏县诚信环保建材有限公司</w:t>
      </w:r>
      <w:r>
        <w:rPr>
          <w:rFonts w:hint="eastAsia" w:ascii="仿宋" w:hAnsi="仿宋" w:eastAsia="仿宋" w:cs="仿宋"/>
          <w:sz w:val="32"/>
          <w:szCs w:val="32"/>
        </w:rPr>
        <w:t>：</w:t>
      </w:r>
    </w:p>
    <w:p>
      <w:pPr>
        <w:keepNext w:val="0"/>
        <w:keepLines w:val="0"/>
        <w:pageBreakBefore w:val="0"/>
        <w:widowControl w:val="0"/>
        <w:kinsoku/>
        <w:wordWrap/>
        <w:overflowPunct/>
        <w:topLinePunct w:val="0"/>
        <w:bidi w:val="0"/>
        <w:snapToGrid w:val="0"/>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你公司所报《</w:t>
      </w:r>
      <w:r>
        <w:rPr>
          <w:rFonts w:hint="eastAsia" w:ascii="仿宋" w:hAnsi="仿宋" w:eastAsia="仿宋" w:cs="仿宋"/>
          <w:sz w:val="32"/>
          <w:szCs w:val="32"/>
          <w:lang w:val="en-US" w:eastAsia="zh-CN"/>
        </w:rPr>
        <w:t>魏县诚信环保建材有限公司环保设施技术改造项目</w:t>
      </w:r>
      <w:r>
        <w:rPr>
          <w:rFonts w:hint="eastAsia" w:ascii="仿宋" w:hAnsi="仿宋" w:eastAsia="仿宋" w:cs="仿宋"/>
          <w:sz w:val="32"/>
          <w:szCs w:val="32"/>
        </w:rPr>
        <w:t>环境影响报告表》收悉。经研究，批复如下：</w:t>
      </w:r>
    </w:p>
    <w:p>
      <w:pPr>
        <w:keepNext w:val="0"/>
        <w:keepLines w:val="0"/>
        <w:pageBreakBefore w:val="0"/>
        <w:widowControl w:val="0"/>
        <w:kinsoku/>
        <w:wordWrap/>
        <w:overflowPunct/>
        <w:topLinePunct w:val="0"/>
        <w:bidi w:val="0"/>
        <w:snapToGrid w:val="0"/>
        <w:spacing w:line="5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一、</w:t>
      </w:r>
      <w:r>
        <w:rPr>
          <w:rFonts w:hint="eastAsia" w:ascii="仿宋" w:hAnsi="仿宋" w:eastAsia="仿宋" w:cs="仿宋"/>
          <w:sz w:val="32"/>
          <w:szCs w:val="32"/>
        </w:rPr>
        <w:t>该项目位于</w:t>
      </w:r>
      <w:r>
        <w:rPr>
          <w:rFonts w:hint="eastAsia" w:ascii="仿宋" w:hAnsi="仿宋" w:eastAsia="仿宋" w:cs="仿宋"/>
          <w:sz w:val="32"/>
          <w:szCs w:val="32"/>
          <w:lang w:eastAsia="zh-CN"/>
        </w:rPr>
        <w:t>河北省邯郸市</w:t>
      </w:r>
      <w:r>
        <w:rPr>
          <w:rFonts w:hint="default" w:ascii="仿宋" w:hAnsi="仿宋" w:eastAsia="仿宋" w:cs="仿宋"/>
          <w:sz w:val="32"/>
          <w:szCs w:val="32"/>
          <w:lang w:eastAsia="zh-CN"/>
        </w:rPr>
        <w:t>魏县</w:t>
      </w:r>
      <w:r>
        <w:rPr>
          <w:rFonts w:hint="eastAsia" w:ascii="仿宋" w:hAnsi="仿宋" w:eastAsia="仿宋" w:cs="仿宋"/>
          <w:sz w:val="32"/>
          <w:szCs w:val="32"/>
          <w:lang w:eastAsia="zh-CN"/>
        </w:rPr>
        <w:t>前</w:t>
      </w:r>
      <w:r>
        <w:rPr>
          <w:rFonts w:hint="default" w:ascii="仿宋" w:hAnsi="仿宋" w:eastAsia="仿宋" w:cs="仿宋"/>
          <w:sz w:val="32"/>
          <w:szCs w:val="32"/>
          <w:lang w:eastAsia="zh-CN"/>
        </w:rPr>
        <w:t>大磨乡前大磨村村东</w:t>
      </w:r>
      <w:r>
        <w:rPr>
          <w:rFonts w:hint="eastAsia" w:ascii="仿宋" w:hAnsi="仿宋" w:eastAsia="仿宋" w:cs="仿宋"/>
          <w:sz w:val="32"/>
          <w:szCs w:val="32"/>
        </w:rPr>
        <w:t>，厂址中心地理坐标为北纬36°</w:t>
      </w:r>
      <w:r>
        <w:rPr>
          <w:rFonts w:hint="eastAsia" w:ascii="仿宋" w:hAnsi="仿宋" w:eastAsia="仿宋" w:cs="仿宋"/>
          <w:sz w:val="32"/>
          <w:szCs w:val="32"/>
          <w:lang w:val="en-US" w:eastAsia="zh-CN"/>
        </w:rPr>
        <w:t>18</w:t>
      </w:r>
      <w:r>
        <w:rPr>
          <w:rFonts w:hint="eastAsia" w:ascii="仿宋" w:hAnsi="仿宋" w:eastAsia="仿宋" w:cs="仿宋"/>
          <w:sz w:val="32"/>
          <w:szCs w:val="32"/>
        </w:rPr>
        <w:t>'</w:t>
      </w:r>
      <w:r>
        <w:rPr>
          <w:rFonts w:hint="eastAsia" w:ascii="仿宋" w:hAnsi="仿宋" w:eastAsia="仿宋" w:cs="仿宋"/>
          <w:sz w:val="32"/>
          <w:szCs w:val="32"/>
          <w:lang w:val="en-US" w:eastAsia="zh-CN"/>
        </w:rPr>
        <w:t>39.32</w:t>
      </w:r>
      <w:r>
        <w:rPr>
          <w:rFonts w:hint="eastAsia" w:ascii="仿宋" w:hAnsi="仿宋" w:eastAsia="仿宋" w:cs="仿宋"/>
          <w:sz w:val="32"/>
          <w:szCs w:val="32"/>
        </w:rPr>
        <w:t>"，东经114°</w:t>
      </w:r>
      <w:r>
        <w:rPr>
          <w:rFonts w:hint="eastAsia" w:ascii="仿宋" w:hAnsi="仿宋" w:eastAsia="仿宋" w:cs="仿宋"/>
          <w:sz w:val="32"/>
          <w:szCs w:val="32"/>
          <w:lang w:val="en-US" w:eastAsia="zh-CN"/>
        </w:rPr>
        <w:t>51</w:t>
      </w:r>
      <w:r>
        <w:rPr>
          <w:rFonts w:hint="eastAsia" w:ascii="仿宋" w:hAnsi="仿宋" w:eastAsia="仿宋" w:cs="仿宋"/>
          <w:sz w:val="32"/>
          <w:szCs w:val="32"/>
        </w:rPr>
        <w:t>'</w:t>
      </w:r>
      <w:r>
        <w:rPr>
          <w:rFonts w:hint="eastAsia" w:ascii="仿宋" w:hAnsi="仿宋" w:eastAsia="仿宋" w:cs="仿宋"/>
          <w:sz w:val="32"/>
          <w:szCs w:val="32"/>
          <w:lang w:val="en-US" w:eastAsia="zh-CN"/>
        </w:rPr>
        <w:t>34.01</w:t>
      </w:r>
      <w:r>
        <w:rPr>
          <w:rFonts w:hint="eastAsia" w:ascii="仿宋" w:hAnsi="仿宋" w:eastAsia="仿宋" w:cs="仿宋"/>
          <w:sz w:val="32"/>
          <w:szCs w:val="32"/>
        </w:rPr>
        <w:t>"。建设内容及规模：</w:t>
      </w:r>
      <w:r>
        <w:rPr>
          <w:rFonts w:hint="eastAsia" w:ascii="仿宋" w:hAnsi="仿宋" w:eastAsia="仿宋" w:cs="仿宋"/>
          <w:sz w:val="32"/>
          <w:szCs w:val="32"/>
          <w:lang w:val="en-US" w:eastAsia="zh-CN"/>
        </w:rPr>
        <w:t>项目总用地面积 24000</w:t>
      </w:r>
      <w:r>
        <w:rPr>
          <w:rFonts w:hint="eastAsia" w:ascii="宋体" w:hAnsi="宋体" w:eastAsia="宋体" w:cs="宋体"/>
          <w:sz w:val="32"/>
          <w:szCs w:val="32"/>
          <w:lang w:val="en-US" w:eastAsia="zh-CN"/>
        </w:rPr>
        <w:t>㎡</w:t>
      </w:r>
      <w:r>
        <w:rPr>
          <w:rFonts w:hint="eastAsia" w:ascii="仿宋" w:hAnsi="仿宋" w:eastAsia="仿宋" w:cs="仿宋"/>
          <w:sz w:val="32"/>
          <w:szCs w:val="32"/>
          <w:lang w:val="en-US" w:eastAsia="zh-CN"/>
        </w:rPr>
        <w:t>，主要建设原料堆棚、陈化车间、破碎车间、干燥隧道窑烧结车间、挤出成型车间、实验室、成品堆场，办公室、餐厅、宿舍、配电室、水</w:t>
      </w:r>
      <w:r>
        <w:rPr>
          <w:rFonts w:hint="eastAsia" w:ascii="仿宋" w:hAnsi="仿宋" w:eastAsia="仿宋" w:cs="仿宋"/>
          <w:sz w:val="32"/>
          <w:szCs w:val="32"/>
        </w:rPr>
        <w:t>泵房、库房等，总建筑面积 10850</w:t>
      </w:r>
      <w:r>
        <w:rPr>
          <w:rFonts w:hint="eastAsia" w:ascii="宋体" w:hAnsi="宋体" w:eastAsia="宋体" w:cs="宋体"/>
          <w:sz w:val="32"/>
          <w:szCs w:val="32"/>
          <w:lang w:val="en-US" w:eastAsia="zh-CN"/>
        </w:rPr>
        <w:t>㎡</w:t>
      </w:r>
      <w:r>
        <w:rPr>
          <w:rFonts w:hint="eastAsia" w:ascii="仿宋" w:hAnsi="仿宋" w:eastAsia="仿宋" w:cs="仿宋"/>
          <w:sz w:val="32"/>
          <w:szCs w:val="32"/>
        </w:rPr>
        <w:t xml:space="preserve"> 。项目建设一条节能环保型非黏土多孔砖生产线 及其配套设施，项目建成后可年生产煤矸石非黏土烧结多孔砖 6 千万块（折标砖）</w:t>
      </w:r>
      <w:r>
        <w:rPr>
          <w:rFonts w:hint="eastAsia" w:ascii="仿宋" w:hAnsi="仿宋" w:eastAsia="仿宋" w:cs="仿宋"/>
          <w:sz w:val="32"/>
          <w:szCs w:val="32"/>
          <w:lang w:eastAsia="zh-CN"/>
        </w:rPr>
        <w:t>。</w:t>
      </w:r>
      <w:r>
        <w:rPr>
          <w:rFonts w:hint="default" w:ascii="仿宋" w:hAnsi="仿宋" w:eastAsia="仿宋" w:cs="仿宋"/>
          <w:sz w:val="32"/>
          <w:szCs w:val="32"/>
          <w:lang w:eastAsia="zh-CN"/>
        </w:rPr>
        <w:t>总投资为</w:t>
      </w:r>
      <w:r>
        <w:rPr>
          <w:rFonts w:hint="eastAsia" w:ascii="仿宋" w:hAnsi="仿宋" w:eastAsia="仿宋" w:cs="仿宋"/>
          <w:sz w:val="32"/>
          <w:szCs w:val="32"/>
          <w:lang w:val="en-US" w:eastAsia="zh-CN"/>
        </w:rPr>
        <w:t>3200</w:t>
      </w:r>
      <w:r>
        <w:rPr>
          <w:rFonts w:hint="default" w:ascii="仿宋" w:hAnsi="仿宋" w:eastAsia="仿宋" w:cs="仿宋"/>
          <w:sz w:val="32"/>
          <w:szCs w:val="32"/>
          <w:lang w:eastAsia="zh-CN"/>
        </w:rPr>
        <w:t>万元，其中环保投资</w:t>
      </w:r>
      <w:r>
        <w:rPr>
          <w:rFonts w:hint="eastAsia" w:ascii="仿宋" w:hAnsi="仿宋" w:eastAsia="仿宋" w:cs="仿宋"/>
          <w:sz w:val="32"/>
          <w:szCs w:val="32"/>
          <w:lang w:val="en-US" w:eastAsia="zh-CN"/>
        </w:rPr>
        <w:t>320</w:t>
      </w:r>
      <w:r>
        <w:rPr>
          <w:rFonts w:hint="default" w:ascii="仿宋" w:hAnsi="仿宋" w:eastAsia="仿宋" w:cs="仿宋"/>
          <w:sz w:val="32"/>
          <w:szCs w:val="32"/>
          <w:lang w:eastAsia="zh-CN"/>
        </w:rPr>
        <w:t>万元</w:t>
      </w:r>
      <w:r>
        <w:rPr>
          <w:rFonts w:hint="eastAsia" w:ascii="仿宋" w:hAnsi="仿宋" w:eastAsia="仿宋" w:cs="仿宋"/>
          <w:sz w:val="32"/>
          <w:szCs w:val="32"/>
          <w:lang w:eastAsia="zh-CN"/>
        </w:rPr>
        <w:t>，</w:t>
      </w:r>
      <w:r>
        <w:rPr>
          <w:rFonts w:hint="default" w:ascii="仿宋" w:hAnsi="仿宋" w:eastAsia="仿宋" w:cs="仿宋"/>
          <w:sz w:val="32"/>
          <w:szCs w:val="32"/>
          <w:lang w:eastAsia="zh-CN"/>
        </w:rPr>
        <w:t>占总投资</w:t>
      </w:r>
      <w:r>
        <w:rPr>
          <w:rFonts w:hint="eastAsia" w:ascii="仿宋" w:hAnsi="仿宋" w:eastAsia="仿宋" w:cs="仿宋"/>
          <w:sz w:val="32"/>
          <w:szCs w:val="32"/>
          <w:lang w:val="en-US" w:eastAsia="zh-CN"/>
        </w:rPr>
        <w:t>10.0</w:t>
      </w:r>
      <w:r>
        <w:rPr>
          <w:rFonts w:hint="default" w:ascii="仿宋" w:hAnsi="仿宋" w:eastAsia="仿宋" w:cs="仿宋"/>
          <w:sz w:val="32"/>
          <w:szCs w:val="32"/>
          <w:lang w:eastAsia="zh-CN"/>
        </w:rPr>
        <w:t>%</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bidi w:val="0"/>
        <w:snapToGrid w:val="0"/>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根据你公司委托</w:t>
      </w:r>
      <w:r>
        <w:rPr>
          <w:rFonts w:hint="eastAsia" w:ascii="仿宋" w:hAnsi="仿宋" w:eastAsia="仿宋" w:cs="仿宋"/>
          <w:sz w:val="32"/>
          <w:szCs w:val="32"/>
          <w:lang w:eastAsia="zh-CN"/>
        </w:rPr>
        <w:t>河北江沅环保科技有限公司</w:t>
      </w:r>
      <w:r>
        <w:rPr>
          <w:rFonts w:hint="eastAsia" w:ascii="仿宋" w:hAnsi="仿宋" w:eastAsia="仿宋" w:cs="仿宋"/>
          <w:sz w:val="32"/>
          <w:szCs w:val="32"/>
        </w:rPr>
        <w:t>编制的《</w:t>
      </w:r>
      <w:r>
        <w:rPr>
          <w:rFonts w:hint="eastAsia" w:ascii="仿宋" w:hAnsi="仿宋" w:eastAsia="仿宋" w:cs="仿宋"/>
          <w:sz w:val="32"/>
          <w:szCs w:val="32"/>
          <w:lang w:val="en-US" w:eastAsia="zh-CN"/>
        </w:rPr>
        <w:t>魏县诚信环保建材有限公司环保设施技术改造项目</w:t>
      </w:r>
      <w:r>
        <w:rPr>
          <w:rFonts w:hint="eastAsia" w:ascii="仿宋" w:hAnsi="仿宋" w:eastAsia="仿宋" w:cs="仿宋"/>
          <w:sz w:val="32"/>
          <w:szCs w:val="32"/>
        </w:rPr>
        <w:t>环境影响报告表》，在项目符合产业政策与产业发展规划、选址符合区域土地利用规划等前提下，原则同意《报告表》结论。你公司须严格按照环评报告表所列建设项目的性质、规模、地点、环保对策措施及要求实施项目建设。</w:t>
      </w:r>
    </w:p>
    <w:p>
      <w:pPr>
        <w:keepNext w:val="0"/>
        <w:keepLines w:val="0"/>
        <w:pageBreakBefore w:val="0"/>
        <w:widowControl w:val="0"/>
        <w:kinsoku/>
        <w:wordWrap/>
        <w:overflowPunct/>
        <w:topLinePunct w:val="0"/>
        <w:bidi w:val="0"/>
        <w:snapToGrid w:val="0"/>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三、项目须严格按照《报告表》规定进行建设，采用先进的技术和设备，提高自动化控制水平。各项环保设施设计应当由具有环保设施工程设计资质的单位承担，并重点做好以下工作：</w:t>
      </w:r>
    </w:p>
    <w:p>
      <w:pPr>
        <w:keepNext w:val="0"/>
        <w:keepLines w:val="0"/>
        <w:pageBreakBefore w:val="0"/>
        <w:widowControl w:val="0"/>
        <w:kinsoku/>
        <w:wordWrap/>
        <w:overflowPunct/>
        <w:topLinePunct w:val="0"/>
        <w:bidi w:val="0"/>
        <w:snapToGrid w:val="0"/>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营运期：⑴废气：该项目</w:t>
      </w:r>
      <w:r>
        <w:rPr>
          <w:rFonts w:hint="eastAsia" w:ascii="仿宋" w:hAnsi="仿宋" w:eastAsia="仿宋" w:cs="仿宋"/>
          <w:sz w:val="32"/>
          <w:szCs w:val="32"/>
          <w:lang w:eastAsia="zh-CN"/>
        </w:rPr>
        <w:t>有组织</w:t>
      </w:r>
      <w:r>
        <w:rPr>
          <w:rFonts w:hint="eastAsia" w:ascii="仿宋" w:hAnsi="仿宋" w:eastAsia="仿宋" w:cs="仿宋"/>
          <w:sz w:val="32"/>
          <w:szCs w:val="32"/>
          <w:lang w:val="fr-FR"/>
        </w:rPr>
        <w:t>废气主要为</w:t>
      </w:r>
      <w:r>
        <w:rPr>
          <w:rFonts w:hint="eastAsia" w:ascii="仿宋" w:hAnsi="仿宋" w:eastAsia="仿宋" w:cs="仿宋"/>
          <w:sz w:val="32"/>
          <w:szCs w:val="32"/>
          <w:lang w:val="en-US" w:eastAsia="zh-CN"/>
        </w:rPr>
        <w:t>原料落料粉尘、破碎、筛分粉尘、搅拌粉尘、窑车清扫粉尘、石灰落料粉尘、 隧道窑废气。</w:t>
      </w:r>
      <w:r>
        <w:rPr>
          <w:rFonts w:hint="eastAsia" w:ascii="仿宋" w:hAnsi="仿宋" w:eastAsia="仿宋" w:cs="仿宋"/>
          <w:sz w:val="32"/>
          <w:szCs w:val="32"/>
        </w:rPr>
        <w:t>项目在</w:t>
      </w:r>
      <w:r>
        <w:rPr>
          <w:rFonts w:hint="eastAsia" w:ascii="仿宋" w:hAnsi="仿宋" w:eastAsia="仿宋" w:cs="仿宋"/>
          <w:sz w:val="32"/>
          <w:szCs w:val="32"/>
          <w:lang w:eastAsia="zh-CN"/>
        </w:rPr>
        <w:t>上料、</w:t>
      </w:r>
      <w:r>
        <w:rPr>
          <w:rFonts w:hint="eastAsia" w:ascii="仿宋" w:hAnsi="仿宋" w:eastAsia="仿宋" w:cs="仿宋"/>
          <w:sz w:val="32"/>
          <w:szCs w:val="32"/>
          <w:lang w:val="en-US" w:eastAsia="zh-CN"/>
        </w:rPr>
        <w:t>原料破碎、筛分</w:t>
      </w:r>
      <w:r>
        <w:rPr>
          <w:rFonts w:hint="eastAsia" w:ascii="仿宋" w:hAnsi="仿宋" w:eastAsia="仿宋" w:cs="仿宋"/>
          <w:sz w:val="32"/>
          <w:szCs w:val="32"/>
        </w:rPr>
        <w:t>产尘点上方安置集气罩，</w:t>
      </w:r>
      <w:r>
        <w:rPr>
          <w:rFonts w:hint="eastAsia" w:ascii="仿宋" w:hAnsi="仿宋" w:eastAsia="仿宋" w:cs="仿宋"/>
          <w:sz w:val="32"/>
          <w:szCs w:val="32"/>
          <w:lang w:val="en-US" w:eastAsia="zh-CN"/>
        </w:rPr>
        <w:t>配备1台袋式除尘器，</w:t>
      </w:r>
      <w:r>
        <w:rPr>
          <w:rFonts w:hint="eastAsia" w:ascii="仿宋" w:hAnsi="仿宋" w:eastAsia="仿宋" w:cs="仿宋"/>
          <w:sz w:val="32"/>
          <w:szCs w:val="32"/>
        </w:rPr>
        <w:t>废气经集气罩集中收集后进入袋式除尘器处理，通过排气筒排放</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在一次搅拌和二次搅拌机进料口上方及各皮带转载点设置集气罩，粉尘经集气罩收集后引入一台覆膜滤料袋式除尘器处理达标后经排气筒排放；在窑车处安装1套自动清扫设备，成品砖表面的粉尘被清扫设备收集后经1套袋式除尘器处理后经排气筒排放；石灰落料</w:t>
      </w:r>
      <w:r>
        <w:rPr>
          <w:rFonts w:hint="eastAsia" w:ascii="仿宋" w:hAnsi="仿宋" w:eastAsia="仿宋" w:cs="仿宋"/>
          <w:sz w:val="32"/>
          <w:szCs w:val="32"/>
        </w:rPr>
        <w:t>粉尘经水泥仓顶部自带除尘器处理后经排气筒排放</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砖坯</w:t>
      </w:r>
      <w:r>
        <w:rPr>
          <w:rFonts w:hint="default" w:ascii="仿宋" w:hAnsi="仿宋" w:eastAsia="仿宋" w:cs="仿宋"/>
          <w:sz w:val="32"/>
          <w:szCs w:val="32"/>
          <w:lang w:val="en-US" w:eastAsia="zh-CN"/>
        </w:rPr>
        <w:t>焙烧过程中产</w:t>
      </w:r>
      <w:r>
        <w:rPr>
          <w:rFonts w:hint="eastAsia" w:ascii="仿宋" w:hAnsi="仿宋" w:eastAsia="仿宋" w:cs="仿宋"/>
          <w:sz w:val="32"/>
          <w:szCs w:val="32"/>
          <w:lang w:val="en-US" w:eastAsia="zh-CN"/>
        </w:rPr>
        <w:t>生的烟气全部通过地埋式管道引入烘干室用于砖坯烘干。</w:t>
      </w:r>
    </w:p>
    <w:p>
      <w:pPr>
        <w:keepNext w:val="0"/>
        <w:keepLines w:val="0"/>
        <w:pageBreakBefore w:val="0"/>
        <w:widowControl w:val="0"/>
        <w:kinsoku/>
        <w:wordWrap/>
        <w:overflowPunct/>
        <w:topLinePunct w:val="0"/>
        <w:bidi w:val="0"/>
        <w:snapToGrid w:val="0"/>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无组织废气主要为</w:t>
      </w:r>
      <w:r>
        <w:rPr>
          <w:rFonts w:hint="eastAsia" w:ascii="仿宋" w:hAnsi="仿宋" w:eastAsia="仿宋" w:cs="仿宋"/>
          <w:sz w:val="32"/>
          <w:szCs w:val="32"/>
          <w:lang w:val="en-US" w:eastAsia="zh-CN"/>
        </w:rPr>
        <w:t>物料堆存粉尘、生产车间无组织粉尘。在原料车间和陈化车间顶部设置喷雾抑尘装置，覆盖车间所有堆存区域；定期清扫车间地面，保持地面清洁，洒水降尘；车间全密闭且顶部安装高压喷淋抑尘装置。</w:t>
      </w:r>
    </w:p>
    <w:p>
      <w:pPr>
        <w:keepNext w:val="0"/>
        <w:keepLines w:val="0"/>
        <w:pageBreakBefore w:val="0"/>
        <w:widowControl w:val="0"/>
        <w:kinsoku/>
        <w:wordWrap/>
        <w:overflowPunct/>
        <w:topLinePunct w:val="0"/>
        <w:bidi w:val="0"/>
        <w:snapToGrid w:val="0"/>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废水：</w:t>
      </w:r>
      <w:bookmarkStart w:id="0" w:name="_1470216581"/>
      <w:bookmarkEnd w:id="0"/>
      <w:bookmarkStart w:id="1" w:name="_1470143048"/>
      <w:bookmarkEnd w:id="1"/>
      <w:bookmarkStart w:id="2" w:name="_1470149882"/>
      <w:bookmarkEnd w:id="2"/>
      <w:bookmarkStart w:id="3" w:name="_1470633148"/>
      <w:bookmarkEnd w:id="3"/>
      <w:bookmarkStart w:id="4" w:name="_1454249714"/>
      <w:bookmarkEnd w:id="4"/>
      <w:bookmarkStart w:id="5" w:name="_1470208779"/>
      <w:bookmarkEnd w:id="5"/>
      <w:bookmarkStart w:id="6" w:name="_1470142891"/>
      <w:bookmarkEnd w:id="6"/>
      <w:bookmarkStart w:id="7" w:name="_1454248404"/>
      <w:bookmarkEnd w:id="7"/>
      <w:bookmarkStart w:id="8" w:name="_1463493565"/>
      <w:bookmarkEnd w:id="8"/>
      <w:bookmarkStart w:id="9" w:name="_1468824254"/>
      <w:bookmarkEnd w:id="9"/>
      <w:bookmarkStart w:id="10" w:name="_1455519466"/>
      <w:bookmarkEnd w:id="10"/>
      <w:bookmarkStart w:id="11" w:name="_1470216659"/>
      <w:bookmarkEnd w:id="11"/>
      <w:bookmarkStart w:id="12" w:name="_1470141728"/>
      <w:bookmarkEnd w:id="12"/>
      <w:bookmarkStart w:id="13" w:name="_1454319381"/>
      <w:bookmarkEnd w:id="13"/>
      <w:bookmarkStart w:id="14" w:name="_1470143087"/>
      <w:bookmarkEnd w:id="14"/>
      <w:bookmarkStart w:id="15" w:name="_1470633329"/>
      <w:bookmarkEnd w:id="15"/>
      <w:bookmarkStart w:id="16" w:name="_1522564308"/>
      <w:bookmarkEnd w:id="16"/>
      <w:bookmarkStart w:id="17" w:name="_1470142994"/>
      <w:bookmarkEnd w:id="17"/>
      <w:bookmarkStart w:id="18" w:name="_1470633267"/>
      <w:bookmarkEnd w:id="18"/>
      <w:bookmarkStart w:id="19" w:name="_1470142944"/>
      <w:bookmarkEnd w:id="19"/>
      <w:bookmarkStart w:id="20" w:name="_1454249695"/>
      <w:bookmarkEnd w:id="20"/>
      <w:bookmarkStart w:id="21" w:name="_1470142918"/>
      <w:bookmarkEnd w:id="21"/>
      <w:r>
        <w:rPr>
          <w:rFonts w:hint="eastAsia" w:ascii="仿宋" w:hAnsi="仿宋" w:eastAsia="仿宋" w:cs="仿宋"/>
          <w:sz w:val="32"/>
          <w:szCs w:val="32"/>
          <w:lang w:eastAsia="zh-CN"/>
        </w:rPr>
        <w:t>本次技改项目无生产废水产生，不新增劳动定员，无生活废水产生。</w:t>
      </w:r>
    </w:p>
    <w:p>
      <w:pPr>
        <w:keepNext w:val="0"/>
        <w:keepLines w:val="0"/>
        <w:pageBreakBefore w:val="0"/>
        <w:widowControl w:val="0"/>
        <w:kinsoku/>
        <w:wordWrap/>
        <w:overflowPunct/>
        <w:topLinePunct w:val="0"/>
        <w:bidi w:val="0"/>
        <w:snapToGrid w:val="0"/>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噪声：该项目噪声主要为是</w:t>
      </w:r>
      <w:r>
        <w:rPr>
          <w:rFonts w:hint="eastAsia" w:ascii="仿宋" w:hAnsi="仿宋" w:eastAsia="仿宋" w:cs="仿宋"/>
          <w:sz w:val="32"/>
          <w:szCs w:val="32"/>
          <w:lang w:val="en-US" w:eastAsia="zh-CN"/>
        </w:rPr>
        <w:t>给料机、袋式除尘器、皮带输送机、压滤机、窑车自动清扫</w:t>
      </w:r>
      <w:r>
        <w:rPr>
          <w:rFonts w:hint="eastAsia" w:ascii="仿宋" w:hAnsi="仿宋" w:eastAsia="仿宋" w:cs="仿宋"/>
          <w:sz w:val="32"/>
          <w:szCs w:val="32"/>
        </w:rPr>
        <w:t>设备运行时产生的噪声</w:t>
      </w:r>
      <w:r>
        <w:rPr>
          <w:rFonts w:hint="eastAsia" w:ascii="仿宋" w:hAnsi="仿宋" w:eastAsia="仿宋" w:cs="仿宋"/>
          <w:sz w:val="32"/>
          <w:szCs w:val="32"/>
          <w:lang w:eastAsia="zh-CN"/>
        </w:rPr>
        <w:t>。</w:t>
      </w:r>
      <w:r>
        <w:rPr>
          <w:rFonts w:hint="eastAsia" w:ascii="仿宋" w:hAnsi="仿宋" w:eastAsia="仿宋" w:cs="仿宋"/>
          <w:sz w:val="32"/>
          <w:szCs w:val="32"/>
        </w:rPr>
        <w:t>采取低噪声设备、加装减震基础、厂房隔声等措施降噪，</w:t>
      </w:r>
      <w:r>
        <w:rPr>
          <w:rFonts w:hint="eastAsia" w:ascii="仿宋" w:hAnsi="仿宋" w:eastAsia="仿宋" w:cs="仿宋"/>
          <w:sz w:val="32"/>
          <w:szCs w:val="32"/>
          <w:lang w:val="en-US" w:eastAsia="zh-CN"/>
        </w:rPr>
        <w:t>满足《工业企业厂界环境噪声排放标准》</w:t>
      </w:r>
      <w:r>
        <w:rPr>
          <w:rFonts w:hint="default" w:ascii="仿宋" w:hAnsi="仿宋" w:eastAsia="仿宋" w:cs="仿宋"/>
          <w:sz w:val="32"/>
          <w:szCs w:val="32"/>
          <w:lang w:val="en-US" w:eastAsia="zh-CN"/>
        </w:rPr>
        <w:t>(GB12348-2008)</w:t>
      </w:r>
      <w:r>
        <w:rPr>
          <w:rFonts w:hint="eastAsia" w:ascii="仿宋" w:hAnsi="仿宋" w:eastAsia="仿宋" w:cs="仿宋"/>
          <w:sz w:val="32"/>
          <w:szCs w:val="32"/>
          <w:lang w:val="en-US" w:eastAsia="zh-CN"/>
        </w:rPr>
        <w:t xml:space="preserve">中 </w:t>
      </w:r>
      <w:r>
        <w:rPr>
          <w:rFonts w:hint="default" w:ascii="仿宋" w:hAnsi="仿宋" w:eastAsia="仿宋" w:cs="仿宋"/>
          <w:sz w:val="32"/>
          <w:szCs w:val="32"/>
          <w:lang w:val="en-US" w:eastAsia="zh-CN"/>
        </w:rPr>
        <w:t xml:space="preserve">2 </w:t>
      </w:r>
      <w:r>
        <w:rPr>
          <w:rFonts w:hint="eastAsia" w:ascii="仿宋" w:hAnsi="仿宋" w:eastAsia="仿宋" w:cs="仿宋"/>
          <w:sz w:val="32"/>
          <w:szCs w:val="32"/>
          <w:lang w:val="en-US" w:eastAsia="zh-CN"/>
        </w:rPr>
        <w:t xml:space="preserve">类标准。 </w:t>
      </w:r>
    </w:p>
    <w:p>
      <w:pPr>
        <w:keepNext w:val="0"/>
        <w:keepLines w:val="0"/>
        <w:pageBreakBefore w:val="0"/>
        <w:widowControl w:val="0"/>
        <w:kinsoku/>
        <w:wordWrap/>
        <w:overflowPunct/>
        <w:topLinePunct w:val="0"/>
        <w:bidi w:val="0"/>
        <w:snapToGrid w:val="0"/>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固体废物：该项目</w:t>
      </w:r>
      <w:r>
        <w:rPr>
          <w:rFonts w:hint="eastAsia" w:ascii="仿宋" w:hAnsi="仿宋" w:eastAsia="仿宋" w:cs="仿宋"/>
          <w:sz w:val="32"/>
          <w:szCs w:val="32"/>
          <w:lang w:eastAsia="zh-CN"/>
        </w:rPr>
        <w:t>固废主要</w:t>
      </w:r>
      <w:r>
        <w:rPr>
          <w:rFonts w:hint="default" w:ascii="仿宋" w:hAnsi="仿宋" w:eastAsia="仿宋" w:cs="仿宋"/>
          <w:sz w:val="32"/>
          <w:szCs w:val="32"/>
          <w:lang w:val="en-US" w:eastAsia="zh-CN"/>
        </w:rPr>
        <w:t>为</w:t>
      </w:r>
      <w:r>
        <w:rPr>
          <w:rFonts w:hint="eastAsia" w:ascii="仿宋" w:hAnsi="仿宋" w:eastAsia="仿宋" w:cs="仿宋"/>
          <w:sz w:val="32"/>
          <w:szCs w:val="32"/>
          <w:lang w:eastAsia="zh-CN"/>
        </w:rPr>
        <w:t>职工生活垃圾、除尘灰、废品砖以及脱硫石膏。</w:t>
      </w:r>
      <w:r>
        <w:rPr>
          <w:rFonts w:hint="eastAsia" w:ascii="仿宋" w:hAnsi="仿宋" w:eastAsia="仿宋" w:cs="仿宋"/>
          <w:sz w:val="32"/>
          <w:szCs w:val="32"/>
          <w:lang w:val="en-US" w:eastAsia="zh-CN"/>
        </w:rPr>
        <w:t>职工生活垃圾由环卫部门统一收集处理，除尘灰回用于生产，脱硫石膏经板框压滤机脱水后外售给其他建材企业，</w:t>
      </w:r>
      <w:r>
        <w:rPr>
          <w:rFonts w:hint="eastAsia" w:ascii="仿宋" w:hAnsi="仿宋" w:eastAsia="仿宋" w:cs="仿宋"/>
          <w:sz w:val="32"/>
          <w:szCs w:val="32"/>
          <w:lang w:eastAsia="zh-CN"/>
        </w:rPr>
        <w:t>废品砖返回破碎工序用于制砖。</w:t>
      </w:r>
    </w:p>
    <w:p>
      <w:pPr>
        <w:keepNext w:val="0"/>
        <w:keepLines w:val="0"/>
        <w:pageBreakBefore w:val="0"/>
        <w:widowControl w:val="0"/>
        <w:kinsoku/>
        <w:wordWrap/>
        <w:overflowPunct/>
        <w:topLinePunct w:val="0"/>
        <w:bidi w:val="0"/>
        <w:snapToGrid w:val="0"/>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bidi w:val="0"/>
        <w:snapToGrid w:val="0"/>
        <w:spacing w:line="5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widowControl w:val="0"/>
        <w:kinsoku/>
        <w:wordWrap/>
        <w:overflowPunct/>
        <w:topLinePunct w:val="0"/>
        <w:bidi w:val="0"/>
        <w:snapToGrid w:val="0"/>
        <w:spacing w:line="500" w:lineRule="exact"/>
        <w:ind w:firstLine="640" w:firstLineChars="200"/>
        <w:textAlignment w:val="auto"/>
        <w:rPr>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widowControl w:val="0"/>
        <w:kinsoku/>
        <w:wordWrap/>
        <w:overflowPunct/>
        <w:topLinePunct w:val="0"/>
        <w:bidi w:val="0"/>
        <w:snapToGrid w:val="0"/>
        <w:spacing w:line="500" w:lineRule="exact"/>
        <w:ind w:firstLine="640" w:firstLineChars="200"/>
        <w:textAlignment w:val="auto"/>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开工建设和投产使用还需土地、规划等其他方面手续，请你单位尽快到相关部门办理其他相关手续，相关部门出具意见之前不得开工建设。</w:t>
      </w:r>
    </w:p>
    <w:p>
      <w:pPr>
        <w:snapToGrid w:val="0"/>
        <w:spacing w:line="520" w:lineRule="exact"/>
        <w:ind w:firstLine="5760" w:firstLineChars="1800"/>
        <w:rPr>
          <w:rFonts w:hint="eastAsia" w:ascii="仿宋" w:hAnsi="仿宋" w:eastAsia="仿宋" w:cs="仿宋"/>
          <w:sz w:val="32"/>
          <w:szCs w:val="32"/>
        </w:rPr>
      </w:pPr>
    </w:p>
    <w:p>
      <w:pPr>
        <w:snapToGrid w:val="0"/>
        <w:spacing w:line="520" w:lineRule="exact"/>
        <w:rPr>
          <w:rFonts w:hint="eastAsia" w:ascii="仿宋" w:hAnsi="仿宋" w:eastAsia="仿宋" w:cs="仿宋"/>
          <w:sz w:val="32"/>
          <w:szCs w:val="32"/>
        </w:rPr>
      </w:pPr>
    </w:p>
    <w:p>
      <w:pPr>
        <w:pStyle w:val="9"/>
        <w:rPr>
          <w:rFonts w:hint="eastAsia" w:ascii="仿宋" w:hAnsi="仿宋" w:eastAsia="仿宋" w:cs="仿宋"/>
          <w:sz w:val="32"/>
          <w:szCs w:val="32"/>
        </w:rPr>
      </w:pPr>
    </w:p>
    <w:p>
      <w:pPr>
        <w:rPr>
          <w:rFonts w:hint="eastAsia" w:ascii="仿宋" w:hAnsi="仿宋" w:eastAsia="仿宋" w:cs="仿宋"/>
          <w:sz w:val="32"/>
          <w:szCs w:val="32"/>
        </w:rPr>
      </w:pPr>
    </w:p>
    <w:p>
      <w:pPr>
        <w:pStyle w:val="2"/>
        <w:rPr>
          <w:rFonts w:hint="eastAsia" w:ascii="仿宋" w:hAnsi="仿宋" w:eastAsia="仿宋" w:cs="仿宋"/>
          <w:sz w:val="32"/>
          <w:szCs w:val="32"/>
        </w:rPr>
      </w:pPr>
    </w:p>
    <w:p>
      <w:pPr>
        <w:pStyle w:val="3"/>
        <w:numPr>
          <w:ilvl w:val="3"/>
          <w:numId w:val="0"/>
        </w:numPr>
        <w:ind w:leftChars="0"/>
        <w:rPr>
          <w:rFonts w:hint="eastAsia"/>
        </w:rPr>
      </w:pPr>
    </w:p>
    <w:p>
      <w:pPr>
        <w:rPr>
          <w:rFonts w:hint="eastAsia" w:ascii="仿宋" w:hAnsi="仿宋" w:eastAsia="仿宋" w:cs="仿宋"/>
          <w:sz w:val="32"/>
          <w:szCs w:val="32"/>
        </w:rPr>
      </w:pPr>
    </w:p>
    <w:p>
      <w:pPr>
        <w:pStyle w:val="2"/>
        <w:rPr>
          <w:rFonts w:hint="eastAsia" w:ascii="仿宋" w:hAnsi="仿宋" w:eastAsia="仿宋" w:cs="仿宋"/>
          <w:sz w:val="32"/>
          <w:szCs w:val="32"/>
        </w:rPr>
      </w:pPr>
    </w:p>
    <w:p>
      <w:pPr>
        <w:pStyle w:val="3"/>
        <w:numPr>
          <w:ilvl w:val="3"/>
          <w:numId w:val="0"/>
        </w:numPr>
        <w:ind w:leftChars="0"/>
        <w:rPr>
          <w:rFonts w:hint="eastAsia"/>
        </w:rPr>
      </w:pPr>
    </w:p>
    <w:p>
      <w:pPr>
        <w:pStyle w:val="9"/>
        <w:ind w:left="0" w:leftChars="0" w:firstLine="0" w:firstLineChars="0"/>
        <w:rPr>
          <w:rFonts w:hint="eastAsia"/>
        </w:rPr>
      </w:pPr>
    </w:p>
    <w:p>
      <w:pPr>
        <w:rPr>
          <w:rFonts w:hint="eastAsia"/>
        </w:rPr>
      </w:pPr>
    </w:p>
    <w:p>
      <w:pPr>
        <w:pStyle w:val="2"/>
        <w:rPr>
          <w:rFonts w:hint="eastAsia"/>
        </w:rPr>
      </w:pPr>
    </w:p>
    <w:p>
      <w:pPr>
        <w:pStyle w:val="3"/>
        <w:numPr>
          <w:ilvl w:val="3"/>
          <w:numId w:val="0"/>
        </w:numPr>
        <w:ind w:leftChars="0"/>
        <w:rPr>
          <w:rFonts w:hint="eastAsia"/>
        </w:rPr>
      </w:pPr>
    </w:p>
    <w:p>
      <w:pPr>
        <w:pStyle w:val="3"/>
        <w:numPr>
          <w:ilvl w:val="3"/>
          <w:numId w:val="0"/>
        </w:numPr>
        <w:ind w:leftChars="0"/>
        <w:rPr>
          <w:rFonts w:hint="eastAsia"/>
        </w:rPr>
      </w:pPr>
    </w:p>
    <w:p>
      <w:pPr>
        <w:rPr>
          <w:rFonts w:hint="eastAsia"/>
        </w:rPr>
      </w:pPr>
    </w:p>
    <w:p>
      <w:pPr>
        <w:snapToGrid w:val="0"/>
        <w:spacing w:line="520" w:lineRule="exact"/>
        <w:ind w:firstLine="5760" w:firstLineChars="1800"/>
        <w:rPr>
          <w:rFonts w:ascii="仿宋" w:hAnsi="仿宋" w:eastAsia="仿宋" w:cs="仿宋"/>
          <w:sz w:val="32"/>
          <w:szCs w:val="32"/>
        </w:rPr>
      </w:pPr>
      <w:r>
        <w:rPr>
          <w:rFonts w:hint="eastAsia" w:ascii="仿宋" w:hAnsi="仿宋" w:eastAsia="仿宋" w:cs="仿宋"/>
          <w:sz w:val="32"/>
          <w:szCs w:val="32"/>
        </w:rPr>
        <w:t>魏县行政审批局</w:t>
      </w:r>
    </w:p>
    <w:p>
      <w:pPr>
        <w:snapToGrid w:val="0"/>
        <w:spacing w:line="520" w:lineRule="exact"/>
        <w:ind w:firstLine="5440" w:firstLineChars="1700"/>
        <w:rPr>
          <w:rFonts w:ascii="Times New Roman" w:hAnsi="Times New Roman" w:eastAsia="仿宋_GB2312" w:cs="Times New Roman"/>
          <w:sz w:val="32"/>
          <w:szCs w:val="32"/>
        </w:rPr>
      </w:pPr>
      <w:r>
        <w:rPr>
          <w:rFonts w:hint="eastAsia" w:ascii="仿宋" w:hAnsi="仿宋" w:eastAsia="仿宋" w:cs="仿宋"/>
          <w:sz w:val="32"/>
          <w:szCs w:val="32"/>
        </w:rPr>
        <w:t>二〇二二年</w:t>
      </w:r>
      <w:r>
        <w:rPr>
          <w:rFonts w:hint="eastAsia" w:ascii="仿宋" w:hAnsi="仿宋" w:eastAsia="仿宋" w:cs="仿宋"/>
          <w:sz w:val="32"/>
          <w:szCs w:val="32"/>
          <w:lang w:eastAsia="zh-CN"/>
        </w:rPr>
        <w:t>十</w:t>
      </w:r>
      <w:r>
        <w:rPr>
          <w:rFonts w:hint="eastAsia" w:ascii="仿宋" w:hAnsi="仿宋" w:eastAsia="仿宋" w:cs="仿宋"/>
          <w:sz w:val="32"/>
          <w:szCs w:val="32"/>
        </w:rPr>
        <w:t>月</w:t>
      </w:r>
      <w:r>
        <w:rPr>
          <w:rFonts w:hint="eastAsia" w:ascii="仿宋" w:hAnsi="仿宋" w:eastAsia="仿宋" w:cs="仿宋"/>
          <w:sz w:val="32"/>
          <w:szCs w:val="32"/>
          <w:lang w:eastAsia="zh-CN"/>
        </w:rPr>
        <w:t>十二</w:t>
      </w:r>
      <w:r>
        <w:rPr>
          <w:rFonts w:hint="eastAsia" w:ascii="仿宋" w:hAnsi="仿宋" w:eastAsia="仿宋" w:cs="仿宋"/>
          <w:sz w:val="32"/>
          <w:szCs w:val="32"/>
        </w:rPr>
        <w:t>日</w:t>
      </w:r>
    </w:p>
    <w:p>
      <w:pPr>
        <w:spacing w:line="520" w:lineRule="exact"/>
        <w:rPr>
          <w:rFonts w:ascii="Times New Roman" w:hAnsi="Times New Roman" w:eastAsia="仿宋_GB2312" w:cs="Times New Roman"/>
          <w:sz w:val="28"/>
          <w:szCs w:val="28"/>
        </w:rPr>
      </w:pPr>
    </w:p>
    <w:p>
      <w:pPr>
        <w:spacing w:line="520" w:lineRule="exact"/>
        <w:rPr>
          <w:rFonts w:ascii="Times New Roman" w:hAnsi="Times New Roman" w:eastAsia="仿宋_GB2312" w:cs="Times New Roman"/>
          <w:sz w:val="28"/>
          <w:szCs w:val="28"/>
        </w:rPr>
      </w:pPr>
    </w:p>
    <w:p>
      <w:pPr>
        <w:pStyle w:val="2"/>
      </w:pPr>
      <w:bookmarkStart w:id="22" w:name="_GoBack"/>
      <w:bookmarkEnd w:id="22"/>
    </w:p>
    <w:p>
      <w:pPr>
        <w:spacing w:line="5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抄送：县大气办、邯郸市生态环境局魏县分局</w:t>
      </w:r>
    </w:p>
    <w:p>
      <w:pPr>
        <w:spacing w:line="5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pict>
          <v:line id="_x0000_s1028" o:spid="_x0000_s1028" o:spt="20" style="position:absolute;left:0pt;margin-left:1.25pt;margin-top:3pt;height:0pt;width:441pt;z-index:251659264;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魏县行政审批局</w:t>
      </w:r>
      <w:r>
        <w:rPr>
          <w:rFonts w:hint="eastAsia" w:ascii="Times New Roman" w:hAnsi="Times New Roman" w:eastAsia="仿宋_GB2312" w:cs="Times New Roman"/>
          <w:sz w:val="28"/>
          <w:szCs w:val="28"/>
        </w:rPr>
        <w:t>2022</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10</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12</w:t>
      </w:r>
      <w:r>
        <w:rPr>
          <w:rFonts w:ascii="Times New Roman" w:hAnsi="Times New Roman" w:eastAsia="仿宋_GB2312" w:cs="Times New Roman"/>
          <w:sz w:val="28"/>
          <w:szCs w:val="28"/>
        </w:rPr>
        <w:t>日</w:t>
      </w:r>
    </w:p>
    <w:p>
      <w:pPr>
        <w:spacing w:line="520" w:lineRule="exact"/>
        <w:ind w:firstLine="7000" w:firstLineChars="2500"/>
        <w:rPr>
          <w:rFonts w:ascii="Times New Roman" w:hAnsi="Times New Roman" w:cs="Times New Roman"/>
          <w:sz w:val="28"/>
          <w:szCs w:val="28"/>
        </w:rPr>
      </w:pPr>
      <w:r>
        <w:rPr>
          <w:rFonts w:ascii="Times New Roman" w:hAnsi="Times New Roman" w:eastAsia="仿宋_GB2312" w:cs="Times New Roman"/>
          <w:sz w:val="28"/>
          <w:szCs w:val="28"/>
        </w:rPr>
        <w:pict>
          <v:line id="_x0000_s1029" o:spid="_x0000_s1029" o:spt="20" style="position:absolute;left:0pt;margin-left:1.55pt;margin-top:3.35pt;height:0pt;width:441pt;z-index:251660288;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（共印</w:t>
      </w:r>
      <w:r>
        <w:rPr>
          <w:rFonts w:hint="eastAsia" w:ascii="Times New Roman" w:hAnsi="Times New Roman" w:eastAsia="仿宋_GB2312" w:cs="Times New Roman"/>
          <w:sz w:val="28"/>
          <w:szCs w:val="28"/>
          <w:lang w:val="en-US" w:eastAsia="zh-CN"/>
        </w:rPr>
        <w:t>6</w:t>
      </w:r>
      <w:r>
        <w:rPr>
          <w:rFonts w:ascii="Times New Roman" w:hAnsi="Times New Roman" w:eastAsia="仿宋_GB2312" w:cs="Times New Roman"/>
          <w:sz w:val="28"/>
          <w:szCs w:val="28"/>
        </w:rPr>
        <w:t>份）</w:t>
      </w:r>
    </w:p>
    <w:sectPr>
      <w:footerReference r:id="rId3" w:type="default"/>
      <w:pgSz w:w="11906" w:h="16838"/>
      <w:pgMar w:top="1984" w:right="1417" w:bottom="1984"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507"/>
        <w:tab w:val="clear" w:pos="4153"/>
      </w:tabs>
    </w:pPr>
    <w:r>
      <w:pict>
        <v:shape id="_x0000_s4097" o:spid="_x0000_s4097" o:spt="202" type="#_x0000_t202" style="position:absolute;left:0pt;margin-top:0pt;height:144pt;width:24.8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15"/>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- 3 -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3"/>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kzNGQ1YjQ2ODdhNTY0ODY2OGE2NGZiYjNhNmFlYjEifQ=="/>
  </w:docVars>
  <w:rsids>
    <w:rsidRoot w:val="00472528"/>
    <w:rsid w:val="00004A67"/>
    <w:rsid w:val="000E4860"/>
    <w:rsid w:val="001A743A"/>
    <w:rsid w:val="001B658C"/>
    <w:rsid w:val="001C4062"/>
    <w:rsid w:val="002030EC"/>
    <w:rsid w:val="00211894"/>
    <w:rsid w:val="002620A0"/>
    <w:rsid w:val="00315DDD"/>
    <w:rsid w:val="003446ED"/>
    <w:rsid w:val="00472528"/>
    <w:rsid w:val="007B2F9E"/>
    <w:rsid w:val="00831343"/>
    <w:rsid w:val="009B6EF7"/>
    <w:rsid w:val="009E3169"/>
    <w:rsid w:val="00A42BF5"/>
    <w:rsid w:val="00A55082"/>
    <w:rsid w:val="00C813DA"/>
    <w:rsid w:val="00CC516A"/>
    <w:rsid w:val="00CD1AAF"/>
    <w:rsid w:val="00DB7F25"/>
    <w:rsid w:val="00E41DD5"/>
    <w:rsid w:val="00E81A70"/>
    <w:rsid w:val="00EA0118"/>
    <w:rsid w:val="00F26C4E"/>
    <w:rsid w:val="00F46DFA"/>
    <w:rsid w:val="00F94154"/>
    <w:rsid w:val="01A16E8E"/>
    <w:rsid w:val="024E1272"/>
    <w:rsid w:val="027F0460"/>
    <w:rsid w:val="03A73B31"/>
    <w:rsid w:val="073E6F3C"/>
    <w:rsid w:val="07490707"/>
    <w:rsid w:val="082E31FF"/>
    <w:rsid w:val="0A9D106A"/>
    <w:rsid w:val="0AF51DF0"/>
    <w:rsid w:val="0BDF7179"/>
    <w:rsid w:val="0C68597E"/>
    <w:rsid w:val="0F1C2311"/>
    <w:rsid w:val="0FDE09E6"/>
    <w:rsid w:val="11DF57C6"/>
    <w:rsid w:val="12172001"/>
    <w:rsid w:val="12581D35"/>
    <w:rsid w:val="12AB7149"/>
    <w:rsid w:val="14491426"/>
    <w:rsid w:val="14AA5E8A"/>
    <w:rsid w:val="157E222F"/>
    <w:rsid w:val="15E745A2"/>
    <w:rsid w:val="16B91ABD"/>
    <w:rsid w:val="17510115"/>
    <w:rsid w:val="17E10A24"/>
    <w:rsid w:val="17FF28AC"/>
    <w:rsid w:val="188D57C2"/>
    <w:rsid w:val="19415BB3"/>
    <w:rsid w:val="19895A0E"/>
    <w:rsid w:val="1AA11B5D"/>
    <w:rsid w:val="1AB855ED"/>
    <w:rsid w:val="1CEF491D"/>
    <w:rsid w:val="1EC27FFB"/>
    <w:rsid w:val="1FD60677"/>
    <w:rsid w:val="20E03FCA"/>
    <w:rsid w:val="20F90A4D"/>
    <w:rsid w:val="21AF7885"/>
    <w:rsid w:val="22794E74"/>
    <w:rsid w:val="25283A6A"/>
    <w:rsid w:val="25645A32"/>
    <w:rsid w:val="271D64A4"/>
    <w:rsid w:val="277E76AF"/>
    <w:rsid w:val="2C962606"/>
    <w:rsid w:val="2D1D3C71"/>
    <w:rsid w:val="2E2D6C30"/>
    <w:rsid w:val="2E434E08"/>
    <w:rsid w:val="2EF56638"/>
    <w:rsid w:val="2F0F2DE8"/>
    <w:rsid w:val="33921169"/>
    <w:rsid w:val="344F7285"/>
    <w:rsid w:val="35B62865"/>
    <w:rsid w:val="37FF6C2C"/>
    <w:rsid w:val="38415FDC"/>
    <w:rsid w:val="38B24769"/>
    <w:rsid w:val="38EA0422"/>
    <w:rsid w:val="3AB71B70"/>
    <w:rsid w:val="3B6E30B9"/>
    <w:rsid w:val="3E7120FF"/>
    <w:rsid w:val="3E973002"/>
    <w:rsid w:val="3F3B64BC"/>
    <w:rsid w:val="40975C4A"/>
    <w:rsid w:val="41127513"/>
    <w:rsid w:val="41482EB8"/>
    <w:rsid w:val="420C3DA2"/>
    <w:rsid w:val="42206C63"/>
    <w:rsid w:val="4311484D"/>
    <w:rsid w:val="43942C39"/>
    <w:rsid w:val="44287E6B"/>
    <w:rsid w:val="46EB2C37"/>
    <w:rsid w:val="470A2D16"/>
    <w:rsid w:val="47746782"/>
    <w:rsid w:val="47BF2A01"/>
    <w:rsid w:val="4AB132DC"/>
    <w:rsid w:val="4C473D74"/>
    <w:rsid w:val="4CFC4095"/>
    <w:rsid w:val="4E610056"/>
    <w:rsid w:val="4E685C19"/>
    <w:rsid w:val="4EE03A01"/>
    <w:rsid w:val="4EF77B4F"/>
    <w:rsid w:val="527A0EDB"/>
    <w:rsid w:val="527D4703"/>
    <w:rsid w:val="535B3AF8"/>
    <w:rsid w:val="53E73FF6"/>
    <w:rsid w:val="53F72BDF"/>
    <w:rsid w:val="55ED402C"/>
    <w:rsid w:val="56336B0D"/>
    <w:rsid w:val="565076BF"/>
    <w:rsid w:val="57636D42"/>
    <w:rsid w:val="57A52ED3"/>
    <w:rsid w:val="58102F39"/>
    <w:rsid w:val="59E2253B"/>
    <w:rsid w:val="5D041EC4"/>
    <w:rsid w:val="5FCB5539"/>
    <w:rsid w:val="60B701F1"/>
    <w:rsid w:val="611C590E"/>
    <w:rsid w:val="61915102"/>
    <w:rsid w:val="63655EDA"/>
    <w:rsid w:val="63CA359B"/>
    <w:rsid w:val="650A312E"/>
    <w:rsid w:val="65222343"/>
    <w:rsid w:val="658D21DE"/>
    <w:rsid w:val="6619032E"/>
    <w:rsid w:val="666630A7"/>
    <w:rsid w:val="66692B11"/>
    <w:rsid w:val="66A7176F"/>
    <w:rsid w:val="66E4190D"/>
    <w:rsid w:val="670659E5"/>
    <w:rsid w:val="68A8716B"/>
    <w:rsid w:val="70E5575F"/>
    <w:rsid w:val="718928E9"/>
    <w:rsid w:val="73234838"/>
    <w:rsid w:val="73F80525"/>
    <w:rsid w:val="76264EEE"/>
    <w:rsid w:val="77387F1B"/>
    <w:rsid w:val="78754ADB"/>
    <w:rsid w:val="78AA7075"/>
    <w:rsid w:val="79531210"/>
    <w:rsid w:val="7A295A6E"/>
    <w:rsid w:val="7AE665D2"/>
    <w:rsid w:val="7C273A6C"/>
    <w:rsid w:val="7D722603"/>
    <w:rsid w:val="7E9025AA"/>
    <w:rsid w:val="7F0A587D"/>
    <w:rsid w:val="7F9922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adjustRightInd w:val="0"/>
      <w:spacing w:before="240" w:line="480" w:lineRule="atLeast"/>
      <w:jc w:val="left"/>
      <w:textAlignment w:val="baseline"/>
      <w:outlineLvl w:val="0"/>
    </w:pPr>
    <w:rPr>
      <w:rFonts w:eastAsia="黑体"/>
      <w:kern w:val="44"/>
      <w:sz w:val="28"/>
    </w:rPr>
  </w:style>
  <w:style w:type="paragraph" w:styleId="3">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adjustRightInd w:val="0"/>
      <w:spacing w:line="360" w:lineRule="atLeast"/>
      <w:ind w:firstLine="420"/>
      <w:jc w:val="left"/>
      <w:textAlignment w:val="baseline"/>
    </w:pPr>
    <w:rPr>
      <w:kern w:val="0"/>
      <w:sz w:val="24"/>
    </w:rPr>
  </w:style>
  <w:style w:type="paragraph" w:styleId="5">
    <w:name w:val="Body Text Indent"/>
    <w:basedOn w:val="1"/>
    <w:next w:val="6"/>
    <w:qFormat/>
    <w:uiPriority w:val="0"/>
    <w:pPr>
      <w:spacing w:line="340" w:lineRule="exact"/>
      <w:ind w:firstLine="522"/>
    </w:pPr>
    <w:rPr>
      <w:color w:val="000000"/>
      <w:sz w:val="28"/>
    </w:rPr>
  </w:style>
  <w:style w:type="paragraph" w:styleId="6">
    <w:name w:val="header"/>
    <w:basedOn w:val="1"/>
    <w:next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样式5"/>
    <w:basedOn w:val="8"/>
    <w:qFormat/>
    <w:uiPriority w:val="0"/>
    <w:pPr>
      <w:keepNext/>
      <w:spacing w:line="240" w:lineRule="auto"/>
      <w:jc w:val="left"/>
      <w:outlineLvl w:val="0"/>
    </w:pPr>
    <w:rPr>
      <w:rFonts w:ascii="黑体" w:hAnsi="黑体"/>
      <w:spacing w:val="5"/>
      <w:sz w:val="25"/>
      <w:szCs w:val="25"/>
    </w:rPr>
  </w:style>
  <w:style w:type="paragraph" w:customStyle="1" w:styleId="8">
    <w:name w:val="正文1"/>
    <w:basedOn w:val="1"/>
    <w:qFormat/>
    <w:uiPriority w:val="0"/>
    <w:pPr>
      <w:adjustRightInd w:val="0"/>
      <w:snapToGrid w:val="0"/>
      <w:spacing w:line="480" w:lineRule="exact"/>
      <w:ind w:firstLine="200"/>
    </w:pPr>
    <w:rPr>
      <w:szCs w:val="20"/>
    </w:rPr>
  </w:style>
  <w:style w:type="paragraph" w:styleId="9">
    <w:name w:val="Block Text"/>
    <w:basedOn w:val="1"/>
    <w:next w:val="1"/>
    <w:qFormat/>
    <w:uiPriority w:val="0"/>
    <w:pPr>
      <w:ind w:left="113" w:right="113" w:firstLine="595"/>
      <w:jc w:val="left"/>
    </w:pPr>
    <w:rPr>
      <w:sz w:val="28"/>
    </w:rPr>
  </w:style>
  <w:style w:type="paragraph" w:styleId="10">
    <w:name w:val="Plain Text"/>
    <w:basedOn w:val="1"/>
    <w:qFormat/>
    <w:uiPriority w:val="0"/>
    <w:rPr>
      <w:rFonts w:ascii="宋体" w:hAnsi="Courier New" w:eastAsia="宋体" w:cs="宋体"/>
      <w:sz w:val="24"/>
    </w:rPr>
  </w:style>
  <w:style w:type="paragraph" w:styleId="11">
    <w:name w:val="Body Text Indent 2"/>
    <w:basedOn w:val="1"/>
    <w:next w:val="12"/>
    <w:qFormat/>
    <w:uiPriority w:val="0"/>
    <w:pPr>
      <w:spacing w:line="480" w:lineRule="exact"/>
      <w:ind w:firstLine="570"/>
    </w:pPr>
    <w:rPr>
      <w:sz w:val="28"/>
    </w:rPr>
  </w:style>
  <w:style w:type="paragraph" w:customStyle="1" w:styleId="12">
    <w:name w:val="reader-word-layer reader-word-s46-2"/>
    <w:basedOn w:val="1"/>
    <w:next w:val="13"/>
    <w:qFormat/>
    <w:uiPriority w:val="0"/>
    <w:pPr>
      <w:widowControl/>
      <w:spacing w:before="280" w:after="280" w:line="240" w:lineRule="auto"/>
    </w:pPr>
    <w:rPr>
      <w:rFonts w:ascii="宋体"/>
    </w:rPr>
  </w:style>
  <w:style w:type="paragraph" w:customStyle="1" w:styleId="13">
    <w:name w:val="xl35"/>
    <w:basedOn w:val="1"/>
    <w:next w:val="1"/>
    <w:qFormat/>
    <w:uiPriority w:val="0"/>
    <w:pPr>
      <w:widowControl/>
      <w:pBdr>
        <w:left w:val="single" w:color="auto" w:sz="12" w:space="0"/>
      </w:pBdr>
      <w:spacing w:before="100" w:beforeAutospacing="1" w:after="100" w:afterAutospacing="1"/>
      <w:jc w:val="center"/>
      <w:textAlignment w:val="center"/>
    </w:pPr>
    <w:rPr>
      <w:rFonts w:ascii="Arial Unicode MS" w:hAnsi="Arial Unicode MS"/>
      <w:kern w:val="0"/>
      <w:sz w:val="16"/>
      <w:szCs w:val="16"/>
    </w:rPr>
  </w:style>
  <w:style w:type="paragraph" w:styleId="14">
    <w:name w:val="Balloon Text"/>
    <w:basedOn w:val="1"/>
    <w:link w:val="26"/>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toc 2"/>
    <w:basedOn w:val="1"/>
    <w:next w:val="1"/>
    <w:qFormat/>
    <w:uiPriority w:val="0"/>
    <w:pPr>
      <w:ind w:left="420" w:leftChars="200"/>
    </w:pPr>
  </w:style>
  <w:style w:type="paragraph" w:styleId="17">
    <w:name w:val="Body Text First Indent 2"/>
    <w:basedOn w:val="5"/>
    <w:qFormat/>
    <w:uiPriority w:val="0"/>
    <w:pPr>
      <w:spacing w:line="240" w:lineRule="auto"/>
      <w:ind w:left="420" w:leftChars="200" w:firstLine="420" w:firstLineChars="200"/>
    </w:pPr>
    <w:rPr>
      <w:sz w:val="21"/>
    </w:rPr>
  </w:style>
  <w:style w:type="table" w:styleId="19">
    <w:name w:val="Table Grid"/>
    <w:basedOn w:val="1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annotation reference"/>
    <w:semiHidden/>
    <w:qFormat/>
    <w:uiPriority w:val="0"/>
    <w:rPr>
      <w:sz w:val="21"/>
      <w:szCs w:val="21"/>
    </w:rPr>
  </w:style>
  <w:style w:type="paragraph" w:customStyle="1" w:styleId="23">
    <w:name w:val="样式 样式 样式 四号 左侧:  1.53 厘米 + 首行缩进:  2 字符 + 居中 左侧:  2 字符 首行缩进:  2..."/>
    <w:basedOn w:val="24"/>
    <w:qFormat/>
    <w:uiPriority w:val="0"/>
    <w:pPr>
      <w:jc w:val="center"/>
    </w:pPr>
  </w:style>
  <w:style w:type="paragraph" w:customStyle="1" w:styleId="24">
    <w:name w:val="样式 样式 四号 左侧:  1.53 厘米 + 首行缩进:  2 字符"/>
    <w:basedOn w:val="25"/>
    <w:qFormat/>
    <w:uiPriority w:val="0"/>
    <w:pPr>
      <w:ind w:left="200" w:leftChars="200"/>
    </w:pPr>
    <w:rPr>
      <w:szCs w:val="20"/>
    </w:rPr>
  </w:style>
  <w:style w:type="paragraph" w:customStyle="1" w:styleId="25">
    <w:name w:val="样式 四号 左侧:  1.53 厘米"/>
    <w:basedOn w:val="1"/>
    <w:qFormat/>
    <w:uiPriority w:val="0"/>
    <w:pPr>
      <w:adjustRightInd w:val="0"/>
    </w:pPr>
    <w:rPr>
      <w:w w:val="90"/>
      <w:sz w:val="28"/>
      <w:szCs w:val="28"/>
    </w:rPr>
  </w:style>
  <w:style w:type="character" w:customStyle="1" w:styleId="26">
    <w:name w:val="批注框文本 Char"/>
    <w:basedOn w:val="20"/>
    <w:link w:val="14"/>
    <w:qFormat/>
    <w:uiPriority w:val="0"/>
    <w:rPr>
      <w:rFonts w:asciiTheme="minorHAnsi" w:hAnsiTheme="minorHAnsi" w:eastAsiaTheme="minorEastAsia" w:cstheme="minorBidi"/>
      <w:kern w:val="2"/>
      <w:sz w:val="18"/>
      <w:szCs w:val="18"/>
    </w:rPr>
  </w:style>
  <w:style w:type="paragraph" w:customStyle="1" w:styleId="27">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8">
    <w:name w:val="List Paragraph"/>
    <w:basedOn w:val="1"/>
    <w:unhideWhenUsed/>
    <w:qFormat/>
    <w:uiPriority w:val="99"/>
    <w:pPr>
      <w:ind w:firstLine="420" w:firstLineChars="200"/>
    </w:pPr>
  </w:style>
  <w:style w:type="paragraph" w:customStyle="1" w:styleId="29">
    <w:name w:val="表"/>
    <w:qFormat/>
    <w:uiPriority w:val="0"/>
    <w:pPr>
      <w:spacing w:line="440" w:lineRule="exact"/>
      <w:ind w:firstLine="200" w:firstLineChars="200"/>
      <w:jc w:val="both"/>
    </w:pPr>
    <w:rPr>
      <w:rFonts w:ascii="Calibri" w:hAnsi="Calibri" w:eastAsia="宋体" w:cs="Times New Roman"/>
      <w:sz w:val="24"/>
      <w:lang w:val="en-US" w:eastAsia="zh-CN" w:bidi="ar-SA"/>
    </w:rPr>
  </w:style>
  <w:style w:type="paragraph" w:customStyle="1" w:styleId="30">
    <w:name w:val="Table Paragraph"/>
    <w:basedOn w:val="1"/>
    <w:qFormat/>
    <w:uiPriority w:val="1"/>
    <w:rPr>
      <w:rFonts w:ascii="宋体" w:hAnsi="宋体" w:eastAsia="宋体" w:cs="宋体"/>
      <w:lang w:val="zh-CN" w:bidi="zh-CN"/>
    </w:rPr>
  </w:style>
  <w:style w:type="paragraph" w:customStyle="1" w:styleId="31">
    <w:name w:val="Default"/>
    <w:next w:val="32"/>
    <w:qFormat/>
    <w:uiPriority w:val="0"/>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customStyle="1" w:styleId="32">
    <w:name w:val="index 51"/>
    <w:basedOn w:val="1"/>
    <w:next w:val="1"/>
    <w:qFormat/>
    <w:uiPriority w:val="0"/>
    <w:pPr>
      <w:ind w:left="1680"/>
    </w:pPr>
    <w:rPr>
      <w:rFonts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1652</Words>
  <Characters>1715</Characters>
  <Lines>14</Lines>
  <Paragraphs>4</Paragraphs>
  <TotalTime>4</TotalTime>
  <ScaleCrop>false</ScaleCrop>
  <LinksUpToDate>false</LinksUpToDate>
  <CharactersWithSpaces>1725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2022-02-14T00:44:00Z</dcterms:created>
  <dc:creator>ZWFWTYSL03</dc:creator>
  <cp:lastModifiedBy>小宝儿</cp:lastModifiedBy>
  <cp:lastPrinted>2022-01-21T01:18:00Z</cp:lastPrinted>
  <dcterms:modified xsi:type="dcterms:W3CDTF">2022-10-12T01:51:06Z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5072C3C669A64323B35747BC100C39F6</vt:lpwstr>
  </property>
</Properties>
</file>