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仿宋" w:cs="Times New Roman"/>
          <w:b/>
          <w:sz w:val="32"/>
          <w:szCs w:val="32"/>
        </w:rPr>
      </w:pPr>
    </w:p>
    <w:p>
      <w:pPr>
        <w:pStyle w:val="12"/>
        <w:spacing w:line="520" w:lineRule="exact"/>
        <w:rPr>
          <w:rFonts w:ascii="Times New Roman" w:hAnsi="Times New Roman" w:eastAsia="仿宋" w:cs="Times New Roman"/>
          <w:b/>
          <w:sz w:val="32"/>
          <w:szCs w:val="32"/>
        </w:rPr>
      </w:pPr>
    </w:p>
    <w:p>
      <w:pPr>
        <w:pStyle w:val="12"/>
        <w:spacing w:line="520" w:lineRule="exact"/>
        <w:rPr>
          <w:rFonts w:ascii="Times New Roman" w:hAnsi="Times New Roman" w:eastAsia="仿宋" w:cs="Times New Roman"/>
          <w:b/>
          <w:sz w:val="32"/>
          <w:szCs w:val="32"/>
        </w:rPr>
      </w:pPr>
    </w:p>
    <w:p>
      <w:pPr>
        <w:pStyle w:val="12"/>
        <w:spacing w:line="520" w:lineRule="exact"/>
        <w:rPr>
          <w:rFonts w:ascii="Times New Roman" w:hAnsi="Times New Roman" w:eastAsia="仿宋" w:cs="Times New Roman"/>
          <w:b/>
          <w:sz w:val="32"/>
          <w:szCs w:val="32"/>
        </w:rPr>
      </w:pPr>
    </w:p>
    <w:p>
      <w:pPr>
        <w:pStyle w:val="12"/>
        <w:spacing w:line="520" w:lineRule="exact"/>
        <w:rPr>
          <w:rFonts w:ascii="Times New Roman" w:hAnsi="Times New Roman" w:eastAsia="仿宋" w:cs="Times New Roman"/>
          <w:b/>
          <w:sz w:val="32"/>
          <w:szCs w:val="32"/>
        </w:rPr>
      </w:pPr>
    </w:p>
    <w:p>
      <w:pPr>
        <w:pStyle w:val="12"/>
        <w:spacing w:line="520" w:lineRule="exact"/>
        <w:rPr>
          <w:rFonts w:ascii="Times New Roman" w:hAnsi="Times New Roman" w:eastAsia="仿宋" w:cs="Times New Roman"/>
          <w:b/>
          <w:sz w:val="32"/>
          <w:szCs w:val="32"/>
        </w:rPr>
      </w:pPr>
    </w:p>
    <w:p>
      <w:pPr>
        <w:spacing w:line="52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26</w:t>
      </w:r>
      <w:r>
        <w:rPr>
          <w:rFonts w:ascii="Times New Roman" w:hAnsi="Times New Roman" w:eastAsia="仿宋" w:cs="Times New Roman"/>
          <w:b/>
          <w:sz w:val="32"/>
          <w:szCs w:val="32"/>
        </w:rPr>
        <w:t>号</w:t>
      </w:r>
    </w:p>
    <w:p>
      <w:pPr>
        <w:pStyle w:val="12"/>
        <w:spacing w:line="520" w:lineRule="exact"/>
        <w:ind w:left="0" w:firstLine="0"/>
      </w:pPr>
    </w:p>
    <w:p>
      <w:pPr>
        <w:pStyle w:val="12"/>
        <w:spacing w:line="520" w:lineRule="exact"/>
        <w:rPr>
          <w:rFonts w:ascii="Times New Roman" w:hAnsi="Times New Roman" w:cs="Times New Roman"/>
        </w:rPr>
      </w:pPr>
    </w:p>
    <w:p>
      <w:pPr>
        <w:spacing w:line="52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ascii="Times New Roman" w:hAnsi="Times New Roman" w:cs="Times New Roman"/>
          <w:b/>
          <w:sz w:val="44"/>
          <w:szCs w:val="44"/>
        </w:rPr>
      </w:pPr>
      <w:r>
        <w:rPr>
          <w:rFonts w:ascii="Times New Roman" w:hAnsi="Times New Roman" w:eastAsia="宋体" w:cs="Times New Roman"/>
          <w:b/>
          <w:sz w:val="44"/>
          <w:szCs w:val="44"/>
        </w:rPr>
        <w:t>关于</w:t>
      </w:r>
      <w:r>
        <w:rPr>
          <w:rFonts w:ascii="Times New Roman" w:hAnsi="Times New Roman" w:eastAsia="宋体" w:cs="Times New Roman"/>
          <w:b/>
          <w:sz w:val="44"/>
          <w:szCs w:val="44"/>
          <w:lang w:val="en-US" w:eastAsia="zh-CN"/>
        </w:rPr>
        <w:t>魏县富盈金属制品有限公司高强度自攻螺丝生产项目</w:t>
      </w:r>
      <w:r>
        <w:rPr>
          <w:rFonts w:ascii="Times New Roman" w:hAnsi="Times New Roman" w:eastAsia="宋体" w:cs="Times New Roman"/>
          <w:b/>
          <w:sz w:val="44"/>
          <w:szCs w:val="44"/>
        </w:rPr>
        <w:t>环境影响报告表的批复</w:t>
      </w:r>
    </w:p>
    <w:p>
      <w:pPr>
        <w:spacing w:line="520" w:lineRule="exact"/>
        <w:jc w:val="center"/>
        <w:rPr>
          <w:rFonts w:ascii="仿宋" w:hAnsi="仿宋" w:eastAsia="仿宋" w:cs="Times New Roman"/>
          <w:b/>
          <w:sz w:val="32"/>
          <w:szCs w:val="32"/>
        </w:rPr>
      </w:pPr>
    </w:p>
    <w:p>
      <w:pPr>
        <w:keepNext w:val="0"/>
        <w:keepLines w:val="0"/>
        <w:pageBreakBefore w:val="0"/>
        <w:widowControl w:val="0"/>
        <w:kinsoku/>
        <w:wordWrap/>
        <w:overflowPunct/>
        <w:topLinePunct w:val="0"/>
        <w:bidi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魏县富盈金属制品有限公司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魏县富盈金属制品有限公司高强度自攻螺丝生产项目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eastAsia" w:ascii="仿宋" w:hAnsi="仿宋" w:eastAsia="仿宋" w:cs="仿宋"/>
          <w:sz w:val="32"/>
          <w:szCs w:val="32"/>
          <w:lang w:val="en-US" w:eastAsia="zh-CN"/>
        </w:rPr>
        <w:t>河北省邯郸市魏县经济开发区天雨路路南</w:t>
      </w:r>
      <w:r>
        <w:rPr>
          <w:rFonts w:hint="eastAsia" w:ascii="仿宋" w:hAnsi="仿宋" w:eastAsia="仿宋" w:cs="仿宋"/>
          <w:sz w:val="32"/>
          <w:szCs w:val="32"/>
        </w:rPr>
        <w:t>，厂址中心地理坐标为北纬36°1</w:t>
      </w:r>
      <w:r>
        <w:rPr>
          <w:rFonts w:hint="eastAsia" w:ascii="仿宋" w:hAnsi="仿宋" w:eastAsia="仿宋" w:cs="仿宋"/>
          <w:sz w:val="32"/>
          <w:szCs w:val="32"/>
          <w:lang w:val="en-US" w:eastAsia="zh-CN"/>
        </w:rPr>
        <w:t>9</w:t>
      </w:r>
      <w:r>
        <w:rPr>
          <w:rFonts w:hint="eastAsia" w:ascii="仿宋" w:hAnsi="仿宋" w:eastAsia="仿宋" w:cs="仿宋"/>
          <w:sz w:val="32"/>
          <w:szCs w:val="32"/>
        </w:rPr>
        <w:t>'4</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829</w:t>
      </w:r>
      <w:r>
        <w:rPr>
          <w:rFonts w:hint="eastAsia" w:ascii="仿宋" w:hAnsi="仿宋" w:eastAsia="仿宋" w:cs="仿宋"/>
          <w:sz w:val="32"/>
          <w:szCs w:val="32"/>
        </w:rPr>
        <w:t>"，东经114°</w:t>
      </w:r>
      <w:r>
        <w:rPr>
          <w:rFonts w:hint="eastAsia" w:ascii="仿宋" w:hAnsi="仿宋" w:eastAsia="仿宋" w:cs="仿宋"/>
          <w:sz w:val="32"/>
          <w:szCs w:val="32"/>
          <w:lang w:val="en-US" w:eastAsia="zh-CN"/>
        </w:rPr>
        <w:t>58</w:t>
      </w:r>
      <w:r>
        <w:rPr>
          <w:rFonts w:hint="eastAsia" w:ascii="仿宋" w:hAnsi="仿宋" w:eastAsia="仿宋" w:cs="仿宋"/>
          <w:sz w:val="32"/>
          <w:szCs w:val="32"/>
        </w:rPr>
        <w:t>'</w:t>
      </w:r>
      <w:r>
        <w:rPr>
          <w:rFonts w:hint="eastAsia" w:ascii="仿宋" w:hAnsi="仿宋" w:eastAsia="仿宋" w:cs="仿宋"/>
          <w:sz w:val="32"/>
          <w:szCs w:val="32"/>
          <w:lang w:val="en-US" w:eastAsia="zh-CN"/>
        </w:rPr>
        <w:t>32</w:t>
      </w:r>
      <w:r>
        <w:rPr>
          <w:rFonts w:hint="eastAsia" w:ascii="仿宋" w:hAnsi="仿宋" w:eastAsia="仿宋" w:cs="仿宋"/>
          <w:sz w:val="32"/>
          <w:szCs w:val="32"/>
        </w:rPr>
        <w:t>.</w:t>
      </w:r>
      <w:r>
        <w:rPr>
          <w:rFonts w:hint="eastAsia" w:ascii="仿宋" w:hAnsi="仿宋" w:eastAsia="仿宋" w:cs="仿宋"/>
          <w:sz w:val="32"/>
          <w:szCs w:val="32"/>
          <w:lang w:val="en-US" w:eastAsia="zh-CN"/>
        </w:rPr>
        <w:t>127</w:t>
      </w:r>
      <w:r>
        <w:rPr>
          <w:rFonts w:hint="eastAsia" w:ascii="仿宋" w:hAnsi="仿宋" w:eastAsia="仿宋" w:cs="仿宋"/>
          <w:sz w:val="32"/>
          <w:szCs w:val="32"/>
        </w:rPr>
        <w:t>"。建设内容及规模：</w:t>
      </w:r>
      <w:r>
        <w:rPr>
          <w:rFonts w:hint="eastAsia" w:ascii="仿宋" w:hAnsi="仿宋" w:eastAsia="仿宋" w:cs="仿宋"/>
          <w:sz w:val="32"/>
          <w:szCs w:val="32"/>
          <w:lang w:eastAsia="zh-CN"/>
        </w:rPr>
        <w:t>项目占地</w:t>
      </w:r>
      <w:r>
        <w:rPr>
          <w:rFonts w:hint="eastAsia" w:ascii="仿宋" w:hAnsi="仿宋" w:eastAsia="仿宋" w:cs="仿宋"/>
          <w:sz w:val="32"/>
          <w:szCs w:val="32"/>
          <w:lang w:val="en-US" w:eastAsia="zh-CN"/>
        </w:rPr>
        <w:t>18亩，</w:t>
      </w:r>
      <w:r>
        <w:rPr>
          <w:rFonts w:hint="eastAsia" w:ascii="仿宋" w:hAnsi="仿宋" w:eastAsia="仿宋" w:cs="仿宋"/>
          <w:sz w:val="32"/>
          <w:szCs w:val="32"/>
          <w:lang w:eastAsia="zh-CN"/>
        </w:rPr>
        <w:t>总建筑面积</w:t>
      </w:r>
      <w:r>
        <w:rPr>
          <w:rFonts w:hint="eastAsia" w:ascii="仿宋" w:hAnsi="仿宋" w:eastAsia="仿宋" w:cs="仿宋"/>
          <w:sz w:val="32"/>
          <w:szCs w:val="32"/>
          <w:lang w:val="en-US" w:eastAsia="zh-CN"/>
        </w:rPr>
        <w:t>12009m</w:t>
      </w:r>
      <w:r>
        <w:rPr>
          <w:rFonts w:hint="eastAsia"/>
          <w:sz w:val="28"/>
          <w:szCs w:val="36"/>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建设生产车间，综合办公楼等生产生活设施。</w:t>
      </w:r>
      <w:r>
        <w:rPr>
          <w:rFonts w:hint="default" w:ascii="仿宋" w:hAnsi="仿宋" w:eastAsia="仿宋" w:cs="仿宋"/>
          <w:sz w:val="32"/>
          <w:szCs w:val="32"/>
          <w:lang w:val="en-US" w:eastAsia="zh-CN"/>
        </w:rPr>
        <w:t>主要</w:t>
      </w:r>
      <w:r>
        <w:rPr>
          <w:rFonts w:hint="eastAsia" w:ascii="仿宋" w:hAnsi="仿宋" w:eastAsia="仿宋" w:cs="仿宋"/>
          <w:sz w:val="32"/>
          <w:szCs w:val="32"/>
          <w:lang w:val="en-US" w:eastAsia="zh-CN"/>
        </w:rPr>
        <w:t>生产设备为：冷镦机，搓丝机，退火炉，回火炉、热处理炉和搓丝机</w:t>
      </w:r>
      <w:r>
        <w:rPr>
          <w:rFonts w:hint="default" w:ascii="仿宋" w:hAnsi="仿宋" w:eastAsia="仿宋" w:cs="仿宋"/>
          <w:sz w:val="32"/>
          <w:szCs w:val="32"/>
          <w:lang w:val="en-US" w:eastAsia="zh-CN"/>
        </w:rPr>
        <w:t>等设备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本项目建成后</w:t>
      </w:r>
      <w:r>
        <w:rPr>
          <w:rFonts w:hint="eastAsia" w:ascii="仿宋" w:hAnsi="仿宋" w:eastAsia="仿宋" w:cs="仿宋"/>
          <w:sz w:val="32"/>
          <w:szCs w:val="32"/>
          <w:lang w:val="en-US" w:eastAsia="zh-CN"/>
        </w:rPr>
        <w:t>年生产各类螺丝1.2万吨</w:t>
      </w:r>
      <w:r>
        <w:rPr>
          <w:rFonts w:hint="default" w:ascii="仿宋" w:hAnsi="仿宋" w:eastAsia="仿宋" w:cs="仿宋"/>
          <w:sz w:val="32"/>
          <w:szCs w:val="32"/>
          <w:lang w:val="en-US" w:eastAsia="zh-CN"/>
        </w:rPr>
        <w:t>，其中高强度自攻螺钉</w:t>
      </w:r>
      <w:r>
        <w:rPr>
          <w:rFonts w:hint="eastAsia" w:ascii="仿宋" w:hAnsi="仿宋" w:eastAsia="仿宋" w:cs="仿宋"/>
          <w:sz w:val="32"/>
          <w:szCs w:val="32"/>
          <w:lang w:val="en-US" w:eastAsia="zh-CN"/>
        </w:rPr>
        <w:t>0.36万吨</w:t>
      </w:r>
      <w:r>
        <w:rPr>
          <w:rFonts w:hint="default" w:ascii="仿宋" w:hAnsi="仿宋" w:eastAsia="仿宋" w:cs="仿宋"/>
          <w:sz w:val="32"/>
          <w:szCs w:val="32"/>
          <w:lang w:val="en-US" w:eastAsia="zh-CN"/>
        </w:rPr>
        <w:t>；高强度纤维板螺钉</w:t>
      </w:r>
      <w:r>
        <w:rPr>
          <w:rFonts w:hint="eastAsia" w:ascii="仿宋" w:hAnsi="仿宋" w:eastAsia="仿宋" w:cs="仿宋"/>
          <w:sz w:val="32"/>
          <w:szCs w:val="32"/>
          <w:lang w:val="en-US" w:eastAsia="zh-CN"/>
        </w:rPr>
        <w:t>0.36万吨</w:t>
      </w:r>
      <w:r>
        <w:rPr>
          <w:rFonts w:hint="default" w:ascii="仿宋" w:hAnsi="仿宋" w:eastAsia="仿宋" w:cs="仿宋"/>
          <w:sz w:val="32"/>
          <w:szCs w:val="32"/>
          <w:lang w:val="en-US" w:eastAsia="zh-CN"/>
        </w:rPr>
        <w:t>；高强度干壁螺钉</w:t>
      </w:r>
      <w:r>
        <w:rPr>
          <w:rFonts w:hint="eastAsia" w:ascii="仿宋" w:hAnsi="仿宋" w:eastAsia="仿宋" w:cs="仿宋"/>
          <w:sz w:val="32"/>
          <w:szCs w:val="32"/>
          <w:lang w:val="en-US" w:eastAsia="zh-CN"/>
        </w:rPr>
        <w:t>0.48万吨</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总投资为</w:t>
      </w:r>
      <w:r>
        <w:rPr>
          <w:rFonts w:hint="eastAsia" w:ascii="仿宋" w:hAnsi="仿宋" w:eastAsia="仿宋" w:cs="仿宋"/>
          <w:sz w:val="32"/>
          <w:szCs w:val="32"/>
          <w:lang w:val="en-US" w:eastAsia="zh-CN"/>
        </w:rPr>
        <w:t>6455.53</w:t>
      </w:r>
      <w:r>
        <w:rPr>
          <w:rFonts w:hint="default" w:ascii="仿宋" w:hAnsi="仿宋" w:eastAsia="仿宋" w:cs="仿宋"/>
          <w:sz w:val="32"/>
          <w:szCs w:val="32"/>
          <w:lang w:eastAsia="zh-CN"/>
        </w:rPr>
        <w:t>万元，其中环保投资</w:t>
      </w:r>
      <w:r>
        <w:rPr>
          <w:rFonts w:hint="eastAsia" w:ascii="仿宋" w:hAnsi="仿宋" w:eastAsia="仿宋" w:cs="仿宋"/>
          <w:sz w:val="32"/>
          <w:szCs w:val="32"/>
          <w:lang w:val="en-US" w:eastAsia="zh-CN"/>
        </w:rPr>
        <w:t>60</w:t>
      </w:r>
      <w:r>
        <w:rPr>
          <w:rFonts w:hint="default" w:ascii="仿宋" w:hAnsi="仿宋" w:eastAsia="仿宋" w:cs="仿宋"/>
          <w:sz w:val="32"/>
          <w:szCs w:val="32"/>
          <w:lang w:eastAsia="zh-CN"/>
        </w:rPr>
        <w:t>万元</w:t>
      </w:r>
      <w:r>
        <w:rPr>
          <w:rFonts w:hint="eastAsia" w:ascii="仿宋" w:hAnsi="仿宋" w:eastAsia="仿宋" w:cs="仿宋"/>
          <w:sz w:val="32"/>
          <w:szCs w:val="32"/>
          <w:lang w:eastAsia="zh-CN"/>
        </w:rPr>
        <w:t>，</w:t>
      </w:r>
      <w:r>
        <w:rPr>
          <w:rFonts w:hint="default" w:ascii="仿宋" w:hAnsi="仿宋" w:eastAsia="仿宋" w:cs="仿宋"/>
          <w:sz w:val="32"/>
          <w:szCs w:val="32"/>
          <w:lang w:eastAsia="zh-CN"/>
        </w:rPr>
        <w:t>占总投资</w:t>
      </w:r>
      <w:r>
        <w:rPr>
          <w:rFonts w:hint="eastAsia" w:ascii="仿宋" w:hAnsi="仿宋" w:eastAsia="仿宋" w:cs="仿宋"/>
          <w:sz w:val="32"/>
          <w:szCs w:val="32"/>
          <w:lang w:val="en-US" w:eastAsia="zh-CN"/>
        </w:rPr>
        <w:t>0.9%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eastAsia="zh-CN"/>
        </w:rPr>
        <w:t>河北洁旋环境科技有限公司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魏县富盈金属制品有限公司高强度自攻螺丝生产项目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营运期：⑴废气：该项目</w:t>
      </w:r>
      <w:r>
        <w:rPr>
          <w:rFonts w:hint="eastAsia" w:ascii="仿宋" w:hAnsi="仿宋" w:eastAsia="仿宋" w:cs="仿宋"/>
          <w:sz w:val="32"/>
          <w:szCs w:val="32"/>
          <w:lang w:eastAsia="zh-CN"/>
        </w:rPr>
        <w:t>有组织</w:t>
      </w:r>
      <w:r>
        <w:rPr>
          <w:rFonts w:hint="eastAsia" w:ascii="仿宋" w:hAnsi="仿宋" w:eastAsia="仿宋" w:cs="仿宋"/>
          <w:sz w:val="32"/>
          <w:szCs w:val="32"/>
          <w:lang w:val="fr-FR"/>
        </w:rPr>
        <w:t>废气主要</w:t>
      </w:r>
      <w:r>
        <w:rPr>
          <w:rFonts w:hint="default" w:ascii="仿宋" w:hAnsi="仿宋" w:eastAsia="仿宋" w:cs="仿宋"/>
          <w:sz w:val="32"/>
          <w:szCs w:val="32"/>
          <w:lang w:val="en-US" w:eastAsia="zh-CN"/>
        </w:rPr>
        <w:t>为冷镦</w:t>
      </w:r>
      <w:r>
        <w:rPr>
          <w:rFonts w:hint="eastAsia" w:ascii="仿宋" w:hAnsi="仿宋" w:eastAsia="仿宋" w:cs="仿宋"/>
          <w:sz w:val="32"/>
          <w:szCs w:val="32"/>
          <w:lang w:val="en-US" w:eastAsia="zh-CN"/>
        </w:rPr>
        <w:t>工序、</w:t>
      </w:r>
      <w:r>
        <w:rPr>
          <w:rFonts w:hint="default" w:ascii="仿宋" w:hAnsi="仿宋" w:eastAsia="仿宋" w:cs="仿宋"/>
          <w:sz w:val="32"/>
          <w:szCs w:val="32"/>
          <w:lang w:val="en-US" w:eastAsia="zh-CN"/>
        </w:rPr>
        <w:t>搓丝工序</w:t>
      </w:r>
      <w:r>
        <w:rPr>
          <w:rFonts w:hint="eastAsia" w:ascii="仿宋" w:hAnsi="仿宋" w:eastAsia="仿宋" w:cs="仿宋"/>
          <w:sz w:val="32"/>
          <w:szCs w:val="32"/>
          <w:lang w:val="en-US" w:eastAsia="zh-CN"/>
        </w:rPr>
        <w:t>和渗碳淬火工序</w:t>
      </w:r>
      <w:r>
        <w:rPr>
          <w:rFonts w:hint="default" w:ascii="仿宋" w:hAnsi="仿宋" w:eastAsia="仿宋" w:cs="仿宋"/>
          <w:sz w:val="32"/>
          <w:szCs w:val="32"/>
          <w:lang w:val="en-US" w:eastAsia="zh-CN"/>
        </w:rPr>
        <w:t>产生的油烟废气</w:t>
      </w:r>
      <w:r>
        <w:rPr>
          <w:rFonts w:hint="eastAsia" w:ascii="仿宋" w:hAnsi="仿宋" w:eastAsia="仿宋" w:cs="仿宋"/>
          <w:sz w:val="32"/>
          <w:szCs w:val="32"/>
          <w:lang w:val="en-US" w:eastAsia="zh-CN"/>
        </w:rPr>
        <w:t>。项目在各生产车间的</w:t>
      </w:r>
      <w:r>
        <w:rPr>
          <w:rFonts w:hint="default" w:ascii="仿宋" w:hAnsi="仿宋" w:eastAsia="仿宋" w:cs="仿宋"/>
          <w:sz w:val="32"/>
          <w:szCs w:val="32"/>
          <w:lang w:val="en-US" w:eastAsia="zh-CN"/>
        </w:rPr>
        <w:t>搓丝机上方、冷镦机上方及出料口</w:t>
      </w:r>
      <w:r>
        <w:rPr>
          <w:rFonts w:hint="eastAsia" w:ascii="仿宋" w:hAnsi="仿宋" w:eastAsia="仿宋" w:cs="仿宋"/>
          <w:sz w:val="32"/>
          <w:szCs w:val="32"/>
          <w:lang w:val="en-US" w:eastAsia="zh-CN"/>
        </w:rPr>
        <w:t>和渗碳淬火冷却处上方</w:t>
      </w:r>
      <w:r>
        <w:rPr>
          <w:rFonts w:hint="default" w:ascii="仿宋" w:hAnsi="仿宋" w:eastAsia="仿宋" w:cs="仿宋"/>
          <w:sz w:val="32"/>
          <w:szCs w:val="32"/>
          <w:lang w:val="en-US" w:eastAsia="zh-CN"/>
        </w:rPr>
        <w:t>均安装集气罩收集废气，车间油烟废气经集气罩收集后，进入车间设置的初效过滤</w:t>
      </w:r>
      <w:r>
        <w:rPr>
          <w:rFonts w:hint="eastAsia" w:ascii="仿宋" w:hAnsi="仿宋" w:eastAsia="仿宋" w:cs="仿宋"/>
          <w:sz w:val="32"/>
          <w:szCs w:val="32"/>
          <w:lang w:val="en-US" w:eastAsia="zh-CN"/>
        </w:rPr>
        <w:t>+高压静电油烟净化器+活性炭吸附装置</w:t>
      </w:r>
      <w:r>
        <w:rPr>
          <w:rFonts w:hint="default" w:ascii="仿宋" w:hAnsi="仿宋" w:eastAsia="仿宋" w:cs="仿宋"/>
          <w:sz w:val="32"/>
          <w:szCs w:val="32"/>
          <w:lang w:val="en-US" w:eastAsia="zh-CN"/>
        </w:rPr>
        <w:t>处理，再通过排气筒外排。满足《工业企业挥发性有机物排放控制标准》(DB13/2322-2016)表1其他行业排放标准限值。</w:t>
      </w:r>
      <w:r>
        <w:rPr>
          <w:rFonts w:hint="eastAsia" w:ascii="仿宋" w:hAnsi="仿宋" w:eastAsia="仿宋" w:cs="仿宋"/>
          <w:sz w:val="32"/>
          <w:szCs w:val="32"/>
          <w:lang w:val="en-US" w:eastAsia="zh-CN"/>
        </w:rPr>
        <w:t>无组织废气</w:t>
      </w:r>
      <w:r>
        <w:rPr>
          <w:rFonts w:hint="eastAsia" w:ascii="仿宋" w:hAnsi="仿宋" w:eastAsia="仿宋" w:cs="仿宋"/>
          <w:sz w:val="32"/>
          <w:szCs w:val="32"/>
        </w:rPr>
        <w:t>通过加强车间密闭</w:t>
      </w:r>
      <w:r>
        <w:rPr>
          <w:rFonts w:hint="eastAsia" w:ascii="仿宋" w:hAnsi="仿宋" w:eastAsia="仿宋" w:cs="仿宋"/>
          <w:sz w:val="32"/>
          <w:szCs w:val="32"/>
          <w:lang w:eastAsia="zh-CN"/>
        </w:rPr>
        <w:t>，加强收集效率等措施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满足《工业企业挥发性有机物排放控制标准》(DB13/2322-2016)中表2中其他企业边界限值的要求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废水：该项目</w:t>
      </w:r>
      <w:r>
        <w:rPr>
          <w:rFonts w:hint="eastAsia" w:ascii="仿宋" w:hAnsi="仿宋" w:eastAsia="仿宋" w:cs="仿宋"/>
          <w:sz w:val="32"/>
          <w:szCs w:val="32"/>
          <w:lang w:eastAsia="zh-CN"/>
        </w:rPr>
        <w:t>废水</w:t>
      </w:r>
      <w:r>
        <w:rPr>
          <w:rFonts w:hint="eastAsia" w:ascii="仿宋" w:hAnsi="仿宋" w:eastAsia="仿宋" w:cs="仿宋"/>
          <w:sz w:val="32"/>
          <w:szCs w:val="32"/>
        </w:rPr>
        <w:t>主要为</w:t>
      </w:r>
      <w:bookmarkStart w:id="0" w:name="_1455519466"/>
      <w:bookmarkEnd w:id="0"/>
      <w:bookmarkStart w:id="1" w:name="_1454319381"/>
      <w:bookmarkEnd w:id="1"/>
      <w:bookmarkStart w:id="2" w:name="_1470143087"/>
      <w:bookmarkEnd w:id="2"/>
      <w:bookmarkStart w:id="3" w:name="_1463493565"/>
      <w:bookmarkEnd w:id="3"/>
      <w:bookmarkStart w:id="4" w:name="_1470141728"/>
      <w:bookmarkEnd w:id="4"/>
      <w:bookmarkStart w:id="5" w:name="_1468824254"/>
      <w:bookmarkEnd w:id="5"/>
      <w:bookmarkStart w:id="6" w:name="_1470216581"/>
      <w:bookmarkEnd w:id="6"/>
      <w:bookmarkStart w:id="7" w:name="_1470216659"/>
      <w:bookmarkEnd w:id="7"/>
      <w:bookmarkStart w:id="8" w:name="_1470142891"/>
      <w:bookmarkEnd w:id="8"/>
      <w:bookmarkStart w:id="9" w:name="_1454249714"/>
      <w:bookmarkEnd w:id="9"/>
      <w:bookmarkStart w:id="10" w:name="_1470143048"/>
      <w:bookmarkEnd w:id="10"/>
      <w:bookmarkStart w:id="11" w:name="_1470208779"/>
      <w:bookmarkEnd w:id="11"/>
      <w:bookmarkStart w:id="12" w:name="_1454248404"/>
      <w:bookmarkEnd w:id="12"/>
      <w:bookmarkStart w:id="13" w:name="_1470633148"/>
      <w:bookmarkEnd w:id="13"/>
      <w:bookmarkStart w:id="14" w:name="_1470142944"/>
      <w:bookmarkEnd w:id="14"/>
      <w:bookmarkStart w:id="15" w:name="_1454249695"/>
      <w:bookmarkEnd w:id="15"/>
      <w:bookmarkStart w:id="16" w:name="_1470149882"/>
      <w:bookmarkEnd w:id="16"/>
      <w:bookmarkStart w:id="17" w:name="_1470142918"/>
      <w:bookmarkEnd w:id="17"/>
      <w:bookmarkStart w:id="18" w:name="_1470633267"/>
      <w:bookmarkEnd w:id="18"/>
      <w:bookmarkStart w:id="19" w:name="_1470633329"/>
      <w:bookmarkEnd w:id="19"/>
      <w:bookmarkStart w:id="20" w:name="_1470142994"/>
      <w:bookmarkEnd w:id="20"/>
      <w:bookmarkStart w:id="21" w:name="_1522564308"/>
      <w:bookmarkEnd w:id="21"/>
      <w:r>
        <w:rPr>
          <w:rFonts w:hint="eastAsia" w:ascii="仿宋" w:hAnsi="仿宋" w:eastAsia="仿宋" w:cs="仿宋"/>
          <w:sz w:val="32"/>
          <w:szCs w:val="32"/>
          <w:lang w:eastAsia="zh-CN"/>
        </w:rPr>
        <w:t>清洗废水和</w:t>
      </w:r>
      <w:r>
        <w:rPr>
          <w:rFonts w:hint="eastAsia" w:ascii="仿宋" w:hAnsi="仿宋" w:eastAsia="仿宋" w:cs="仿宋"/>
          <w:sz w:val="32"/>
          <w:szCs w:val="32"/>
        </w:rPr>
        <w:t>职工</w:t>
      </w:r>
      <w:r>
        <w:rPr>
          <w:rFonts w:hint="eastAsia" w:ascii="仿宋" w:hAnsi="仿宋" w:eastAsia="仿宋" w:cs="仿宋"/>
          <w:sz w:val="32"/>
          <w:szCs w:val="32"/>
          <w:lang w:eastAsia="zh-CN"/>
        </w:rPr>
        <w:t>生活废水</w:t>
      </w:r>
      <w:r>
        <w:rPr>
          <w:rFonts w:hint="eastAsia" w:ascii="仿宋" w:hAnsi="仿宋" w:eastAsia="仿宋" w:cs="仿宋"/>
          <w:sz w:val="32"/>
          <w:szCs w:val="32"/>
        </w:rPr>
        <w:t>。</w:t>
      </w:r>
      <w:r>
        <w:rPr>
          <w:rFonts w:hint="eastAsia" w:ascii="仿宋" w:hAnsi="仿宋" w:eastAsia="仿宋" w:cs="仿宋"/>
          <w:sz w:val="32"/>
          <w:szCs w:val="32"/>
          <w:lang w:eastAsia="zh-CN"/>
        </w:rPr>
        <w:t>清洗废水中主要污染物为石油类，经厂区隔油池处理后循环使用，不外排；生活废水经化粪池处理后排入园区管网送至魏县经济开发区污水处理厂进一步处理。</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噪声：该项目噪声主要为</w:t>
      </w:r>
      <w:r>
        <w:rPr>
          <w:rFonts w:hint="eastAsia" w:ascii="仿宋" w:hAnsi="仿宋" w:eastAsia="仿宋" w:cs="仿宋"/>
          <w:sz w:val="32"/>
          <w:szCs w:val="32"/>
          <w:lang w:eastAsia="zh-CN"/>
        </w:rPr>
        <w:t>退火炉、热处理炉、回火炉、冷镦机、搓丝机、钻尾机、象鼻式精拔机、直进式六连拉丝机、外圆磨床、平面磨床、风机</w:t>
      </w:r>
      <w:r>
        <w:rPr>
          <w:rFonts w:hint="eastAsia" w:ascii="仿宋" w:hAnsi="仿宋" w:eastAsia="仿宋" w:cs="仿宋"/>
          <w:sz w:val="32"/>
          <w:szCs w:val="32"/>
        </w:rPr>
        <w:t>等设备产生的噪声</w:t>
      </w:r>
      <w:r>
        <w:rPr>
          <w:rFonts w:hint="eastAsia" w:ascii="仿宋" w:hAnsi="仿宋" w:eastAsia="仿宋" w:cs="仿宋"/>
          <w:sz w:val="32"/>
          <w:szCs w:val="32"/>
          <w:lang w:eastAsia="zh-CN"/>
        </w:rPr>
        <w:t>。项目选用低噪声设备</w:t>
      </w:r>
      <w:r>
        <w:rPr>
          <w:rFonts w:hint="eastAsia" w:ascii="仿宋" w:hAnsi="仿宋" w:eastAsia="仿宋" w:cs="仿宋"/>
          <w:sz w:val="32"/>
          <w:szCs w:val="32"/>
        </w:rPr>
        <w:t>，</w:t>
      </w:r>
      <w:r>
        <w:rPr>
          <w:rFonts w:hint="eastAsia" w:ascii="仿宋" w:hAnsi="仿宋" w:eastAsia="仿宋" w:cs="仿宋"/>
          <w:sz w:val="32"/>
          <w:szCs w:val="32"/>
          <w:lang w:eastAsia="zh-CN"/>
        </w:rPr>
        <w:t>采取安装基础减振、厂房隔声等措施，</w:t>
      </w:r>
      <w:r>
        <w:rPr>
          <w:rFonts w:hint="eastAsia" w:ascii="仿宋" w:hAnsi="仿宋" w:eastAsia="仿宋" w:cs="仿宋"/>
          <w:sz w:val="32"/>
          <w:szCs w:val="32"/>
        </w:rPr>
        <w:t>满足《工业企业厂界噪声排放标准》（GB12348-2008）中的</w:t>
      </w:r>
      <w:r>
        <w:rPr>
          <w:rFonts w:hint="eastAsia" w:ascii="仿宋" w:hAnsi="仿宋" w:eastAsia="仿宋" w:cs="仿宋"/>
          <w:sz w:val="32"/>
          <w:szCs w:val="32"/>
          <w:lang w:val="en-US" w:eastAsia="zh-CN"/>
        </w:rPr>
        <w:t>3</w:t>
      </w:r>
      <w:r>
        <w:rPr>
          <w:rFonts w:hint="eastAsia" w:ascii="仿宋" w:hAnsi="仿宋" w:eastAsia="仿宋" w:cs="仿宋"/>
          <w:sz w:val="32"/>
          <w:szCs w:val="32"/>
        </w:rPr>
        <w:t>类标准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（4）固体废物：该项目</w:t>
      </w:r>
      <w:r>
        <w:rPr>
          <w:rFonts w:hint="eastAsia" w:ascii="仿宋" w:hAnsi="仿宋" w:eastAsia="仿宋" w:cs="仿宋"/>
          <w:sz w:val="32"/>
          <w:szCs w:val="32"/>
          <w:lang w:eastAsia="zh-CN"/>
        </w:rPr>
        <w:t>固废主要</w:t>
      </w:r>
      <w:r>
        <w:rPr>
          <w:rFonts w:hint="default" w:ascii="仿宋" w:hAnsi="仿宋" w:eastAsia="仿宋" w:cs="仿宋"/>
          <w:sz w:val="32"/>
          <w:szCs w:val="32"/>
          <w:lang w:val="en-US" w:eastAsia="zh-CN"/>
        </w:rPr>
        <w:t>为</w:t>
      </w:r>
      <w:r>
        <w:rPr>
          <w:rFonts w:hint="eastAsia" w:ascii="仿宋" w:hAnsi="仿宋" w:eastAsia="仿宋" w:cs="仿宋"/>
          <w:sz w:val="32"/>
          <w:szCs w:val="32"/>
          <w:lang w:eastAsia="zh-CN"/>
        </w:rPr>
        <w:t>废边角料、含油金属废渣、不合格产品、废切削液、废切削液桶、废矿物质油（含初效过滤回收、高压静电油烟净化器回收和隔油池产生的废矿物质油）、废油桶、废活性炭和职工生活垃圾。其中废边角料、不合格产品</w:t>
      </w:r>
      <w:r>
        <w:rPr>
          <w:rFonts w:hint="eastAsia" w:ascii="仿宋" w:hAnsi="仿宋" w:eastAsia="仿宋" w:cs="仿宋"/>
          <w:sz w:val="32"/>
          <w:szCs w:val="32"/>
        </w:rPr>
        <w:t>属于一般工业固体废物，</w:t>
      </w:r>
      <w:r>
        <w:rPr>
          <w:rFonts w:hint="eastAsia" w:ascii="仿宋" w:hAnsi="仿宋" w:eastAsia="仿宋" w:cs="仿宋"/>
          <w:sz w:val="32"/>
          <w:szCs w:val="32"/>
          <w:lang w:eastAsia="zh-CN"/>
        </w:rPr>
        <w:t>集中收集后外售</w:t>
      </w:r>
      <w:r>
        <w:rPr>
          <w:rFonts w:hint="eastAsia" w:ascii="仿宋" w:hAnsi="仿宋" w:eastAsia="仿宋" w:cs="仿宋"/>
          <w:sz w:val="32"/>
          <w:szCs w:val="32"/>
        </w:rPr>
        <w:t>；</w:t>
      </w:r>
      <w:r>
        <w:rPr>
          <w:rFonts w:hint="eastAsia" w:ascii="仿宋" w:hAnsi="仿宋" w:eastAsia="仿宋" w:cs="仿宋"/>
          <w:sz w:val="32"/>
          <w:szCs w:val="32"/>
          <w:lang w:eastAsia="zh-CN"/>
        </w:rPr>
        <w:t>含油金属废渣、废切削液、废切削液油桶、废活性炭、废矿物质油和废油桶收集后分区暂存于危废间内，委托有危废资质的单位定期处置；职工生活垃圾，由当地环保部门统一清运。</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开工建设和投产使用还需土地、规划等其他方面手续，请你单位尽快到相关部门办理其他相关手续，相关部门出具意见之前不得开工建设。</w:t>
      </w:r>
    </w:p>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bookmarkStart w:id="22" w:name="_GoBack"/>
      <w:bookmarkEnd w:id="22"/>
    </w:p>
    <w:p>
      <w:pPr>
        <w:pStyle w:val="2"/>
        <w:ind w:left="0" w:leftChars="0" w:firstLine="0" w:firstLineChars="0"/>
        <w:jc w:val="both"/>
        <w:rPr>
          <w:rFonts w:hint="eastAsia" w:ascii="仿宋" w:hAnsi="仿宋" w:eastAsia="仿宋" w:cs="仿宋"/>
          <w:sz w:val="32"/>
          <w:szCs w:val="32"/>
        </w:rPr>
      </w:pPr>
    </w:p>
    <w:p>
      <w:pPr>
        <w:pStyle w:val="2"/>
        <w:ind w:left="0" w:leftChars="0" w:firstLine="0" w:firstLineChars="0"/>
        <w:jc w:val="both"/>
        <w:rPr>
          <w:rFonts w:hint="eastAsia" w:ascii="仿宋" w:hAnsi="仿宋" w:eastAsia="仿宋" w:cs="仿宋"/>
          <w:sz w:val="32"/>
          <w:szCs w:val="32"/>
        </w:rPr>
      </w:pPr>
    </w:p>
    <w:p>
      <w:pPr>
        <w:pStyle w:val="2"/>
        <w:ind w:left="0" w:leftChars="0" w:firstLine="0" w:firstLineChars="0"/>
        <w:jc w:val="both"/>
        <w:rPr>
          <w:rFonts w:hint="eastAsia" w:ascii="仿宋" w:hAnsi="仿宋" w:eastAsia="仿宋" w:cs="仿宋"/>
          <w:sz w:val="32"/>
          <w:szCs w:val="32"/>
        </w:rPr>
      </w:pPr>
    </w:p>
    <w:p>
      <w:pPr>
        <w:pStyle w:val="2"/>
        <w:ind w:left="0" w:leftChars="0" w:firstLine="0" w:firstLineChars="0"/>
        <w:jc w:val="both"/>
        <w:rPr>
          <w:rFonts w:hint="eastAsia" w:ascii="仿宋" w:hAnsi="仿宋" w:eastAsia="仿宋" w:cs="仿宋"/>
          <w:sz w:val="32"/>
          <w:szCs w:val="32"/>
        </w:rPr>
      </w:pPr>
    </w:p>
    <w:p>
      <w:pPr>
        <w:pStyle w:val="2"/>
        <w:ind w:left="0" w:leftChars="0" w:firstLine="0" w:firstLineChars="0"/>
        <w:jc w:val="both"/>
        <w:rPr>
          <w:rFonts w:hint="eastAsia" w:ascii="仿宋" w:hAnsi="仿宋" w:eastAsia="仿宋" w:cs="仿宋"/>
          <w:sz w:val="32"/>
          <w:szCs w:val="32"/>
        </w:rPr>
      </w:pPr>
    </w:p>
    <w:p>
      <w:pPr>
        <w:pStyle w:val="2"/>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20" w:lineRule="exact"/>
        <w:ind w:firstLine="5440" w:firstLineChars="1700"/>
        <w:rPr>
          <w:rFonts w:hint="eastAsia"/>
          <w:lang w:val="en-US" w:eastAsia="zh-CN"/>
        </w:rPr>
      </w:pPr>
      <w:r>
        <w:rPr>
          <w:rFonts w:hint="eastAsia" w:ascii="仿宋" w:hAnsi="仿宋" w:eastAsia="仿宋" w:cs="仿宋"/>
          <w:sz w:val="32"/>
          <w:szCs w:val="32"/>
        </w:rPr>
        <w:t>二〇二二年</w:t>
      </w:r>
      <w:r>
        <w:rPr>
          <w:rFonts w:hint="eastAsia" w:ascii="仿宋" w:hAnsi="仿宋" w:eastAsia="仿宋" w:cs="仿宋"/>
          <w:sz w:val="32"/>
          <w:szCs w:val="32"/>
          <w:lang w:eastAsia="zh-CN"/>
        </w:rPr>
        <w:t>九</w:t>
      </w:r>
      <w:r>
        <w:rPr>
          <w:rFonts w:hint="eastAsia" w:ascii="仿宋" w:hAnsi="仿宋" w:eastAsia="仿宋" w:cs="仿宋"/>
          <w:sz w:val="32"/>
          <w:szCs w:val="32"/>
        </w:rPr>
        <w:t>月</w:t>
      </w:r>
      <w:r>
        <w:rPr>
          <w:rFonts w:hint="eastAsia" w:ascii="仿宋" w:hAnsi="仿宋" w:eastAsia="仿宋" w:cs="仿宋"/>
          <w:sz w:val="32"/>
          <w:szCs w:val="32"/>
          <w:lang w:eastAsia="zh-CN"/>
        </w:rPr>
        <w:t>五</w:t>
      </w:r>
      <w:r>
        <w:rPr>
          <w:rFonts w:hint="eastAsia" w:ascii="仿宋" w:hAnsi="仿宋" w:eastAsia="仿宋" w:cs="仿宋"/>
          <w:sz w:val="32"/>
          <w:szCs w:val="32"/>
        </w:rPr>
        <w:t>日</w:t>
      </w:r>
    </w:p>
    <w:p>
      <w:pPr>
        <w:pStyle w:val="2"/>
        <w:ind w:left="0" w:leftChars="0" w:firstLine="0" w:firstLineChars="0"/>
        <w:jc w:val="both"/>
        <w:rPr>
          <w:rFonts w:hint="eastAsia"/>
          <w:lang w:val="en-US" w:eastAsia="zh-CN"/>
        </w:rPr>
      </w:pPr>
    </w:p>
    <w:p>
      <w:pPr>
        <w:spacing w:line="520" w:lineRule="exact"/>
        <w:rPr>
          <w:rFonts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日</w:t>
      </w:r>
    </w:p>
    <w:p>
      <w:pPr>
        <w:spacing w:line="52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6"/>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315DDD"/>
    <w:rsid w:val="003446ED"/>
    <w:rsid w:val="00472528"/>
    <w:rsid w:val="007B2F9E"/>
    <w:rsid w:val="00831343"/>
    <w:rsid w:val="009B6EF7"/>
    <w:rsid w:val="009E3169"/>
    <w:rsid w:val="00A42BF5"/>
    <w:rsid w:val="00A55082"/>
    <w:rsid w:val="00C813DA"/>
    <w:rsid w:val="00CC516A"/>
    <w:rsid w:val="00CD1AAF"/>
    <w:rsid w:val="00DB7F25"/>
    <w:rsid w:val="00E41DD5"/>
    <w:rsid w:val="00E81A70"/>
    <w:rsid w:val="00EA0118"/>
    <w:rsid w:val="00F26C4E"/>
    <w:rsid w:val="00F46DFA"/>
    <w:rsid w:val="00F94154"/>
    <w:rsid w:val="0221090A"/>
    <w:rsid w:val="024E1272"/>
    <w:rsid w:val="027F0460"/>
    <w:rsid w:val="03A73B31"/>
    <w:rsid w:val="073E6F3C"/>
    <w:rsid w:val="07490707"/>
    <w:rsid w:val="082E31FF"/>
    <w:rsid w:val="091345F6"/>
    <w:rsid w:val="0A9D106A"/>
    <w:rsid w:val="0AF51DF0"/>
    <w:rsid w:val="0BDF7179"/>
    <w:rsid w:val="0C68597E"/>
    <w:rsid w:val="0D2675B2"/>
    <w:rsid w:val="0E8649CF"/>
    <w:rsid w:val="0F1C2311"/>
    <w:rsid w:val="0FDE09E6"/>
    <w:rsid w:val="11DF57C6"/>
    <w:rsid w:val="12172001"/>
    <w:rsid w:val="12AB7149"/>
    <w:rsid w:val="14491426"/>
    <w:rsid w:val="14AA5E8A"/>
    <w:rsid w:val="15603F71"/>
    <w:rsid w:val="157E222F"/>
    <w:rsid w:val="15E745A2"/>
    <w:rsid w:val="17510115"/>
    <w:rsid w:val="175A1C31"/>
    <w:rsid w:val="17E10A24"/>
    <w:rsid w:val="17FF28AC"/>
    <w:rsid w:val="19415BB3"/>
    <w:rsid w:val="19895A0E"/>
    <w:rsid w:val="1AA11B5D"/>
    <w:rsid w:val="1AB855ED"/>
    <w:rsid w:val="1AE314C2"/>
    <w:rsid w:val="1C2300FD"/>
    <w:rsid w:val="1EC27FFB"/>
    <w:rsid w:val="1FD60677"/>
    <w:rsid w:val="20E03FCA"/>
    <w:rsid w:val="20F90A4D"/>
    <w:rsid w:val="21AF7885"/>
    <w:rsid w:val="233B7570"/>
    <w:rsid w:val="25283A6A"/>
    <w:rsid w:val="25645A32"/>
    <w:rsid w:val="271D64A4"/>
    <w:rsid w:val="277E76AF"/>
    <w:rsid w:val="28A85B75"/>
    <w:rsid w:val="2D1D3C71"/>
    <w:rsid w:val="2E2D6C30"/>
    <w:rsid w:val="2E434E08"/>
    <w:rsid w:val="2EF56638"/>
    <w:rsid w:val="2F0F2DE8"/>
    <w:rsid w:val="344F7285"/>
    <w:rsid w:val="35B62865"/>
    <w:rsid w:val="37FF6C2C"/>
    <w:rsid w:val="38B24769"/>
    <w:rsid w:val="3A621E76"/>
    <w:rsid w:val="3AB71B70"/>
    <w:rsid w:val="3B6E30B9"/>
    <w:rsid w:val="3E7120FF"/>
    <w:rsid w:val="3E973002"/>
    <w:rsid w:val="3F3B64BC"/>
    <w:rsid w:val="40BD2D00"/>
    <w:rsid w:val="41127513"/>
    <w:rsid w:val="41482EB8"/>
    <w:rsid w:val="42206C63"/>
    <w:rsid w:val="4311484D"/>
    <w:rsid w:val="43942C39"/>
    <w:rsid w:val="44287E6B"/>
    <w:rsid w:val="470A2D16"/>
    <w:rsid w:val="47685EC2"/>
    <w:rsid w:val="47746782"/>
    <w:rsid w:val="47BF2A01"/>
    <w:rsid w:val="4AB132DC"/>
    <w:rsid w:val="4C473D74"/>
    <w:rsid w:val="4CFC4095"/>
    <w:rsid w:val="4E0E53DC"/>
    <w:rsid w:val="4E610056"/>
    <w:rsid w:val="4E685C19"/>
    <w:rsid w:val="4EF77B4F"/>
    <w:rsid w:val="500C08AC"/>
    <w:rsid w:val="52536326"/>
    <w:rsid w:val="527A0EDB"/>
    <w:rsid w:val="527D4703"/>
    <w:rsid w:val="535B3AF8"/>
    <w:rsid w:val="53704FB3"/>
    <w:rsid w:val="53E73FF6"/>
    <w:rsid w:val="53F72BDF"/>
    <w:rsid w:val="55ED402C"/>
    <w:rsid w:val="57636D42"/>
    <w:rsid w:val="57A52ED3"/>
    <w:rsid w:val="58102F39"/>
    <w:rsid w:val="59E2253B"/>
    <w:rsid w:val="5A0826A0"/>
    <w:rsid w:val="5D041EC4"/>
    <w:rsid w:val="60B701F1"/>
    <w:rsid w:val="610F0880"/>
    <w:rsid w:val="611C590E"/>
    <w:rsid w:val="63655EDA"/>
    <w:rsid w:val="63CA359B"/>
    <w:rsid w:val="65222343"/>
    <w:rsid w:val="652F2E4A"/>
    <w:rsid w:val="658D21DE"/>
    <w:rsid w:val="6619032E"/>
    <w:rsid w:val="666630A7"/>
    <w:rsid w:val="66692B11"/>
    <w:rsid w:val="66A7176F"/>
    <w:rsid w:val="66E4190D"/>
    <w:rsid w:val="68A8716B"/>
    <w:rsid w:val="70E5575F"/>
    <w:rsid w:val="718928E9"/>
    <w:rsid w:val="73234838"/>
    <w:rsid w:val="73F80525"/>
    <w:rsid w:val="76264EEE"/>
    <w:rsid w:val="76B351CE"/>
    <w:rsid w:val="76B44D7F"/>
    <w:rsid w:val="77387F1B"/>
    <w:rsid w:val="78754ADB"/>
    <w:rsid w:val="79531210"/>
    <w:rsid w:val="7A295A6E"/>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6">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7">
    <w:name w:val="Normal Indent"/>
    <w:basedOn w:val="1"/>
    <w:next w:val="6"/>
    <w:qFormat/>
    <w:uiPriority w:val="0"/>
    <w:pPr>
      <w:adjustRightInd w:val="0"/>
      <w:spacing w:line="360" w:lineRule="atLeast"/>
      <w:ind w:firstLine="420"/>
      <w:jc w:val="left"/>
      <w:textAlignment w:val="baseline"/>
    </w:pPr>
    <w:rPr>
      <w:kern w:val="0"/>
      <w:sz w:val="24"/>
    </w:rPr>
  </w:style>
  <w:style w:type="paragraph" w:styleId="8">
    <w:name w:val="Body Text Indent"/>
    <w:basedOn w:val="1"/>
    <w:next w:val="9"/>
    <w:qFormat/>
    <w:uiPriority w:val="0"/>
    <w:pPr>
      <w:spacing w:line="340" w:lineRule="exact"/>
      <w:ind w:firstLine="522"/>
    </w:pPr>
    <w:rPr>
      <w:color w:val="000000"/>
      <w:sz w:val="2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5"/>
    <w:basedOn w:val="11"/>
    <w:qFormat/>
    <w:uiPriority w:val="0"/>
    <w:pPr>
      <w:keepNext/>
      <w:spacing w:line="240" w:lineRule="auto"/>
      <w:jc w:val="left"/>
      <w:outlineLvl w:val="0"/>
    </w:pPr>
    <w:rPr>
      <w:rFonts w:ascii="黑体" w:hAnsi="黑体"/>
      <w:spacing w:val="5"/>
      <w:sz w:val="25"/>
      <w:szCs w:val="25"/>
    </w:rPr>
  </w:style>
  <w:style w:type="paragraph" w:customStyle="1" w:styleId="11">
    <w:name w:val="正文1"/>
    <w:basedOn w:val="1"/>
    <w:qFormat/>
    <w:uiPriority w:val="0"/>
    <w:pPr>
      <w:adjustRightInd w:val="0"/>
      <w:snapToGrid w:val="0"/>
      <w:spacing w:line="480" w:lineRule="exact"/>
      <w:ind w:firstLine="200"/>
    </w:pPr>
    <w:rPr>
      <w:szCs w:val="20"/>
    </w:rPr>
  </w:style>
  <w:style w:type="paragraph" w:styleId="12">
    <w:name w:val="Block Text"/>
    <w:basedOn w:val="1"/>
    <w:next w:val="1"/>
    <w:qFormat/>
    <w:uiPriority w:val="0"/>
    <w:pPr>
      <w:ind w:left="113" w:right="113" w:firstLine="595"/>
      <w:jc w:val="left"/>
    </w:pPr>
    <w:rPr>
      <w:sz w:val="28"/>
    </w:rPr>
  </w:style>
  <w:style w:type="paragraph" w:styleId="13">
    <w:name w:val="Plain Text"/>
    <w:basedOn w:val="1"/>
    <w:qFormat/>
    <w:uiPriority w:val="0"/>
    <w:rPr>
      <w:rFonts w:ascii="宋体" w:hAnsi="Courier New" w:eastAsia="宋体" w:cs="宋体"/>
      <w:sz w:val="24"/>
    </w:rPr>
  </w:style>
  <w:style w:type="paragraph" w:styleId="14">
    <w:name w:val="Body Text Indent 2"/>
    <w:basedOn w:val="1"/>
    <w:next w:val="15"/>
    <w:qFormat/>
    <w:uiPriority w:val="0"/>
    <w:pPr>
      <w:spacing w:line="480" w:lineRule="exact"/>
      <w:ind w:firstLine="570"/>
    </w:pPr>
    <w:rPr>
      <w:sz w:val="28"/>
    </w:rPr>
  </w:style>
  <w:style w:type="paragraph" w:customStyle="1" w:styleId="15">
    <w:name w:val="reader-word-layer reader-word-s46-2"/>
    <w:basedOn w:val="1"/>
    <w:next w:val="16"/>
    <w:qFormat/>
    <w:uiPriority w:val="0"/>
    <w:pPr>
      <w:widowControl/>
      <w:spacing w:before="280" w:after="280" w:line="240" w:lineRule="auto"/>
    </w:pPr>
    <w:rPr>
      <w:rFonts w:ascii="宋体"/>
    </w:rPr>
  </w:style>
  <w:style w:type="paragraph" w:customStyle="1" w:styleId="16">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7">
    <w:name w:val="Balloon Text"/>
    <w:basedOn w:val="1"/>
    <w:link w:val="26"/>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toc 2"/>
    <w:basedOn w:val="1"/>
    <w:next w:val="1"/>
    <w:qFormat/>
    <w:uiPriority w:val="0"/>
    <w:pPr>
      <w:ind w:left="420" w:leftChars="200"/>
    </w:pPr>
  </w:style>
  <w:style w:type="paragraph" w:styleId="20">
    <w:name w:val="Body Text First Indent 2"/>
    <w:basedOn w:val="8"/>
    <w:qFormat/>
    <w:uiPriority w:val="0"/>
    <w:pPr>
      <w:spacing w:line="240" w:lineRule="auto"/>
      <w:ind w:left="420" w:leftChars="200" w:firstLine="420" w:firstLineChars="200"/>
    </w:pPr>
    <w:rPr>
      <w:sz w:val="21"/>
    </w:rPr>
  </w:style>
  <w:style w:type="table" w:styleId="22">
    <w:name w:val="Table Grid"/>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annotation reference"/>
    <w:semiHidden/>
    <w:qFormat/>
    <w:uiPriority w:val="0"/>
    <w:rPr>
      <w:sz w:val="21"/>
      <w:szCs w:val="21"/>
    </w:rPr>
  </w:style>
  <w:style w:type="character" w:customStyle="1" w:styleId="26">
    <w:name w:val="批注框文本 Char"/>
    <w:basedOn w:val="23"/>
    <w:link w:val="17"/>
    <w:qFormat/>
    <w:uiPriority w:val="0"/>
    <w:rPr>
      <w:rFonts w:asciiTheme="minorHAnsi" w:hAnsiTheme="minorHAnsi" w:eastAsiaTheme="minorEastAsia" w:cstheme="minorBidi"/>
      <w:kern w:val="2"/>
      <w:sz w:val="18"/>
      <w:szCs w:val="18"/>
    </w:rPr>
  </w:style>
  <w:style w:type="paragraph" w:customStyle="1" w:styleId="27">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8">
    <w:name w:val="List Paragraph"/>
    <w:basedOn w:val="1"/>
    <w:unhideWhenUsed/>
    <w:qFormat/>
    <w:uiPriority w:val="99"/>
    <w:pPr>
      <w:ind w:firstLine="420" w:firstLineChars="200"/>
    </w:pPr>
  </w:style>
  <w:style w:type="paragraph" w:customStyle="1" w:styleId="29">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Default"/>
    <w:next w:val="32"/>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2">
    <w:name w:val="index 51"/>
    <w:basedOn w:val="1"/>
    <w:next w:val="1"/>
    <w:qFormat/>
    <w:uiPriority w:val="0"/>
    <w:pPr>
      <w:ind w:left="168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1679</Words>
  <Characters>1781</Characters>
  <Lines>14</Lines>
  <Paragraphs>4</Paragraphs>
  <TotalTime>9</TotalTime>
  <ScaleCrop>false</ScaleCrop>
  <LinksUpToDate>false</LinksUpToDate>
  <CharactersWithSpaces>1781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2022-09-05T01:48:51Z</cp:lastPrinted>
  <dcterms:modified xsi:type="dcterms:W3CDTF">2022-09-05T01:50:03Z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5072C3C669A64323B35747BC100C39F6</vt:lpwstr>
  </property>
</Properties>
</file>