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Arial" w:hAnsi="Arial" w:eastAsia="宋体" w:cs="Arial"/>
          <w:b/>
          <w:sz w:val="36"/>
          <w:szCs w:val="44"/>
          <w:lang w:val="en-US" w:eastAsia="zh-CN"/>
        </w:rPr>
      </w:pPr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魏县粮食储备库</w:t>
      </w:r>
    </w:p>
    <w:p>
      <w:pPr>
        <w:jc w:val="center"/>
        <w:rPr>
          <w:rFonts w:ascii="宋体" w:hAnsi="宋体" w:eastAsia="宋体" w:cs="宋体"/>
          <w:b/>
          <w:sz w:val="36"/>
          <w:szCs w:val="44"/>
        </w:rPr>
      </w:pPr>
      <w:r>
        <w:rPr>
          <w:rFonts w:hint="eastAsia" w:ascii="Arial" w:hAnsi="Arial" w:eastAsia="宋体" w:cs="Arial"/>
          <w:b/>
          <w:sz w:val="36"/>
          <w:szCs w:val="44"/>
          <w:lang w:val="en-US" w:eastAsia="zh-CN"/>
        </w:rPr>
        <w:t>县级储备项目</w:t>
      </w:r>
      <w:r>
        <w:rPr>
          <w:rFonts w:hint="eastAsia" w:ascii="宋体" w:hAnsi="宋体" w:eastAsia="宋体" w:cs="宋体"/>
          <w:b/>
          <w:sz w:val="36"/>
          <w:szCs w:val="44"/>
        </w:rPr>
        <w:t>绩效自评报告</w:t>
      </w:r>
    </w:p>
    <w:p>
      <w:pPr>
        <w:jc w:val="center"/>
        <w:rPr>
          <w:rFonts w:ascii="宋体" w:hAnsi="宋体" w:eastAsia="宋体" w:cs="宋体"/>
          <w:b/>
          <w:sz w:val="36"/>
          <w:szCs w:val="44"/>
        </w:rPr>
      </w:pPr>
    </w:p>
    <w:p>
      <w:pPr>
        <w:pStyle w:val="10"/>
        <w:spacing w:line="560" w:lineRule="exact"/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仿宋_GB2312" w:hAnsi="Times New Roman" w:eastAsia="仿宋_GB2312"/>
          <w:kern w:val="2"/>
          <w:sz w:val="30"/>
          <w:szCs w:val="32"/>
        </w:rPr>
        <w:t>2020年魏县</w:t>
      </w:r>
      <w:r>
        <w:rPr>
          <w:rFonts w:hint="eastAsia" w:ascii="仿宋_GB2312" w:hAnsi="Times New Roman" w:eastAsia="仿宋_GB2312"/>
          <w:kern w:val="2"/>
          <w:sz w:val="30"/>
          <w:szCs w:val="32"/>
          <w:lang w:val="en-US" w:eastAsia="zh-CN"/>
        </w:rPr>
        <w:t>粮食储备库</w:t>
      </w:r>
      <w:r>
        <w:rPr>
          <w:rFonts w:hint="eastAsia" w:ascii="仿宋_GB2312" w:hAnsi="Times New Roman" w:eastAsia="仿宋_GB2312"/>
          <w:kern w:val="2"/>
          <w:sz w:val="30"/>
          <w:szCs w:val="32"/>
        </w:rPr>
        <w:t>紧紧围绕</w:t>
      </w:r>
      <w:r>
        <w:rPr>
          <w:rFonts w:hint="eastAsia" w:ascii="仿宋_GB2312" w:hAnsi="Times New Roman" w:eastAsia="仿宋_GB2312"/>
          <w:kern w:val="2"/>
          <w:sz w:val="30"/>
          <w:szCs w:val="32"/>
          <w:lang w:val="en-US" w:eastAsia="zh-CN"/>
        </w:rPr>
        <w:t>着粮食储存安全，</w:t>
      </w:r>
      <w:r>
        <w:rPr>
          <w:rFonts w:hint="eastAsia" w:ascii="仿宋_GB2312" w:hAnsi="Times New Roman" w:eastAsia="仿宋_GB2312"/>
          <w:kern w:val="2"/>
          <w:sz w:val="30"/>
          <w:szCs w:val="32"/>
        </w:rPr>
        <w:t>提升</w:t>
      </w:r>
      <w:r>
        <w:rPr>
          <w:rFonts w:hint="eastAsia" w:ascii="仿宋_GB2312" w:hAnsi="Times New Roman" w:eastAsia="仿宋_GB2312"/>
          <w:kern w:val="2"/>
          <w:sz w:val="30"/>
          <w:szCs w:val="32"/>
          <w:lang w:val="en-US" w:eastAsia="zh-CN"/>
        </w:rPr>
        <w:t>粮食安全储存技术水平，</w:t>
      </w:r>
      <w:r>
        <w:rPr>
          <w:rFonts w:hint="eastAsia" w:ascii="仿宋_GB2312" w:hAnsi="Times New Roman" w:eastAsia="仿宋_GB2312"/>
          <w:kern w:val="2"/>
          <w:sz w:val="30"/>
          <w:szCs w:val="32"/>
        </w:rPr>
        <w:t>切实做到</w:t>
      </w:r>
      <w:r>
        <w:rPr>
          <w:rFonts w:hint="eastAsia" w:ascii="仿宋_GB2312" w:hAnsi="Times New Roman" w:eastAsia="仿宋_GB2312"/>
          <w:kern w:val="2"/>
          <w:sz w:val="30"/>
          <w:szCs w:val="32"/>
          <w:lang w:val="en-US" w:eastAsia="zh-CN"/>
        </w:rPr>
        <w:t>为保障全县人民粮食安全做好工作</w:t>
      </w:r>
      <w:r>
        <w:rPr>
          <w:rFonts w:hint="eastAsia" w:ascii="仿宋_GB2312" w:hAnsi="Times New Roman" w:eastAsia="仿宋_GB2312"/>
          <w:kern w:val="2"/>
          <w:sz w:val="30"/>
          <w:szCs w:val="32"/>
        </w:rPr>
        <w:t>，理清思路、突出重点、狠抓落实，各项工作进展有序。按照</w:t>
      </w:r>
      <w:r>
        <w:rPr>
          <w:rFonts w:hint="eastAsia" w:ascii="仿宋_GB2312" w:hAnsi="Times New Roman" w:eastAsia="仿宋_GB2312"/>
          <w:kern w:val="2"/>
          <w:sz w:val="30"/>
          <w:szCs w:val="32"/>
          <w:lang w:val="en-US" w:eastAsia="zh-CN"/>
        </w:rPr>
        <w:t>魏县县级储备粮管理办法的</w:t>
      </w:r>
      <w:r>
        <w:rPr>
          <w:rFonts w:hint="eastAsia" w:ascii="仿宋_GB2312" w:hAnsi="Times New Roman" w:eastAsia="仿宋_GB2312"/>
          <w:kern w:val="2"/>
          <w:sz w:val="30"/>
          <w:szCs w:val="32"/>
        </w:rPr>
        <w:t>要求，结合我</w:t>
      </w:r>
      <w:r>
        <w:rPr>
          <w:rFonts w:hint="eastAsia" w:ascii="仿宋_GB2312" w:hAnsi="Times New Roman" w:eastAsia="仿宋_GB2312"/>
          <w:kern w:val="2"/>
          <w:sz w:val="30"/>
          <w:szCs w:val="32"/>
          <w:lang w:val="en-US" w:eastAsia="zh-CN"/>
        </w:rPr>
        <w:t>库</w:t>
      </w:r>
      <w:r>
        <w:rPr>
          <w:rFonts w:hint="eastAsia" w:ascii="仿宋_GB2312" w:hAnsi="Times New Roman" w:eastAsia="仿宋_GB2312"/>
          <w:kern w:val="2"/>
          <w:sz w:val="30"/>
          <w:szCs w:val="32"/>
        </w:rPr>
        <w:t>实际，对2020年度</w:t>
      </w:r>
      <w:r>
        <w:rPr>
          <w:rFonts w:hint="eastAsia" w:ascii="仿宋_GB2312" w:hAnsi="Times New Roman" w:eastAsia="仿宋_GB2312"/>
          <w:kern w:val="2"/>
          <w:sz w:val="30"/>
          <w:szCs w:val="32"/>
          <w:lang w:val="en-US" w:eastAsia="zh-CN"/>
        </w:rPr>
        <w:t>县级储备粮储备项目</w:t>
      </w:r>
      <w:r>
        <w:rPr>
          <w:rFonts w:hint="eastAsia" w:ascii="仿宋_GB2312" w:hAnsi="Times New Roman" w:eastAsia="仿宋_GB2312"/>
          <w:kern w:val="2"/>
          <w:sz w:val="30"/>
          <w:szCs w:val="32"/>
        </w:rPr>
        <w:t>绩效进行了自评，现将评价情况报告如下：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一、绩效目标分解下达情况</w:t>
      </w:r>
    </w:p>
    <w:p>
      <w:pPr>
        <w:tabs>
          <w:tab w:val="left" w:pos="7080"/>
        </w:tabs>
        <w:ind w:firstLine="600" w:firstLineChars="2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魏县财政安排</w:t>
      </w:r>
      <w:r>
        <w:rPr>
          <w:rFonts w:hint="eastAsia" w:ascii="仿宋_GB2312"/>
          <w:szCs w:val="32"/>
        </w:rPr>
        <w:t>我单位2020年度</w:t>
      </w:r>
      <w:r>
        <w:rPr>
          <w:rFonts w:hint="eastAsia" w:ascii="仿宋_GB2312"/>
          <w:szCs w:val="32"/>
          <w:lang w:val="en-US" w:eastAsia="zh-CN"/>
        </w:rPr>
        <w:t>储备粮利息费用补贴</w:t>
      </w:r>
      <w:r>
        <w:rPr>
          <w:rFonts w:hint="eastAsia" w:ascii="仿宋_GB2312"/>
          <w:szCs w:val="32"/>
        </w:rPr>
        <w:t>项目资金共</w:t>
      </w:r>
      <w:r>
        <w:rPr>
          <w:rFonts w:hint="eastAsia" w:ascii="仿宋_GB2312"/>
          <w:szCs w:val="32"/>
          <w:lang w:val="en-US" w:eastAsia="zh-CN"/>
        </w:rPr>
        <w:t>113.8</w:t>
      </w:r>
      <w:r>
        <w:rPr>
          <w:rFonts w:hint="eastAsia" w:ascii="仿宋_GB2312"/>
          <w:szCs w:val="32"/>
        </w:rPr>
        <w:t>万元，</w:t>
      </w:r>
      <w:r>
        <w:rPr>
          <w:rFonts w:hint="eastAsia" w:ascii="仿宋_GB2312"/>
          <w:szCs w:val="32"/>
          <w:lang w:val="en-US" w:eastAsia="zh-CN"/>
        </w:rPr>
        <w:t>该资金主要用于5000吨县级储备粮的储存费用及储备粮贷款利息支出，其中用于2020年储存费用50万元，2020年储备粮贷款利息63.8万元。</w:t>
      </w:r>
    </w:p>
    <w:p>
      <w:pPr>
        <w:tabs>
          <w:tab w:val="left" w:pos="7080"/>
        </w:tabs>
        <w:ind w:firstLine="600" w:firstLineChars="200"/>
        <w:outlineLvl w:val="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二、绩效目标完成情况分析</w:t>
      </w:r>
    </w:p>
    <w:p>
      <w:pPr>
        <w:ind w:firstLine="602" w:firstLineChars="200"/>
        <w:outlineLvl w:val="0"/>
        <w:rPr>
          <w:rFonts w:ascii="仿宋_GB231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（一）资金投入情况分析。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1.项目资金到位情况分析 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财政资金已全部足额拨付到</w:t>
      </w:r>
      <w:r>
        <w:rPr>
          <w:rFonts w:hint="eastAsia" w:ascii="仿宋_GB2312"/>
          <w:szCs w:val="32"/>
          <w:lang w:val="en-US" w:eastAsia="zh-CN"/>
        </w:rPr>
        <w:t>位</w:t>
      </w:r>
      <w:r>
        <w:rPr>
          <w:rFonts w:hint="eastAsia" w:ascii="仿宋_GB2312"/>
          <w:szCs w:val="32"/>
        </w:rPr>
        <w:t>，单位按项目进度申请财政拨付额度已到位。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2.项目资金执行情况分析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财政资金已</w:t>
      </w:r>
      <w:r>
        <w:rPr>
          <w:rFonts w:hint="eastAsia" w:ascii="仿宋_GB2312"/>
          <w:szCs w:val="32"/>
        </w:rPr>
        <w:t>如期完成年初制定的计划支出。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3.项目资金管理情况分析。</w:t>
      </w:r>
    </w:p>
    <w:p>
      <w:pPr>
        <w:snapToGrid w:val="0"/>
        <w:spacing w:line="540" w:lineRule="exact"/>
        <w:ind w:firstLine="640" w:firstLineChars="200"/>
        <w:contextualSpacing/>
        <w:rPr>
          <w:rFonts w:ascii="仿宋_GB231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年以来，魏县人民政府办公室制定了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魏县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县级储备粮管理</w:t>
      </w:r>
      <w:r>
        <w:rPr>
          <w:rFonts w:hint="eastAsia" w:ascii="仿宋" w:hAnsi="仿宋" w:eastAsia="仿宋"/>
          <w:sz w:val="32"/>
          <w:szCs w:val="32"/>
        </w:rPr>
        <w:t>办法》（[201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]6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文件，</w:t>
      </w:r>
      <w:r>
        <w:rPr>
          <w:rFonts w:hint="eastAsia" w:ascii="仿宋" w:hAnsi="仿宋" w:eastAsia="仿宋"/>
          <w:sz w:val="32"/>
          <w:szCs w:val="32"/>
        </w:rPr>
        <w:t>在财政资金的使用中以上规定得到执行。我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库</w:t>
      </w:r>
      <w:r>
        <w:rPr>
          <w:rFonts w:hint="eastAsia" w:ascii="仿宋" w:hAnsi="仿宋" w:eastAsia="仿宋"/>
          <w:sz w:val="32"/>
          <w:szCs w:val="32"/>
        </w:rPr>
        <w:t>在资金管理上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严格按照储备粮管理办法的要求使用，</w:t>
      </w:r>
      <w:r>
        <w:rPr>
          <w:rFonts w:hint="eastAsia" w:ascii="仿宋" w:hAnsi="仿宋" w:eastAsia="仿宋"/>
          <w:sz w:val="32"/>
          <w:szCs w:val="32"/>
        </w:rPr>
        <w:t>全过程接受财政监管，确保专款专用，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没有发生任何</w:t>
      </w:r>
      <w:r>
        <w:rPr>
          <w:rFonts w:hint="eastAsia" w:ascii="仿宋" w:hAnsi="仿宋" w:eastAsia="仿宋"/>
          <w:sz w:val="32"/>
          <w:szCs w:val="32"/>
        </w:rPr>
        <w:t>截留、挪用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现象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02" w:firstLineChars="200"/>
        <w:outlineLvl w:val="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（二）总体绩效目标完成情况分析。</w:t>
      </w:r>
    </w:p>
    <w:p>
      <w:pPr>
        <w:ind w:firstLine="600" w:firstLineChars="200"/>
        <w:outlineLvl w:val="0"/>
        <w:rPr>
          <w:rFonts w:ascii="楷体_GB2312" w:hAnsi="楷体_GB2312" w:eastAsia="楷体_GB2312" w:cs="楷体_GB2312"/>
          <w:bCs/>
          <w:szCs w:val="32"/>
        </w:rPr>
      </w:pPr>
      <w:r>
        <w:rPr>
          <w:rFonts w:hint="eastAsia" w:ascii="楷体_GB2312" w:hAnsi="楷体_GB2312" w:eastAsia="楷体_GB2312" w:cs="楷体_GB2312"/>
          <w:bCs/>
          <w:szCs w:val="32"/>
        </w:rPr>
        <w:t>总体目标为</w:t>
      </w:r>
      <w:r>
        <w:rPr>
          <w:rFonts w:hint="eastAsia" w:ascii="楷体_GB2312" w:hAnsi="楷体_GB2312" w:eastAsia="楷体_GB2312" w:cs="楷体_GB2312"/>
          <w:bCs/>
          <w:szCs w:val="32"/>
          <w:lang w:val="en-US" w:eastAsia="zh-CN"/>
        </w:rPr>
        <w:t>保证县级储备粮储存安全，加强储备粮管理力度，</w:t>
      </w:r>
      <w:r>
        <w:rPr>
          <w:rFonts w:hint="eastAsia" w:ascii="楷体_GB2312" w:hAnsi="楷体_GB2312" w:eastAsia="楷体_GB2312" w:cs="楷体_GB2312"/>
          <w:bCs/>
          <w:szCs w:val="32"/>
        </w:rPr>
        <w:t>更好的服务于</w:t>
      </w:r>
      <w:r>
        <w:rPr>
          <w:rFonts w:hint="eastAsia" w:ascii="楷体_GB2312" w:hAnsi="楷体_GB2312" w:eastAsia="楷体_GB2312" w:cs="楷体_GB2312"/>
          <w:bCs/>
          <w:szCs w:val="32"/>
          <w:lang w:val="en-US" w:eastAsia="zh-CN"/>
        </w:rPr>
        <w:t>我县</w:t>
      </w:r>
      <w:r>
        <w:rPr>
          <w:rFonts w:hint="eastAsia" w:ascii="楷体_GB2312" w:hAnsi="楷体_GB2312" w:eastAsia="楷体_GB2312" w:cs="楷体_GB2312"/>
          <w:bCs/>
          <w:szCs w:val="32"/>
        </w:rPr>
        <w:t>社会发展。已基本全部完成,受到了群众一致好评。</w:t>
      </w:r>
    </w:p>
    <w:p>
      <w:pPr>
        <w:ind w:firstLine="602" w:firstLineChars="200"/>
        <w:outlineLvl w:val="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（三）绩效指标完成情况分析。</w:t>
      </w:r>
    </w:p>
    <w:p>
      <w:pPr>
        <w:ind w:firstLine="600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1.产出指标完成情况分析</w:t>
      </w:r>
    </w:p>
    <w:p>
      <w:pPr>
        <w:ind w:firstLine="600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（1）数量指标</w:t>
      </w:r>
    </w:p>
    <w:p>
      <w:pPr>
        <w:ind w:firstLine="600" w:firstLineChars="200"/>
        <w:outlineLvl w:val="0"/>
        <w:rPr>
          <w:rFonts w:hint="default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保证了5000吨县级储备粮小麦的储存安全。</w:t>
      </w:r>
    </w:p>
    <w:p>
      <w:pPr>
        <w:ind w:firstLine="600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（2）质量指标</w:t>
      </w:r>
    </w:p>
    <w:p>
      <w:pPr>
        <w:ind w:firstLine="600" w:firstLineChars="200"/>
        <w:outlineLvl w:val="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储备粮小麦</w:t>
      </w:r>
      <w:r>
        <w:rPr>
          <w:rFonts w:hint="eastAsia" w:ascii="仿宋_GB2312"/>
          <w:szCs w:val="32"/>
        </w:rPr>
        <w:t>合格率100%、资金使用合规性100%，全部完成。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（3）时效指标。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按时完成</w:t>
      </w:r>
      <w:r>
        <w:rPr>
          <w:rFonts w:hint="eastAsia" w:ascii="仿宋_GB2312"/>
          <w:szCs w:val="32"/>
          <w:lang w:val="en-US" w:eastAsia="zh-CN"/>
        </w:rPr>
        <w:t>资金拨付使用</w:t>
      </w:r>
      <w:r>
        <w:rPr>
          <w:rFonts w:hint="eastAsia" w:ascii="仿宋_GB2312"/>
          <w:szCs w:val="32"/>
        </w:rPr>
        <w:t>，按期完成</w:t>
      </w:r>
      <w:r>
        <w:rPr>
          <w:rFonts w:hint="eastAsia" w:ascii="仿宋_GB2312"/>
          <w:szCs w:val="32"/>
          <w:lang w:val="en-US" w:eastAsia="zh-CN"/>
        </w:rPr>
        <w:t>率达</w:t>
      </w:r>
      <w:r>
        <w:rPr>
          <w:rFonts w:hint="eastAsia" w:ascii="仿宋_GB2312"/>
          <w:szCs w:val="32"/>
        </w:rPr>
        <w:t>到100%。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（4）成本指标。</w:t>
      </w:r>
    </w:p>
    <w:p>
      <w:pPr>
        <w:pStyle w:val="10"/>
        <w:spacing w:line="56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2"/>
        </w:rPr>
      </w:pPr>
      <w:r>
        <w:rPr>
          <w:rFonts w:hint="eastAsia" w:ascii="仿宋_GB2312" w:hAnsi="Times New Roman" w:eastAsia="仿宋_GB2312"/>
          <w:kern w:val="2"/>
          <w:sz w:val="30"/>
          <w:szCs w:val="32"/>
          <w:lang w:val="en-US" w:eastAsia="zh-CN"/>
        </w:rPr>
        <w:t>粮食储备成本严格按照规定及实际使用拨付支出</w:t>
      </w:r>
      <w:r>
        <w:rPr>
          <w:rFonts w:hint="eastAsia" w:ascii="仿宋_GB2312" w:hAnsi="Times New Roman" w:eastAsia="仿宋_GB2312"/>
          <w:kern w:val="2"/>
          <w:sz w:val="30"/>
          <w:szCs w:val="32"/>
        </w:rPr>
        <w:t>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2.效益指标完成情况分析。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（1）经济效益。</w:t>
      </w:r>
    </w:p>
    <w:p>
      <w:pPr>
        <w:ind w:firstLine="60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Cs w:val="32"/>
        </w:rPr>
        <w:t>支持全县经济发展，项目的</w:t>
      </w:r>
      <w:r>
        <w:rPr>
          <w:rFonts w:hint="eastAsia" w:ascii="仿宋_GB2312"/>
          <w:szCs w:val="32"/>
          <w:lang w:val="en-US" w:eastAsia="zh-CN"/>
        </w:rPr>
        <w:t>实施</w:t>
      </w:r>
      <w:r>
        <w:rPr>
          <w:rFonts w:hint="eastAsia" w:ascii="仿宋_GB2312"/>
          <w:szCs w:val="32"/>
        </w:rPr>
        <w:t>，</w:t>
      </w:r>
      <w:r>
        <w:rPr>
          <w:rFonts w:hint="eastAsia" w:ascii="仿宋_GB2312"/>
          <w:szCs w:val="32"/>
          <w:lang w:val="en-US" w:eastAsia="zh-CN"/>
        </w:rPr>
        <w:t>保障了全县人民的粮食安全</w:t>
      </w:r>
      <w:r>
        <w:rPr>
          <w:rFonts w:hint="eastAsia" w:ascii="仿宋_GB2312"/>
          <w:szCs w:val="32"/>
        </w:rPr>
        <w:t>，为</w:t>
      </w:r>
      <w:r>
        <w:rPr>
          <w:rFonts w:hint="eastAsia" w:ascii="仿宋_GB2312"/>
          <w:szCs w:val="32"/>
          <w:lang w:val="en-US" w:eastAsia="zh-CN"/>
        </w:rPr>
        <w:t>我县的</w:t>
      </w:r>
      <w:r>
        <w:rPr>
          <w:rFonts w:hint="eastAsia" w:ascii="仿宋_GB2312"/>
          <w:szCs w:val="32"/>
        </w:rPr>
        <w:t>经济发展做出突出贡献。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（2）社会效益。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通过大力推进</w:t>
      </w:r>
      <w:r>
        <w:rPr>
          <w:rFonts w:hint="eastAsia" w:ascii="仿宋_GB2312"/>
          <w:szCs w:val="32"/>
          <w:lang w:val="en-US" w:eastAsia="zh-CN"/>
        </w:rPr>
        <w:t>储备粮安全储存管理</w:t>
      </w:r>
      <w:bookmarkStart w:id="0" w:name="_GoBack"/>
      <w:bookmarkEnd w:id="0"/>
      <w:r>
        <w:rPr>
          <w:rFonts w:hint="eastAsia" w:ascii="仿宋_GB2312"/>
          <w:szCs w:val="32"/>
          <w:lang w:val="en-US" w:eastAsia="zh-CN"/>
        </w:rPr>
        <w:t>技术水平</w:t>
      </w:r>
      <w:r>
        <w:rPr>
          <w:rFonts w:hint="eastAsia" w:ascii="仿宋_GB2312"/>
          <w:szCs w:val="32"/>
        </w:rPr>
        <w:t>，我</w:t>
      </w:r>
      <w:r>
        <w:rPr>
          <w:rFonts w:hint="eastAsia" w:ascii="仿宋_GB2312"/>
          <w:szCs w:val="32"/>
          <w:lang w:val="en-US" w:eastAsia="zh-CN"/>
        </w:rPr>
        <w:t>库安全储粮能力进一步提升</w:t>
      </w:r>
      <w:r>
        <w:rPr>
          <w:rFonts w:hint="eastAsia" w:ascii="仿宋_GB2312"/>
          <w:szCs w:val="32"/>
        </w:rPr>
        <w:t>。</w:t>
      </w:r>
      <w:r>
        <w:rPr>
          <w:rFonts w:hint="eastAsia" w:ascii="仿宋_GB2312"/>
          <w:szCs w:val="32"/>
          <w:lang w:val="en-US" w:eastAsia="zh-CN"/>
        </w:rPr>
        <w:t>提高</w:t>
      </w:r>
      <w:r>
        <w:rPr>
          <w:rFonts w:hint="eastAsia" w:ascii="仿宋_GB2312"/>
          <w:szCs w:val="32"/>
        </w:rPr>
        <w:t>了广大</w:t>
      </w:r>
      <w:r>
        <w:rPr>
          <w:rFonts w:hint="eastAsia" w:ascii="仿宋_GB2312"/>
          <w:szCs w:val="32"/>
          <w:lang w:val="en-US" w:eastAsia="zh-CN"/>
        </w:rPr>
        <w:t>农民的种粮积极性</w:t>
      </w:r>
      <w:r>
        <w:rPr>
          <w:rFonts w:hint="eastAsia" w:ascii="仿宋_GB2312"/>
          <w:szCs w:val="32"/>
        </w:rPr>
        <w:t>。受到广大群众一致好评，收到了良好的社会效益。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（3）生态效益。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本项目的建设，可有效</w:t>
      </w:r>
      <w:r>
        <w:rPr>
          <w:rFonts w:hint="eastAsia" w:ascii="仿宋_GB2312"/>
          <w:szCs w:val="32"/>
          <w:lang w:val="en-US" w:eastAsia="zh-CN"/>
        </w:rPr>
        <w:t>保障全县粮食安全要求</w:t>
      </w:r>
      <w:r>
        <w:rPr>
          <w:rFonts w:hint="eastAsia" w:ascii="仿宋_GB2312"/>
          <w:szCs w:val="32"/>
        </w:rPr>
        <w:t>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（4）可持续影响。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本项目投入</w:t>
      </w:r>
      <w:r>
        <w:rPr>
          <w:rFonts w:hint="eastAsia" w:ascii="仿宋_GB2312"/>
          <w:szCs w:val="32"/>
          <w:lang w:val="en-US" w:eastAsia="zh-CN"/>
        </w:rPr>
        <w:t>资金为粮食的安全储存提供了保障，</w:t>
      </w:r>
      <w:r>
        <w:rPr>
          <w:rFonts w:hint="eastAsia" w:ascii="仿宋_GB2312"/>
          <w:szCs w:val="32"/>
        </w:rPr>
        <w:t>并且随着时间的推移，</w:t>
      </w:r>
      <w:r>
        <w:rPr>
          <w:rFonts w:hint="eastAsia" w:ascii="仿宋_GB2312"/>
          <w:szCs w:val="32"/>
          <w:lang w:val="en-US" w:eastAsia="zh-CN"/>
        </w:rPr>
        <w:t>保管</w:t>
      </w:r>
      <w:r>
        <w:rPr>
          <w:rFonts w:hint="eastAsia" w:ascii="仿宋_GB2312"/>
          <w:szCs w:val="32"/>
        </w:rPr>
        <w:t>会越来越好，效益会更加突出。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3.满意度指标完成情况分析。</w:t>
      </w:r>
    </w:p>
    <w:p>
      <w:pPr>
        <w:spacing w:line="640" w:lineRule="exact"/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通过大力</w:t>
      </w:r>
      <w:r>
        <w:rPr>
          <w:rFonts w:hint="eastAsia" w:ascii="仿宋_GB2312"/>
          <w:szCs w:val="32"/>
          <w:lang w:val="en-US" w:eastAsia="zh-CN"/>
        </w:rPr>
        <w:t>提高安全储粮管理水平及技术水平</w:t>
      </w:r>
      <w:r>
        <w:rPr>
          <w:rFonts w:hint="eastAsia" w:ascii="仿宋_GB2312"/>
          <w:szCs w:val="32"/>
        </w:rPr>
        <w:t>，通过问卷调查形式看群众对此项工作满意度较高。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三、偏离绩效目标的原因和下一步改进措施</w:t>
      </w:r>
    </w:p>
    <w:p>
      <w:pPr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无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 xml:space="preserve">四、绩效自评结果拟应用和公开情况 </w:t>
      </w:r>
    </w:p>
    <w:p>
      <w:pPr>
        <w:spacing w:line="640" w:lineRule="exact"/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我单位对照评价指标体系中的指标说明和评分标准，对绩效评价指标和相应分值，结合我县实际工作，认真自我评价，客观真实反映存在问题和不足，找出问题的根源，列出整改办法，尽快整改到位。</w:t>
      </w:r>
    </w:p>
    <w:p>
      <w:pPr>
        <w:spacing w:line="640" w:lineRule="exact"/>
        <w:ind w:firstLine="60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对照2020年度绩效自评工作指标体系的评分细则、评分标准，本项目可评定为“优”等级，在自我评价中出现的不足之处，我单位将进行全面整改，努力把</w:t>
      </w:r>
      <w:r>
        <w:rPr>
          <w:rFonts w:hint="eastAsia" w:ascii="仿宋_GB2312"/>
          <w:szCs w:val="32"/>
          <w:lang w:val="en-US" w:eastAsia="zh-CN"/>
        </w:rPr>
        <w:t>县级储备小麦的安全储存</w:t>
      </w:r>
      <w:r>
        <w:rPr>
          <w:rFonts w:hint="eastAsia" w:ascii="仿宋_GB2312"/>
          <w:szCs w:val="32"/>
        </w:rPr>
        <w:t>工作做得更好，使各级2020年度</w:t>
      </w:r>
      <w:r>
        <w:rPr>
          <w:rFonts w:hint="eastAsia" w:ascii="仿宋_GB2312"/>
          <w:szCs w:val="32"/>
          <w:lang w:val="en-US" w:eastAsia="zh-CN"/>
        </w:rPr>
        <w:t>县级储备粮储存</w:t>
      </w:r>
      <w:r>
        <w:rPr>
          <w:rFonts w:hint="eastAsia" w:ascii="仿宋_GB2312"/>
          <w:szCs w:val="32"/>
        </w:rPr>
        <w:t>项目资金发挥更好的效益。</w:t>
      </w:r>
    </w:p>
    <w:p>
      <w:pPr>
        <w:ind w:firstLine="600" w:firstLineChars="200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五、其他需要说明的问题</w:t>
      </w:r>
    </w:p>
    <w:p>
      <w:pPr>
        <w:ind w:firstLine="600" w:firstLineChars="200"/>
      </w:pPr>
      <w:r>
        <w:rPr>
          <w:rFonts w:hint="eastAsia"/>
        </w:rPr>
        <w:t>无</w:t>
      </w:r>
    </w:p>
    <w:p>
      <w:pPr>
        <w:ind w:firstLine="600" w:firstLineChars="200"/>
      </w:pPr>
      <w:r>
        <w:rPr>
          <w:rFonts w:hint="eastAsia"/>
        </w:rPr>
        <w:t>附：2020年度环境污染综合防治项目绩效目标自评表</w:t>
      </w:r>
    </w:p>
    <w:p>
      <w:pPr>
        <w:ind w:firstLine="5400" w:firstLineChars="1800"/>
      </w:pPr>
      <w:r>
        <w:rPr>
          <w:rFonts w:hint="eastAsia"/>
        </w:rPr>
        <w:t>2021年3月6日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085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F82"/>
    <w:rsid w:val="000049EF"/>
    <w:rsid w:val="000101E1"/>
    <w:rsid w:val="000732DA"/>
    <w:rsid w:val="00075CDC"/>
    <w:rsid w:val="000B1E8F"/>
    <w:rsid w:val="000B6964"/>
    <w:rsid w:val="00103D16"/>
    <w:rsid w:val="00111638"/>
    <w:rsid w:val="00111928"/>
    <w:rsid w:val="0012041C"/>
    <w:rsid w:val="00164D84"/>
    <w:rsid w:val="00173016"/>
    <w:rsid w:val="0017509C"/>
    <w:rsid w:val="001808CA"/>
    <w:rsid w:val="001A4E46"/>
    <w:rsid w:val="001E03FE"/>
    <w:rsid w:val="002123E8"/>
    <w:rsid w:val="00250053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70FDE"/>
    <w:rsid w:val="00387DD5"/>
    <w:rsid w:val="003B0980"/>
    <w:rsid w:val="003C6374"/>
    <w:rsid w:val="003D2CB9"/>
    <w:rsid w:val="00413F12"/>
    <w:rsid w:val="00464712"/>
    <w:rsid w:val="00493012"/>
    <w:rsid w:val="004D2137"/>
    <w:rsid w:val="004D5915"/>
    <w:rsid w:val="00525C0C"/>
    <w:rsid w:val="005D1514"/>
    <w:rsid w:val="005D7CC3"/>
    <w:rsid w:val="006218A1"/>
    <w:rsid w:val="00682A10"/>
    <w:rsid w:val="006A30E4"/>
    <w:rsid w:val="006A74BF"/>
    <w:rsid w:val="006C1CEE"/>
    <w:rsid w:val="006D5A86"/>
    <w:rsid w:val="006E7E10"/>
    <w:rsid w:val="00707C2E"/>
    <w:rsid w:val="00722A7D"/>
    <w:rsid w:val="00724A6B"/>
    <w:rsid w:val="0073331B"/>
    <w:rsid w:val="00733C2D"/>
    <w:rsid w:val="00756C7F"/>
    <w:rsid w:val="007B2E67"/>
    <w:rsid w:val="007D7E6E"/>
    <w:rsid w:val="00803FB8"/>
    <w:rsid w:val="00850797"/>
    <w:rsid w:val="00853FC4"/>
    <w:rsid w:val="008720F1"/>
    <w:rsid w:val="00882EFA"/>
    <w:rsid w:val="008B2F56"/>
    <w:rsid w:val="008F0996"/>
    <w:rsid w:val="00903791"/>
    <w:rsid w:val="009600BD"/>
    <w:rsid w:val="00961C83"/>
    <w:rsid w:val="00982D58"/>
    <w:rsid w:val="009922BC"/>
    <w:rsid w:val="009A1ADE"/>
    <w:rsid w:val="009E0D8C"/>
    <w:rsid w:val="00A02AF3"/>
    <w:rsid w:val="00A22A8F"/>
    <w:rsid w:val="00A25077"/>
    <w:rsid w:val="00A543D7"/>
    <w:rsid w:val="00A610CC"/>
    <w:rsid w:val="00A8737E"/>
    <w:rsid w:val="00AA19AF"/>
    <w:rsid w:val="00AB273E"/>
    <w:rsid w:val="00AD6248"/>
    <w:rsid w:val="00AE0935"/>
    <w:rsid w:val="00BC6882"/>
    <w:rsid w:val="00BD3FE0"/>
    <w:rsid w:val="00BE58CF"/>
    <w:rsid w:val="00CA5578"/>
    <w:rsid w:val="00CA7DAA"/>
    <w:rsid w:val="00CD3B72"/>
    <w:rsid w:val="00D04826"/>
    <w:rsid w:val="00D63908"/>
    <w:rsid w:val="00D8718A"/>
    <w:rsid w:val="00D93453"/>
    <w:rsid w:val="00DB5248"/>
    <w:rsid w:val="00DC524D"/>
    <w:rsid w:val="00E071D6"/>
    <w:rsid w:val="00EA1995"/>
    <w:rsid w:val="00EB37B9"/>
    <w:rsid w:val="00ED3E0F"/>
    <w:rsid w:val="00F015E4"/>
    <w:rsid w:val="00F33CDF"/>
    <w:rsid w:val="00F57F82"/>
    <w:rsid w:val="00F75224"/>
    <w:rsid w:val="00F859B2"/>
    <w:rsid w:val="00F91EAE"/>
    <w:rsid w:val="00FA086C"/>
    <w:rsid w:val="00FA2093"/>
    <w:rsid w:val="00FA357A"/>
    <w:rsid w:val="00FE769C"/>
    <w:rsid w:val="037D0BC8"/>
    <w:rsid w:val="0845082D"/>
    <w:rsid w:val="09E965F2"/>
    <w:rsid w:val="0A8C3132"/>
    <w:rsid w:val="0B736226"/>
    <w:rsid w:val="139840D3"/>
    <w:rsid w:val="143E091F"/>
    <w:rsid w:val="14865FC8"/>
    <w:rsid w:val="150C2DB0"/>
    <w:rsid w:val="1E761F05"/>
    <w:rsid w:val="1FC7205C"/>
    <w:rsid w:val="228B3D05"/>
    <w:rsid w:val="284E74F8"/>
    <w:rsid w:val="2A241A2C"/>
    <w:rsid w:val="2ADB48E8"/>
    <w:rsid w:val="36687282"/>
    <w:rsid w:val="38EF7AD8"/>
    <w:rsid w:val="3E1672E6"/>
    <w:rsid w:val="401D31F2"/>
    <w:rsid w:val="415F08D8"/>
    <w:rsid w:val="44E2230F"/>
    <w:rsid w:val="48B51347"/>
    <w:rsid w:val="491B45FA"/>
    <w:rsid w:val="4A55216A"/>
    <w:rsid w:val="4EC35756"/>
    <w:rsid w:val="4FE0696A"/>
    <w:rsid w:val="55673508"/>
    <w:rsid w:val="59595A6F"/>
    <w:rsid w:val="599330CA"/>
    <w:rsid w:val="60D5009F"/>
    <w:rsid w:val="64AC2E11"/>
    <w:rsid w:val="660721C9"/>
    <w:rsid w:val="661E6C75"/>
    <w:rsid w:val="67F75FF5"/>
    <w:rsid w:val="681D4831"/>
    <w:rsid w:val="692E4B19"/>
    <w:rsid w:val="69513EF7"/>
    <w:rsid w:val="69C15319"/>
    <w:rsid w:val="6BF3256F"/>
    <w:rsid w:val="6CE7018A"/>
    <w:rsid w:val="6E3E3F2D"/>
    <w:rsid w:val="715B2F02"/>
    <w:rsid w:val="76A548F2"/>
    <w:rsid w:val="7765772E"/>
    <w:rsid w:val="77867685"/>
    <w:rsid w:val="77D517AE"/>
    <w:rsid w:val="781F36B6"/>
    <w:rsid w:val="790627AD"/>
    <w:rsid w:val="7A6D2E4B"/>
    <w:rsid w:val="7ADC59FA"/>
    <w:rsid w:val="7BDB2005"/>
    <w:rsid w:val="7DDD7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无间隔1"/>
    <w:link w:val="1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1A85D-9661-489A-9333-42B6A666C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253</Words>
  <Characters>1446</Characters>
  <Lines>12</Lines>
  <Paragraphs>3</Paragraphs>
  <TotalTime>35</TotalTime>
  <ScaleCrop>false</ScaleCrop>
  <LinksUpToDate>false</LinksUpToDate>
  <CharactersWithSpaces>1696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2021-07-13T03:44:00Z</dcterms:created>
  <dc:creator>lhn</dc:creator>
  <cp:lastModifiedBy>Administrator</cp:lastModifiedBy>
  <cp:lastPrinted>2021-07-14T10:02:44Z</cp:lastPrinted>
  <dcterms:modified xsi:type="dcterms:W3CDTF">2021-07-14T10:26:32Z</dcterms:modified>
  <dc:title>财政支出绩效评价报告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