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sz w:val="44"/>
        </w:rPr>
      </w:pPr>
      <w:r>
        <w:rPr>
          <w:rFonts w:hint="eastAsia" w:ascii="方正小标宋_GBK" w:eastAsia="方正小标宋_GBK"/>
          <w:sz w:val="44"/>
        </w:rPr>
        <w:t>魏县北皋镇人民政府2021年部门预算信息公开情况说明</w:t>
      </w:r>
    </w:p>
    <w:p>
      <w:pPr>
        <w:spacing w:line="500" w:lineRule="exact"/>
        <w:ind w:firstLine="560" w:firstLineChars="200"/>
        <w:jc w:val="left"/>
        <w:rPr>
          <w:rFonts w:hint="eastAsia" w:hAnsi="宋体"/>
          <w:sz w:val="28"/>
        </w:rPr>
      </w:pPr>
      <w:r>
        <w:rPr>
          <w:rFonts w:hint="eastAsia" w:eastAsia="方正仿宋_GBK"/>
          <w:sz w:val="28"/>
        </w:rPr>
        <w:t>按照《预算法》、《地方预决算公开操作规程》和《河北省省级预算公开办法》规定，现将魏县北皋镇人民政府2021年部门预算公开如下：</w:t>
      </w:r>
    </w:p>
    <w:p>
      <w:pPr>
        <w:spacing w:before="156" w:beforeLines="50" w:after="156" w:afterLines="50"/>
        <w:ind w:firstLine="640" w:firstLineChars="200"/>
        <w:jc w:val="left"/>
        <w:outlineLvl w:val="2"/>
        <w:rPr>
          <w:rFonts w:hint="eastAsia" w:hAnsi="宋体"/>
          <w:sz w:val="32"/>
        </w:rPr>
      </w:pPr>
      <w:bookmarkStart w:id="0" w:name="_Toc66794134"/>
      <w:r>
        <w:rPr>
          <w:rFonts w:hint="eastAsia" w:ascii="黑体" w:hAnsi="黑体" w:eastAsia="黑体"/>
          <w:sz w:val="32"/>
        </w:rPr>
        <w:t>一、部门职责及机构设置情况</w:t>
      </w:r>
      <w:bookmarkEnd w:id="0"/>
    </w:p>
    <w:p>
      <w:pPr>
        <w:ind w:firstLine="643" w:firstLineChars="200"/>
        <w:jc w:val="left"/>
        <w:rPr>
          <w:rFonts w:hint="eastAsia" w:hAnsi="宋体"/>
          <w:b/>
          <w:sz w:val="32"/>
        </w:rPr>
      </w:pPr>
      <w:r>
        <w:rPr>
          <w:rFonts w:hint="eastAsia" w:ascii="方正楷体_GBK" w:eastAsia="方正楷体_GBK"/>
          <w:b/>
          <w:sz w:val="32"/>
        </w:rPr>
        <w:t>部门职责：</w:t>
      </w:r>
    </w:p>
    <w:p>
      <w:pPr>
        <w:spacing w:line="500" w:lineRule="exact"/>
        <w:ind w:firstLine="560" w:firstLineChars="200"/>
        <w:jc w:val="left"/>
        <w:rPr>
          <w:rFonts w:eastAsia="方正仿宋_GBK"/>
          <w:sz w:val="28"/>
        </w:rPr>
      </w:pPr>
      <w:r>
        <w:rPr>
          <w:rFonts w:eastAsia="方正仿宋_GBK"/>
          <w:sz w:val="28"/>
        </w:rPr>
        <w:t>部门职责：</w:t>
      </w:r>
    </w:p>
    <w:p>
      <w:pPr>
        <w:spacing w:line="500" w:lineRule="exact"/>
        <w:ind w:firstLine="560" w:firstLineChars="200"/>
        <w:jc w:val="left"/>
        <w:rPr>
          <w:rFonts w:eastAsia="方正仿宋_GBK"/>
          <w:sz w:val="28"/>
        </w:rPr>
      </w:pPr>
      <w:r>
        <w:rPr>
          <w:rFonts w:eastAsia="方正仿宋_GBK"/>
          <w:sz w:val="28"/>
        </w:rP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spacing w:line="500" w:lineRule="exact"/>
        <w:ind w:firstLine="560" w:firstLineChars="200"/>
        <w:jc w:val="left"/>
        <w:rPr>
          <w:rFonts w:eastAsia="方正仿宋_GBK"/>
          <w:sz w:val="28"/>
        </w:rPr>
      </w:pPr>
      <w:r>
        <w:rPr>
          <w:rFonts w:eastAsia="方正仿宋_GBK"/>
          <w:sz w:val="28"/>
        </w:rPr>
        <w:t>(二)讨论和决定经济建设、政治建设、文化建设、社会建设、生态文明建设和党的建设以及乡村振兴中的重大问题。</w:t>
      </w:r>
    </w:p>
    <w:p>
      <w:pPr>
        <w:spacing w:line="500" w:lineRule="exact"/>
        <w:ind w:firstLine="560" w:firstLineChars="200"/>
        <w:jc w:val="left"/>
        <w:rPr>
          <w:rFonts w:eastAsia="方正仿宋_GBK"/>
          <w:sz w:val="28"/>
        </w:rPr>
      </w:pPr>
      <w:r>
        <w:rPr>
          <w:rFonts w:eastAsia="方正仿宋_GBK"/>
          <w:sz w:val="28"/>
        </w:rPr>
        <w:t>(三)组织召开本级人民代表大会，充分行使重大事项决定权、监督权和选举权，做好人大代表工作，联系选民、反映群众意见和要求。</w:t>
      </w:r>
    </w:p>
    <w:p>
      <w:pPr>
        <w:spacing w:line="500" w:lineRule="exact"/>
        <w:ind w:firstLine="560" w:firstLineChars="200"/>
        <w:jc w:val="left"/>
        <w:rPr>
          <w:rFonts w:eastAsia="方正仿宋_GBK"/>
          <w:sz w:val="28"/>
        </w:rPr>
      </w:pPr>
      <w:r>
        <w:rPr>
          <w:rFonts w:eastAsia="方正仿宋_GBK"/>
          <w:sz w:val="28"/>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00" w:lineRule="exact"/>
        <w:ind w:firstLine="560" w:firstLineChars="200"/>
        <w:jc w:val="left"/>
        <w:rPr>
          <w:rFonts w:eastAsia="方正仿宋_GBK"/>
          <w:sz w:val="28"/>
        </w:rPr>
      </w:pPr>
      <w:r>
        <w:rPr>
          <w:rFonts w:eastAsia="方正仿宋_GBK"/>
          <w:sz w:val="28"/>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line="500" w:lineRule="exact"/>
        <w:ind w:firstLine="560" w:firstLineChars="200"/>
        <w:jc w:val="left"/>
        <w:rPr>
          <w:rFonts w:eastAsia="方正仿宋_GBK"/>
          <w:sz w:val="28"/>
        </w:rPr>
      </w:pPr>
      <w:r>
        <w:rPr>
          <w:rFonts w:eastAsia="方正仿宋_GBK"/>
          <w:sz w:val="28"/>
        </w:rPr>
        <w:t>(六)加强镇党委自身建设和村党组织建设，以及其他隶属镇党委的党组织建设，抓好发展党员工作，加强党员队伍建设。维护和执行党的纪律，监督党员干部和其他任何工作人员严格遵守国家法律法规。</w:t>
      </w:r>
    </w:p>
    <w:p>
      <w:pPr>
        <w:spacing w:line="500" w:lineRule="exact"/>
        <w:ind w:firstLine="560" w:firstLineChars="200"/>
        <w:jc w:val="left"/>
        <w:rPr>
          <w:rFonts w:eastAsia="方正仿宋_GBK"/>
          <w:sz w:val="28"/>
        </w:rPr>
      </w:pPr>
      <w:r>
        <w:rPr>
          <w:rFonts w:eastAsia="方正仿宋_GBK"/>
          <w:sz w:val="28"/>
        </w:rPr>
        <w:t>(七)按照干部管理权限，负责对干部的教育、培训、选拔、考核和监督工作。协助管理上级有关部门驻镇单位的干部.做好人才服务工作。</w:t>
      </w:r>
    </w:p>
    <w:p>
      <w:pPr>
        <w:spacing w:line="500" w:lineRule="exact"/>
        <w:ind w:firstLine="560" w:firstLineChars="200"/>
        <w:jc w:val="left"/>
        <w:rPr>
          <w:rFonts w:eastAsia="方正仿宋_GBK"/>
          <w:sz w:val="28"/>
        </w:rPr>
      </w:pPr>
      <w:r>
        <w:rPr>
          <w:rFonts w:eastAsia="方正仿宋_GBK"/>
          <w:sz w:val="28"/>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firstLineChars="200"/>
        <w:jc w:val="left"/>
        <w:rPr>
          <w:rFonts w:eastAsia="方正仿宋_GBK"/>
          <w:sz w:val="28"/>
        </w:rPr>
      </w:pPr>
      <w:r>
        <w:rPr>
          <w:rFonts w:eastAsia="方正仿宋_GBK"/>
          <w:sz w:val="28"/>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560" w:firstLineChars="200"/>
        <w:jc w:val="left"/>
        <w:rPr>
          <w:rFonts w:eastAsia="方正仿宋_GBK"/>
          <w:sz w:val="28"/>
        </w:rPr>
      </w:pPr>
      <w:r>
        <w:rPr>
          <w:rFonts w:eastAsia="方正仿宋_GBK"/>
          <w:sz w:val="28"/>
        </w:rPr>
        <w:t>(十)承办上级党委、人大、政府交办的其他事项。</w:t>
      </w:r>
    </w:p>
    <w:p>
      <w:pPr>
        <w:spacing w:line="500" w:lineRule="exact"/>
        <w:ind w:firstLine="560" w:firstLineChars="200"/>
        <w:jc w:val="left"/>
        <w:rPr>
          <w:rFonts w:eastAsia="方正仿宋_GBK"/>
          <w:sz w:val="28"/>
        </w:rPr>
      </w:pPr>
      <w:r>
        <w:rPr>
          <w:rFonts w:eastAsia="方正仿宋_GBK"/>
          <w:sz w:val="28"/>
        </w:rPr>
        <w:t>党政内设机构和事业单位设置：</w:t>
      </w:r>
    </w:p>
    <w:p>
      <w:pPr>
        <w:spacing w:line="500" w:lineRule="exact"/>
        <w:ind w:firstLine="560" w:firstLineChars="200"/>
        <w:jc w:val="left"/>
        <w:rPr>
          <w:rFonts w:eastAsia="方正仿宋_GBK"/>
          <w:sz w:val="28"/>
        </w:rPr>
      </w:pPr>
      <w:r>
        <w:rPr>
          <w:rFonts w:eastAsia="方正仿宋_GBK"/>
          <w:sz w:val="28"/>
        </w:rP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line="500" w:lineRule="exact"/>
        <w:ind w:firstLine="560" w:firstLineChars="200"/>
        <w:jc w:val="left"/>
        <w:rPr>
          <w:rFonts w:eastAsia="方正仿宋_GBK"/>
          <w:sz w:val="28"/>
        </w:rPr>
      </w:pPr>
    </w:p>
    <w:p>
      <w:pPr>
        <w:ind w:firstLine="643" w:firstLineChars="200"/>
        <w:jc w:val="left"/>
        <w:rPr>
          <w:rFonts w:hint="eastAsia" w:hAnsi="宋体"/>
          <w:b/>
          <w:sz w:val="32"/>
        </w:rPr>
      </w:pPr>
      <w:r>
        <w:rPr>
          <w:rFonts w:hint="eastAsia" w:ascii="方正楷体_GBK" w:eastAsia="方正楷体_GBK"/>
          <w:b/>
          <w:sz w:val="32"/>
        </w:rPr>
        <w:t>机构设置：</w:t>
      </w:r>
    </w:p>
    <w:p>
      <w:pPr>
        <w:jc w:val="center"/>
        <w:rPr>
          <w:rFonts w:hint="eastAsia" w:hAnsi="宋体"/>
          <w:sz w:val="32"/>
        </w:rPr>
      </w:pPr>
      <w:r>
        <w:rPr>
          <w:rFonts w:hint="eastAsia" w:ascii="方正小标宋_GBK" w:eastAsia="方正小标宋_GBK"/>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魏县北皋镇人民政府本级</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156" w:beforeLines="50" w:after="156" w:afterLines="50"/>
        <w:ind w:firstLine="640" w:firstLineChars="200"/>
        <w:jc w:val="left"/>
        <w:outlineLvl w:val="2"/>
        <w:rPr>
          <w:rFonts w:hint="eastAsia" w:hAnsi="宋体"/>
          <w:sz w:val="32"/>
        </w:rPr>
      </w:pPr>
      <w:bookmarkStart w:id="1" w:name="_Toc66794135"/>
      <w:r>
        <w:rPr>
          <w:rFonts w:hint="eastAsia" w:ascii="黑体" w:hAnsi="黑体" w:eastAsia="黑体"/>
          <w:sz w:val="32"/>
        </w:rPr>
        <w:t>二、部门预算安排的总体情况</w:t>
      </w:r>
      <w:bookmarkEnd w:id="1"/>
    </w:p>
    <w:p>
      <w:pPr>
        <w:spacing w:line="500" w:lineRule="exact"/>
        <w:ind w:firstLine="560" w:firstLineChars="200"/>
        <w:jc w:val="left"/>
        <w:rPr>
          <w:rFonts w:hint="eastAsia" w:hAnsi="宋体"/>
          <w:sz w:val="28"/>
        </w:rPr>
      </w:pPr>
      <w:r>
        <w:rPr>
          <w:rFonts w:hint="eastAsia" w:eastAsia="方正仿宋_GBK"/>
          <w:sz w:val="28"/>
        </w:rPr>
        <w:t>按照预算管理有关规定，目前我省部门预算的编制实行综合预算管理，即全部收入和支出都反映在预算中。魏县北皋镇人民政府机关及所属事业单位的收支包含在部门预算中。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部门预算安排总体情况</w:t>
      </w:r>
    </w:p>
    <w:p>
      <w:pPr>
        <w:spacing w:line="500" w:lineRule="exact"/>
        <w:ind w:firstLine="560" w:firstLineChars="200"/>
        <w:jc w:val="left"/>
        <w:rPr>
          <w:rFonts w:eastAsia="方正仿宋_GBK"/>
          <w:sz w:val="28"/>
        </w:rPr>
      </w:pPr>
      <w:r>
        <w:rPr>
          <w:rFonts w:eastAsia="方正仿宋_GBK"/>
          <w:sz w:val="28"/>
        </w:rPr>
        <w:t>按照预算管理有关规定，目前我镇部门预算的编制实行综合预算制度，即全部收入和支出都反映的预算中。</w:t>
      </w:r>
    </w:p>
    <w:p>
      <w:pPr>
        <w:spacing w:line="500" w:lineRule="exact"/>
        <w:ind w:firstLine="560" w:firstLineChars="200"/>
        <w:jc w:val="left"/>
        <w:rPr>
          <w:rFonts w:eastAsia="方正仿宋_GBK"/>
          <w:sz w:val="28"/>
        </w:rPr>
      </w:pPr>
      <w:r>
        <w:rPr>
          <w:rFonts w:eastAsia="方正仿宋_GBK"/>
          <w:sz w:val="28"/>
        </w:rPr>
        <w:t>1、收入说明：2021年收入预算共计1309.48万元，全部为财政拨款收入。</w:t>
      </w:r>
    </w:p>
    <w:p>
      <w:pPr>
        <w:spacing w:line="500" w:lineRule="exact"/>
        <w:ind w:firstLine="560" w:firstLineChars="200"/>
        <w:jc w:val="left"/>
        <w:rPr>
          <w:rFonts w:eastAsia="方正仿宋_GBK"/>
          <w:sz w:val="28"/>
        </w:rPr>
      </w:pPr>
      <w:r>
        <w:rPr>
          <w:rFonts w:eastAsia="方正仿宋_GBK"/>
          <w:sz w:val="28"/>
        </w:rPr>
        <w:t>2、支出说明：2021 年支出预算共计1309.48万元，其中人员经费支出预算279.88万元，日常公用经费支出预算23.2万元（其中：日常公用经费支出预算23.2万元，专项公用经费0万元），项目支出1006.4万元（其中含征地和拆迁补偿支出59.8万元）。</w:t>
      </w:r>
    </w:p>
    <w:p>
      <w:pPr>
        <w:spacing w:line="500" w:lineRule="exact"/>
        <w:ind w:firstLine="560" w:firstLineChars="200"/>
        <w:jc w:val="left"/>
        <w:rPr>
          <w:rFonts w:eastAsia="方正仿宋_GBK"/>
          <w:sz w:val="28"/>
        </w:rPr>
      </w:pPr>
      <w:r>
        <w:rPr>
          <w:rFonts w:eastAsia="方正仿宋_GBK"/>
          <w:sz w:val="28"/>
        </w:rPr>
        <w:t>3</w:t>
      </w:r>
      <w:r>
        <w:rPr>
          <w:rFonts w:hint="eastAsia" w:hAnsi="宋体" w:eastAsia="方正仿宋_GBK" w:cs="宋体"/>
          <w:sz w:val="28"/>
        </w:rPr>
        <w:t>、比上年增减情况：经过对比测算，</w:t>
      </w:r>
      <w:r>
        <w:rPr>
          <w:rFonts w:eastAsia="方正仿宋_GBK"/>
          <w:sz w:val="28"/>
        </w:rPr>
        <w:t>2021</w:t>
      </w:r>
      <w:r>
        <w:rPr>
          <w:rFonts w:hint="eastAsia" w:hAnsi="宋体" w:eastAsia="方正仿宋_GBK" w:cs="宋体"/>
          <w:sz w:val="28"/>
        </w:rPr>
        <w:t>年财政拨款预算比</w:t>
      </w:r>
      <w:r>
        <w:rPr>
          <w:rFonts w:eastAsia="方正仿宋_GBK"/>
          <w:sz w:val="28"/>
        </w:rPr>
        <w:t>2020</w:t>
      </w:r>
      <w:r>
        <w:rPr>
          <w:rFonts w:hint="eastAsia" w:hAnsi="宋体" w:eastAsia="方正仿宋_GBK" w:cs="宋体"/>
          <w:sz w:val="28"/>
        </w:rPr>
        <w:t>年增加</w:t>
      </w:r>
      <w:r>
        <w:rPr>
          <w:rFonts w:eastAsia="方正仿宋_GBK"/>
          <w:sz w:val="28"/>
        </w:rPr>
        <w:t>186.56</w:t>
      </w:r>
      <w:r>
        <w:rPr>
          <w:rFonts w:hint="eastAsia" w:hAnsi="宋体" w:eastAsia="方正仿宋_GBK" w:cs="宋体"/>
          <w:sz w:val="28"/>
        </w:rPr>
        <w:t>万元，主要是：人员经费减少</w:t>
      </w:r>
      <w:r>
        <w:rPr>
          <w:rFonts w:eastAsia="方正仿宋_GBK"/>
          <w:sz w:val="28"/>
        </w:rPr>
        <w:t>65.09</w:t>
      </w:r>
      <w:r>
        <w:rPr>
          <w:rFonts w:hint="eastAsia" w:hAnsi="宋体" w:eastAsia="方正仿宋_GBK" w:cs="宋体"/>
          <w:sz w:val="28"/>
        </w:rPr>
        <w:t>万元</w:t>
      </w:r>
      <w:r>
        <w:rPr>
          <w:rFonts w:eastAsia="方正仿宋_GBK"/>
          <w:sz w:val="28"/>
        </w:rPr>
        <w:t>(</w:t>
      </w:r>
      <w:r>
        <w:rPr>
          <w:rFonts w:hint="eastAsia" w:hAnsi="宋体" w:eastAsia="方正仿宋_GBK" w:cs="宋体"/>
          <w:sz w:val="28"/>
        </w:rPr>
        <w:t>人员经费减少的主要因素为人员调出和退休人员增加</w:t>
      </w:r>
      <w:r>
        <w:rPr>
          <w:rFonts w:eastAsia="方正仿宋_GBK"/>
          <w:sz w:val="28"/>
        </w:rPr>
        <w:t>)</w:t>
      </w:r>
      <w:r>
        <w:rPr>
          <w:rFonts w:hint="eastAsia" w:hAnsi="宋体" w:eastAsia="方正仿宋_GBK" w:cs="宋体"/>
          <w:sz w:val="28"/>
        </w:rPr>
        <w:t>、项目经费增加</w:t>
      </w:r>
      <w:r>
        <w:rPr>
          <w:rFonts w:eastAsia="方正仿宋_GBK"/>
          <w:sz w:val="28"/>
        </w:rPr>
        <w:t>271.89</w:t>
      </w:r>
      <w:r>
        <w:rPr>
          <w:rFonts w:hint="eastAsia" w:hAnsi="宋体" w:eastAsia="方正仿宋_GBK" w:cs="宋体"/>
          <w:sz w:val="28"/>
        </w:rPr>
        <w:t>万元</w:t>
      </w:r>
      <w:r>
        <w:rPr>
          <w:rFonts w:eastAsia="方正仿宋_GBK"/>
          <w:sz w:val="28"/>
        </w:rPr>
        <w:t>(</w:t>
      </w:r>
      <w:r>
        <w:rPr>
          <w:rFonts w:hint="eastAsia" w:hAnsi="宋体" w:eastAsia="方正仿宋_GBK" w:cs="宋体"/>
          <w:sz w:val="28"/>
        </w:rPr>
        <w:t>增长的主要因素为镇、村经费、镇、村干部工资等增资</w:t>
      </w:r>
      <w:r>
        <w:rPr>
          <w:rFonts w:eastAsia="方正仿宋_GBK"/>
          <w:sz w:val="28"/>
        </w:rPr>
        <w:t>)</w:t>
      </w:r>
      <w:r>
        <w:rPr>
          <w:rFonts w:hint="eastAsia" w:hAnsi="宋体" w:eastAsia="方正仿宋_GBK" w:cs="宋体"/>
          <w:sz w:val="28"/>
        </w:rPr>
        <w:t>。</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outlineLvl w:val="2"/>
        <w:rPr>
          <w:rFonts w:hint="eastAsia" w:hAnsi="宋体"/>
          <w:sz w:val="32"/>
        </w:rPr>
      </w:pPr>
      <w:bookmarkStart w:id="2" w:name="_Toc66794136"/>
      <w:r>
        <w:rPr>
          <w:rFonts w:hint="eastAsia" w:ascii="黑体" w:hAnsi="黑体" w:eastAsia="黑体"/>
          <w:sz w:val="32"/>
        </w:rPr>
        <w:t>三、机关运行经费安排情况</w:t>
      </w:r>
      <w:bookmarkEnd w:id="2"/>
    </w:p>
    <w:p>
      <w:pPr>
        <w:spacing w:line="500" w:lineRule="exact"/>
        <w:ind w:firstLine="560" w:firstLineChars="200"/>
        <w:jc w:val="left"/>
        <w:rPr>
          <w:rFonts w:eastAsia="方正仿宋_GBK"/>
          <w:sz w:val="28"/>
        </w:rPr>
      </w:pPr>
      <w:r>
        <w:rPr>
          <w:rFonts w:eastAsia="方正仿宋_GBK"/>
          <w:sz w:val="28"/>
        </w:rPr>
        <w:t>机关运行经费安排情况</w:t>
      </w:r>
    </w:p>
    <w:p>
      <w:pPr>
        <w:spacing w:line="500" w:lineRule="exact"/>
        <w:ind w:firstLine="560" w:firstLineChars="200"/>
        <w:jc w:val="left"/>
        <w:rPr>
          <w:rFonts w:eastAsia="方正仿宋_GBK"/>
          <w:sz w:val="28"/>
        </w:rPr>
      </w:pPr>
      <w:r>
        <w:rPr>
          <w:rFonts w:eastAsia="方正仿宋_GBK"/>
          <w:sz w:val="28"/>
        </w:rPr>
        <w:t>机关运行经费共计安排23.2万元，主要用于保证正常办公的基本需要和维持单位日常业务运转，包括：办公费、邮电费、差旅费、福利费、手续费、公务接待费、工会经费、公务用车运行维护费和离退休干部经费。</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outlineLvl w:val="2"/>
        <w:rPr>
          <w:rFonts w:hint="eastAsia" w:hAnsi="宋体"/>
          <w:sz w:val="32"/>
        </w:rPr>
      </w:pPr>
      <w:bookmarkStart w:id="3" w:name="_Toc66794137"/>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3"/>
    </w:p>
    <w:p>
      <w:pPr>
        <w:spacing w:line="500" w:lineRule="exact"/>
        <w:ind w:firstLine="560" w:firstLineChars="200"/>
        <w:jc w:val="left"/>
        <w:rPr>
          <w:rFonts w:eastAsia="方正仿宋_GBK"/>
          <w:sz w:val="28"/>
        </w:rPr>
      </w:pPr>
      <w:r>
        <w:rPr>
          <w:rFonts w:eastAsia="方正仿宋_GBK"/>
          <w:sz w:val="28"/>
        </w:rPr>
        <w:t>财政拨款“三公”经费预算情况</w:t>
      </w:r>
    </w:p>
    <w:p>
      <w:pPr>
        <w:spacing w:line="500" w:lineRule="exact"/>
        <w:ind w:firstLine="560" w:firstLineChars="200"/>
        <w:jc w:val="left"/>
        <w:rPr>
          <w:rFonts w:eastAsia="方正仿宋_GBK"/>
          <w:sz w:val="28"/>
        </w:rPr>
      </w:pPr>
      <w:r>
        <w:rPr>
          <w:rFonts w:eastAsia="方正仿宋_GBK"/>
          <w:sz w:val="28"/>
        </w:rPr>
        <w:t>2021年，财政拨款“三公”经费预算安排0万元，其中因公出国(境)费0 万元；公务用车购置及运维费0万元(其中：公务用车购置费为0万元，公务用；车运行费0万元)；公务接待费0万元。与2020年相比，因公出国(境)费、公务用车运行费及公务接待费均未增减变动，与上年持平。原因是公车改革后，单位没有公务用车，单位根据单位业务需要，按照有关要求，强化“三公”经费管理，取消相关经费支出。</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outlineLvl w:val="2"/>
        <w:rPr>
          <w:rFonts w:hint="eastAsia" w:hAnsi="宋体"/>
          <w:sz w:val="32"/>
        </w:rPr>
      </w:pPr>
      <w:bookmarkStart w:id="4" w:name="_Toc66794138"/>
      <w:r>
        <w:rPr>
          <w:rFonts w:hint="eastAsia" w:ascii="黑体" w:hAnsi="黑体" w:eastAsia="黑体"/>
          <w:sz w:val="32"/>
        </w:rPr>
        <w:t>五、预算绩效信息</w:t>
      </w:r>
      <w:bookmarkEnd w:id="4"/>
    </w:p>
    <w:p>
      <w:pPr>
        <w:ind w:firstLine="643" w:firstLineChars="200"/>
        <w:jc w:val="left"/>
        <w:rPr>
          <w:rFonts w:hint="eastAsia"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hint="eastAsia"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eastAsia="方正仿宋_GBK"/>
          <w:sz w:val="28"/>
        </w:rPr>
        <w:t>总体绩效目标</w:t>
      </w:r>
    </w:p>
    <w:p>
      <w:pPr>
        <w:spacing w:line="500" w:lineRule="exact"/>
        <w:ind w:firstLine="560" w:firstLineChars="200"/>
        <w:jc w:val="left"/>
        <w:rPr>
          <w:rFonts w:eastAsia="方正仿宋_GBK"/>
          <w:sz w:val="28"/>
        </w:rPr>
      </w:pPr>
      <w:r>
        <w:rPr>
          <w:rFonts w:eastAsia="方正仿宋_GBK"/>
          <w:sz w:val="28"/>
        </w:rPr>
        <w:t>1、统筹城乡发展，不断夯实经济社会发展基础</w:t>
      </w:r>
    </w:p>
    <w:p>
      <w:pPr>
        <w:spacing w:line="500" w:lineRule="exact"/>
        <w:ind w:firstLine="560" w:firstLineChars="200"/>
        <w:jc w:val="left"/>
        <w:rPr>
          <w:rFonts w:eastAsia="方正仿宋_GBK"/>
          <w:sz w:val="28"/>
        </w:rPr>
      </w:pPr>
      <w:r>
        <w:rPr>
          <w:rFonts w:eastAsia="方正仿宋_GBK"/>
          <w:sz w:val="28"/>
        </w:rPr>
        <w:t>2、细化措施办法，全力抓好安全信访稳定工作</w:t>
      </w:r>
    </w:p>
    <w:p>
      <w:pPr>
        <w:spacing w:line="500" w:lineRule="exact"/>
        <w:ind w:firstLine="560" w:firstLineChars="200"/>
        <w:jc w:val="left"/>
        <w:rPr>
          <w:rFonts w:eastAsia="方正仿宋_GBK"/>
          <w:sz w:val="28"/>
        </w:rPr>
      </w:pPr>
      <w:r>
        <w:rPr>
          <w:rFonts w:eastAsia="方正仿宋_GBK"/>
          <w:sz w:val="28"/>
        </w:rPr>
        <w:t>3、坚持改革创新，下大力气扎实抓好党建工作</w:t>
      </w:r>
    </w:p>
    <w:p>
      <w:pPr>
        <w:spacing w:line="500" w:lineRule="exact"/>
        <w:ind w:firstLine="560" w:firstLineChars="200"/>
        <w:jc w:val="left"/>
        <w:rPr>
          <w:rFonts w:eastAsia="方正仿宋_GBK"/>
          <w:sz w:val="28"/>
        </w:rPr>
      </w:pPr>
      <w:r>
        <w:rPr>
          <w:rFonts w:eastAsia="方正仿宋_GBK"/>
          <w:sz w:val="28"/>
        </w:rPr>
        <w:t>4、制定科学发展模式，壮大农村集体经济；</w:t>
      </w:r>
    </w:p>
    <w:p>
      <w:pPr>
        <w:spacing w:line="500" w:lineRule="exact"/>
        <w:jc w:val="left"/>
        <w:rPr>
          <w:rFonts w:eastAsia="方正仿宋_GBK"/>
          <w:sz w:val="28"/>
        </w:rPr>
      </w:pPr>
      <w:r>
        <w:rPr>
          <w:rFonts w:eastAsia="方正仿宋_GBK"/>
          <w:sz w:val="28"/>
        </w:rPr>
        <w:t xml:space="preserve"> </w:t>
      </w:r>
      <w:r>
        <w:rPr>
          <w:rFonts w:hint="eastAsia" w:eastAsia="方正仿宋_GBK"/>
          <w:sz w:val="28"/>
          <w:lang w:val="en-US" w:eastAsia="zh-CN"/>
        </w:rPr>
        <w:t xml:space="preserve">   </w:t>
      </w:r>
      <w:r>
        <w:rPr>
          <w:rFonts w:eastAsia="方正仿宋_GBK"/>
          <w:sz w:val="28"/>
        </w:rPr>
        <w:t>5</w:t>
      </w:r>
      <w:r>
        <w:rPr>
          <w:rFonts w:hint="eastAsia" w:hAnsi="宋体" w:eastAsia="方正仿宋_GBK" w:cs="宋体"/>
          <w:sz w:val="28"/>
        </w:rPr>
        <w:t>、增加农民收入，</w:t>
      </w:r>
      <w:r>
        <w:rPr>
          <w:rFonts w:eastAsia="方正仿宋_GBK"/>
          <w:sz w:val="28"/>
        </w:rPr>
        <w:t>2021</w:t>
      </w:r>
      <w:r>
        <w:rPr>
          <w:rFonts w:hint="eastAsia" w:hAnsi="宋体" w:eastAsia="方正仿宋_GBK" w:cs="宋体"/>
          <w:sz w:val="28"/>
        </w:rPr>
        <w:t>年农民人均收入达到</w:t>
      </w:r>
      <w:r>
        <w:rPr>
          <w:rFonts w:eastAsia="方正仿宋_GBK"/>
          <w:sz w:val="28"/>
        </w:rPr>
        <w:t>9100</w:t>
      </w:r>
      <w:r>
        <w:rPr>
          <w:rFonts w:hint="eastAsia" w:hAnsi="宋体" w:eastAsia="方正仿宋_GBK" w:cs="宋体"/>
          <w:sz w:val="28"/>
        </w:rPr>
        <w:t>元；改善农民居住环境，建立医疗、就业、养老等社会保障机制。</w:t>
      </w:r>
    </w:p>
    <w:p>
      <w:pPr>
        <w:spacing w:line="500" w:lineRule="exact"/>
        <w:ind w:firstLine="560" w:firstLineChars="200"/>
        <w:jc w:val="left"/>
        <w:rPr>
          <w:rFonts w:hint="eastAsia" w:hAnsi="宋体"/>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eastAsia="方正仿宋_GBK"/>
          <w:sz w:val="28"/>
        </w:rPr>
        <w:t>分项绩效目标</w:t>
      </w:r>
      <w:bookmarkStart w:id="9" w:name="_GoBack"/>
      <w:bookmarkEnd w:id="9"/>
    </w:p>
    <w:p>
      <w:pPr>
        <w:spacing w:line="500" w:lineRule="exact"/>
        <w:ind w:firstLine="560" w:firstLineChars="200"/>
        <w:jc w:val="left"/>
        <w:rPr>
          <w:rFonts w:eastAsia="方正仿宋_GBK"/>
          <w:sz w:val="28"/>
        </w:rPr>
      </w:pPr>
      <w:r>
        <w:rPr>
          <w:rFonts w:eastAsia="方正仿宋_GBK"/>
          <w:sz w:val="28"/>
        </w:rPr>
        <w:t xml:space="preserve">1、贯彻落实党在农村的各项方针、政策，圆满完成县委、县政府下达的目标任务。                  </w:t>
      </w:r>
    </w:p>
    <w:p>
      <w:pPr>
        <w:spacing w:line="500" w:lineRule="exact"/>
        <w:ind w:firstLine="560" w:firstLineChars="200"/>
        <w:jc w:val="left"/>
        <w:rPr>
          <w:rFonts w:eastAsia="方正仿宋_GBK"/>
          <w:sz w:val="28"/>
        </w:rPr>
      </w:pPr>
      <w:r>
        <w:rPr>
          <w:rFonts w:eastAsia="方正仿宋_GBK"/>
          <w:sz w:val="28"/>
        </w:rPr>
        <w:t xml:space="preserve">2、抓好党的建设。主要包括领导班子建设、党风廉政建设、农村基层组织建设和机构改革控编减员。   </w:t>
      </w:r>
    </w:p>
    <w:p>
      <w:pPr>
        <w:spacing w:line="500" w:lineRule="exact"/>
        <w:ind w:firstLine="560" w:firstLineChars="200"/>
        <w:jc w:val="left"/>
        <w:rPr>
          <w:rFonts w:eastAsia="方正仿宋_GBK"/>
          <w:sz w:val="28"/>
        </w:rPr>
      </w:pPr>
      <w:r>
        <w:rPr>
          <w:rFonts w:eastAsia="方正仿宋_GBK"/>
          <w:sz w:val="28"/>
        </w:rPr>
        <w:t xml:space="preserve">3、以经济建设为中心，重点抓好高效农业、第三产业和民营企业，加快小康建设步伐。               </w:t>
      </w:r>
    </w:p>
    <w:p>
      <w:pPr>
        <w:spacing w:line="500" w:lineRule="exact"/>
        <w:ind w:firstLine="560" w:firstLineChars="200"/>
        <w:jc w:val="left"/>
        <w:rPr>
          <w:rFonts w:eastAsia="方正仿宋_GBK"/>
          <w:sz w:val="28"/>
        </w:rPr>
      </w:pPr>
      <w:r>
        <w:rPr>
          <w:rFonts w:eastAsia="方正仿宋_GBK"/>
          <w:sz w:val="28"/>
        </w:rPr>
        <w:t xml:space="preserve">4、办好公益事业。重点抓好镇、村学校、医疗卫生、道路交通等。                       </w:t>
      </w:r>
    </w:p>
    <w:p>
      <w:pPr>
        <w:spacing w:line="500" w:lineRule="exact"/>
        <w:ind w:firstLine="560" w:firstLineChars="200"/>
        <w:jc w:val="left"/>
        <w:rPr>
          <w:rFonts w:eastAsia="方正仿宋_GBK"/>
          <w:sz w:val="28"/>
        </w:rPr>
      </w:pPr>
      <w:r>
        <w:rPr>
          <w:rFonts w:eastAsia="方正仿宋_GBK"/>
          <w:sz w:val="28"/>
        </w:rPr>
        <w:t>5、完成县委、县政府交办的其他工作。</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line="500" w:lineRule="exact"/>
        <w:ind w:firstLine="560" w:firstLineChars="200"/>
        <w:jc w:val="left"/>
        <w:rPr>
          <w:rFonts w:hint="eastAsia" w:hAnsi="宋体"/>
          <w:sz w:val="28"/>
        </w:rPr>
      </w:pPr>
      <w:r>
        <w:rPr>
          <w:rFonts w:hint="eastAsia" w:eastAsia="方正仿宋_GBK"/>
          <w:sz w:val="28"/>
        </w:rPr>
        <w:t>（三）工作保障措施</w:t>
      </w:r>
    </w:p>
    <w:p>
      <w:pPr>
        <w:spacing w:line="500" w:lineRule="exact"/>
        <w:ind w:firstLine="560" w:firstLineChars="200"/>
        <w:jc w:val="left"/>
        <w:rPr>
          <w:rFonts w:eastAsia="方正仿宋_GBK"/>
          <w:sz w:val="28"/>
        </w:rPr>
      </w:pPr>
      <w:r>
        <w:rPr>
          <w:rFonts w:eastAsia="方正仿宋_GBK"/>
          <w:sz w:val="28"/>
        </w:rPr>
        <w:t>工作保障措施</w:t>
      </w:r>
    </w:p>
    <w:p>
      <w:pPr>
        <w:spacing w:line="500" w:lineRule="exact"/>
        <w:ind w:firstLine="560" w:firstLineChars="200"/>
        <w:jc w:val="left"/>
        <w:rPr>
          <w:rFonts w:eastAsia="方正仿宋_GBK"/>
          <w:sz w:val="28"/>
        </w:rPr>
      </w:pPr>
      <w:r>
        <w:rPr>
          <w:rFonts w:eastAsia="方正仿宋_GBK"/>
          <w:sz w:val="28"/>
        </w:rPr>
        <w:t>1、统筹城乡发展，不断夯实经济社会发展基础</w:t>
      </w:r>
    </w:p>
    <w:p>
      <w:pPr>
        <w:spacing w:line="500" w:lineRule="exact"/>
        <w:ind w:firstLine="560" w:firstLineChars="200"/>
        <w:jc w:val="left"/>
        <w:rPr>
          <w:rFonts w:eastAsia="方正仿宋_GBK"/>
          <w:sz w:val="28"/>
        </w:rPr>
      </w:pPr>
      <w:r>
        <w:rPr>
          <w:rFonts w:eastAsia="方正仿宋_GBK"/>
          <w:sz w:val="28"/>
        </w:rP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北街、李谢庄村修建下水道为样板，稳步推进其他各村加强基础设施建设。</w:t>
      </w:r>
    </w:p>
    <w:p>
      <w:pPr>
        <w:spacing w:line="500" w:lineRule="exact"/>
        <w:ind w:firstLine="560" w:firstLineChars="200"/>
        <w:jc w:val="left"/>
        <w:rPr>
          <w:rFonts w:eastAsia="方正仿宋_GBK"/>
          <w:sz w:val="28"/>
        </w:rPr>
      </w:pPr>
      <w:r>
        <w:rPr>
          <w:rFonts w:eastAsia="方正仿宋_GBK"/>
          <w:sz w:val="28"/>
        </w:rPr>
        <w:t>2、细化措施办法，全力抓好安全信访稳定工作</w:t>
      </w:r>
    </w:p>
    <w:p>
      <w:pPr>
        <w:spacing w:line="500" w:lineRule="exact"/>
        <w:ind w:firstLine="560" w:firstLineChars="200"/>
        <w:jc w:val="left"/>
        <w:rPr>
          <w:rFonts w:eastAsia="方正仿宋_GBK"/>
          <w:sz w:val="28"/>
        </w:rPr>
      </w:pPr>
      <w:r>
        <w:rPr>
          <w:rFonts w:eastAsia="方正仿宋_GBK"/>
          <w:sz w:val="28"/>
        </w:rP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spacing w:line="500" w:lineRule="exact"/>
        <w:ind w:firstLine="560" w:firstLineChars="200"/>
        <w:jc w:val="left"/>
        <w:rPr>
          <w:rFonts w:eastAsia="方正仿宋_GBK"/>
          <w:sz w:val="28"/>
        </w:rPr>
      </w:pPr>
      <w:r>
        <w:rPr>
          <w:rFonts w:eastAsia="方正仿宋_GBK"/>
          <w:sz w:val="28"/>
        </w:rPr>
        <w:t>3、坚持改革创新，下大力气扎实抓好党建工作</w:t>
      </w:r>
    </w:p>
    <w:p>
      <w:pPr>
        <w:spacing w:line="500" w:lineRule="exact"/>
        <w:ind w:firstLine="560" w:firstLineChars="200"/>
        <w:jc w:val="left"/>
        <w:rPr>
          <w:rFonts w:eastAsia="方正仿宋_GBK"/>
          <w:sz w:val="28"/>
        </w:rPr>
      </w:pPr>
      <w:r>
        <w:rPr>
          <w:rFonts w:eastAsia="方正仿宋_GBK"/>
          <w:sz w:val="28"/>
        </w:rP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line="500" w:lineRule="exact"/>
        <w:ind w:firstLine="560" w:firstLineChars="200"/>
        <w:jc w:val="left"/>
        <w:rPr>
          <w:rFonts w:eastAsia="方正仿宋_GBK"/>
          <w:sz w:val="28"/>
        </w:rPr>
      </w:pPr>
    </w:p>
    <w:p>
      <w:pPr>
        <w:ind w:firstLine="643" w:firstLineChars="200"/>
        <w:jc w:val="left"/>
        <w:rPr>
          <w:rFonts w:hint="eastAsia" w:hAnsi="宋体"/>
          <w:b/>
          <w:sz w:val="32"/>
        </w:rPr>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专项资金绩效目标</w:t>
      </w:r>
    </w:p>
    <w:p>
      <w:pPr>
        <w:ind w:firstLine="643" w:firstLineChars="200"/>
        <w:jc w:val="left"/>
        <w:rPr>
          <w:rFonts w:hint="eastAsia" w:hAnsi="宋体"/>
          <w:b/>
          <w:sz w:val="32"/>
        </w:rPr>
      </w:pPr>
      <w:r>
        <w:rPr>
          <w:rFonts w:hint="eastAsia" w:ascii="方正楷体_GBK" w:eastAsia="方正楷体_GBK"/>
          <w:b/>
          <w:sz w:val="32"/>
        </w:rPr>
        <w:t>第三部分  预算项目绩效目标</w:t>
      </w:r>
    </w:p>
    <w:p>
      <w:pPr>
        <w:ind w:firstLine="420" w:firstLineChars="200"/>
        <w:jc w:val="left"/>
      </w:pPr>
    </w:p>
    <w:p>
      <w:pPr>
        <w:ind w:firstLine="562" w:firstLineChars="200"/>
        <w:jc w:val="left"/>
        <w:rPr>
          <w:rFonts w:hint="eastAsia" w:hAnsi="宋体"/>
          <w:b/>
          <w:sz w:val="28"/>
        </w:rPr>
      </w:pPr>
      <w:r>
        <w:rPr>
          <w:rFonts w:hint="eastAsia" w:ascii="方正仿宋_GBK" w:eastAsia="方正仿宋_GBK"/>
          <w:b/>
          <w:sz w:val="28"/>
        </w:rPr>
        <w:t>1、大牙线公路占地补偿绩效目标表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将</w:t>
            </w:r>
            <w:r>
              <w:rPr>
                <w:rFonts w:ascii="方正书宋_GBK" w:eastAsia="方正书宋_GBK"/>
              </w:rPr>
              <w:t>27.7</w:t>
            </w:r>
            <w:r>
              <w:rPr>
                <w:rFonts w:hint="eastAsia" w:ascii="方正书宋_GBK" w:eastAsia="方正书宋_GBK"/>
              </w:rPr>
              <w:t>万资金发放到位，确保</w:t>
            </w:r>
            <w:r>
              <w:rPr>
                <w:rFonts w:ascii="方正书宋_GBK" w:eastAsia="方正书宋_GBK"/>
              </w:rPr>
              <w:t>510</w:t>
            </w:r>
            <w:r>
              <w:rPr>
                <w:rFonts w:hint="eastAsia" w:ascii="方正书宋_GBK" w:eastAsia="方正书宋_GBK"/>
              </w:rPr>
              <w:t>多户全部发放，发放率达到</w:t>
            </w:r>
            <w:r>
              <w:rPr>
                <w:rFonts w:ascii="方正书宋_GBK" w:eastAsia="方正书宋_GBK"/>
              </w:rPr>
              <w:t>100%</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包产面积</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该项目占地包产亩数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该项目占地亩数</w:t>
            </w:r>
            <w:r>
              <w:rPr>
                <w:rFonts w:ascii="方正书宋_GBK" w:eastAsia="方正书宋_GBK"/>
              </w:rPr>
              <w:t>163</w:t>
            </w:r>
            <w:r>
              <w:rPr>
                <w:rFonts w:hint="eastAsia" w:ascii="方正书宋_GBK" w:eastAsia="方正书宋_GBK"/>
              </w:rPr>
              <w:t>亩</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计划包产完成率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计划包产完成率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包产资金到位及时率（</w:t>
            </w:r>
            <w:r>
              <w:rPr>
                <w:rFonts w:ascii="方正书宋_GBK" w:eastAsia="方正书宋_GBK"/>
              </w:rPr>
              <w:t>%</w:t>
            </w:r>
            <w:r>
              <w:rPr>
                <w:rFonts w:hint="eastAsia" w:ascii="方正书宋_GBK" w:eastAsia="方正书宋_GBK"/>
              </w:rPr>
              <w:t>）</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包产资金到位及时率（</w:t>
            </w:r>
            <w:r>
              <w:rPr>
                <w:rFonts w:ascii="方正书宋_GBK" w:eastAsia="方正书宋_GBK"/>
              </w:rPr>
              <w:t>%</w:t>
            </w:r>
            <w:r>
              <w:rPr>
                <w:rFonts w:hint="eastAsia" w:ascii="方正书宋_GBK" w:eastAsia="方正书宋_GBK"/>
              </w:rPr>
              <w:t>）</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每亩补偿金额</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1700</w:t>
            </w:r>
            <w:r>
              <w:rPr>
                <w:rFonts w:hint="eastAsia" w:ascii="方正书宋_GBK" w:eastAsia="方正书宋_GBK"/>
              </w:rPr>
              <w:t>元</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信访事件次数降低</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因资金发放问题上访次数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&lt;5</w:t>
            </w:r>
            <w:r>
              <w:rPr>
                <w:rFonts w:hint="eastAsia" w:ascii="方正书宋_GBK" w:eastAsia="方正书宋_GBK"/>
              </w:rPr>
              <w:t>人</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群众利益得到保障</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包产土地资金补偿到位，让群众利益得到保障。</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资金补偿到位</w:t>
            </w:r>
            <w:r>
              <w:rPr>
                <w:rFonts w:ascii="方正书宋_GBK" w:eastAsia="方正书宋_GBK"/>
              </w:rPr>
              <w:t>,</w:t>
            </w:r>
            <w:r>
              <w:rPr>
                <w:rFonts w:hint="eastAsia" w:ascii="方正书宋_GBK" w:eastAsia="方正书宋_GBK"/>
              </w:rPr>
              <w:t>让群众利益得到保障</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群众对土地补偿资金发放的满意度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调查问卷结果</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2、村干部工资绩效目标表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w:t>
            </w:r>
            <w:r>
              <w:rPr>
                <w:rFonts w:ascii="方正书宋_GBK" w:eastAsia="方正书宋_GBK"/>
              </w:rPr>
              <w:t>51</w:t>
            </w:r>
            <w:r>
              <w:rPr>
                <w:rFonts w:hint="eastAsia" w:ascii="方正书宋_GBK" w:eastAsia="方正书宋_GBK"/>
              </w:rPr>
              <w:t>个村级正常运行，保证村干部补贴发放到位</w:t>
            </w:r>
            <w:r>
              <w:rPr>
                <w:rFonts w:ascii="方正书宋_GBK" w:eastAsia="方正书宋_GBK"/>
              </w:rPr>
              <w:t>,</w:t>
            </w:r>
            <w:r>
              <w:rPr>
                <w:rFonts w:hint="eastAsia" w:ascii="方正书宋_GBK" w:eastAsia="方正书宋_GBK"/>
              </w:rPr>
              <w:t>满意度</w:t>
            </w:r>
            <w:r>
              <w:rPr>
                <w:rFonts w:ascii="方正书宋_GBK" w:eastAsia="方正书宋_GBK"/>
              </w:rPr>
              <w:t>100%,</w:t>
            </w:r>
            <w:r>
              <w:rPr>
                <w:rFonts w:hint="eastAsia" w:ascii="方正书宋_GBK" w:eastAsia="方正书宋_GBK"/>
              </w:rPr>
              <w:t>保证村干部工资</w:t>
            </w:r>
            <w:r>
              <w:rPr>
                <w:rFonts w:ascii="方正书宋_GBK" w:eastAsia="方正书宋_GBK"/>
              </w:rPr>
              <w:t>608.03</w:t>
            </w:r>
            <w:r>
              <w:rPr>
                <w:rFonts w:hint="eastAsia" w:ascii="方正书宋_GBK" w:eastAsia="方正书宋_GBK"/>
              </w:rPr>
              <w:t>万元足额发放</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发放工资人数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村干部工资人数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r>
              <w:rPr>
                <w:rFonts w:hint="eastAsia" w:ascii="方正书宋_GBK" w:eastAsia="方正书宋_GBK"/>
              </w:rPr>
              <w:t>人</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每月发放一次，发放到位率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用于反映和考核财政</w:t>
            </w:r>
            <w:r>
              <w:rPr>
                <w:rFonts w:hint="cs" w:ascii="方正书宋_GBK" w:eastAsia="方正书宋_GBK"/>
              </w:rPr>
              <w:t>“</w:t>
            </w:r>
            <w:r>
              <w:rPr>
                <w:rFonts w:hint="eastAsia" w:ascii="方正书宋_GBK" w:eastAsia="方正书宋_GBK"/>
              </w:rPr>
              <w:t>保工资</w:t>
            </w:r>
            <w:r>
              <w:rPr>
                <w:rFonts w:hint="cs" w:ascii="方正书宋_GBK" w:eastAsia="方正书宋_GBK"/>
              </w:rPr>
              <w:t>”</w:t>
            </w:r>
            <w:r>
              <w:rPr>
                <w:rFonts w:hint="eastAsia" w:ascii="方正书宋_GBK" w:eastAsia="方正书宋_GBK"/>
              </w:rPr>
              <w:t>状况</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按时发放到位</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是否能够正常开展工作</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正常开展工作</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保持正常运转</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608.03</w:t>
            </w:r>
            <w:r>
              <w:rPr>
                <w:rFonts w:hint="eastAsia" w:ascii="方正书宋_GBK" w:eastAsia="方正书宋_GBK"/>
              </w:rPr>
              <w:t>万元</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工资信访事件次数降低</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村干部因工资发放问题上访次数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村干部待遇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村干部待遇稳定</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待遇稳定</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村干部满意度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村干部满意度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村干部满意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问卷调查结果</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3、乡经费绩效目标表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为方便乡镇组织正常运行、办公，改善服务群众质量，搞好基层工作，需支付办公、印刷、保洁等费用</w:t>
            </w:r>
            <w:r>
              <w:rPr>
                <w:rFonts w:ascii="方正书宋_GBK" w:eastAsia="方正书宋_GBK"/>
              </w:rPr>
              <w:t>87.51</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保障乡经费</w:t>
            </w:r>
            <w:r>
              <w:rPr>
                <w:rFonts w:ascii="方正书宋_GBK" w:eastAsia="方正书宋_GBK"/>
              </w:rPr>
              <w:t>87.51</w:t>
            </w:r>
            <w:r>
              <w:rPr>
                <w:rFonts w:hint="eastAsia" w:ascii="方正书宋_GBK" w:eastAsia="方正书宋_GBK"/>
              </w:rPr>
              <w:t>万元足额发放，服务对象满意度达到</w:t>
            </w:r>
            <w:r>
              <w:rPr>
                <w:rFonts w:ascii="方正书宋_GBK" w:eastAsia="方正书宋_GBK"/>
              </w:rPr>
              <w:t>100%</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乡镇办公经费发放率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已发放办公经费人数占应享受人数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工作任务完成率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年度工作计划和重点工作任务完成率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87.51</w:t>
            </w:r>
            <w:r>
              <w:rPr>
                <w:rFonts w:hint="eastAsia" w:ascii="方正书宋_GBK" w:eastAsia="方正书宋_GBK"/>
              </w:rPr>
              <w:t>万元</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乡机关运行效率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效率提高</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效率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按时正常发放季度数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每月按时间要求正常发放</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w:t>
            </w:r>
            <w:r>
              <w:rPr>
                <w:rFonts w:ascii="方正书宋_GBK" w:eastAsia="方正书宋_GBK"/>
              </w:rPr>
              <w:t>12</w:t>
            </w:r>
            <w:r>
              <w:rPr>
                <w:rFonts w:hint="eastAsia" w:ascii="方正书宋_GBK" w:eastAsia="方正书宋_GBK"/>
              </w:rPr>
              <w:t>个月</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提高乡镇办公效率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调查问卷对发放工作满意的人员</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r>
              <w:rPr>
                <w:rFonts w:ascii="方正书宋_GBK" w:eastAsia="方正书宋_GBK"/>
              </w:rPr>
              <w:t>90%</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4、乡镇学校占地补偿绩效目标表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完成全镇</w:t>
            </w:r>
            <w:r>
              <w:rPr>
                <w:rFonts w:ascii="方正书宋_GBK" w:eastAsia="方正书宋_GBK"/>
              </w:rPr>
              <w:t>19</w:t>
            </w:r>
            <w:r>
              <w:rPr>
                <w:rFonts w:hint="eastAsia" w:ascii="方正书宋_GBK" w:eastAsia="方正书宋_GBK"/>
              </w:rPr>
              <w:t>所学校占地</w:t>
            </w:r>
            <w:r>
              <w:rPr>
                <w:rFonts w:ascii="方正书宋_GBK" w:eastAsia="方正书宋_GBK"/>
              </w:rPr>
              <w:t>383.75</w:t>
            </w:r>
            <w:r>
              <w:rPr>
                <w:rFonts w:hint="eastAsia" w:ascii="方正书宋_GBK" w:eastAsia="方正书宋_GBK"/>
              </w:rPr>
              <w:t>亩补偿</w:t>
            </w:r>
            <w:r>
              <w:rPr>
                <w:rFonts w:ascii="方正书宋_GBK" w:eastAsia="方正书宋_GBK"/>
              </w:rPr>
              <w:t>32.1</w:t>
            </w:r>
            <w:r>
              <w:rPr>
                <w:rFonts w:hint="eastAsia" w:ascii="方正书宋_GBK" w:eastAsia="方正书宋_GBK"/>
              </w:rPr>
              <w:t>万元资金发放</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包产面积</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该项目占地包产亩数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该项目占地亩数</w:t>
            </w:r>
            <w:r>
              <w:rPr>
                <w:rFonts w:ascii="方正书宋_GBK" w:eastAsia="方正书宋_GBK"/>
              </w:rPr>
              <w:t>383.75</w:t>
            </w:r>
            <w:r>
              <w:rPr>
                <w:rFonts w:hint="eastAsia" w:ascii="方正书宋_GBK" w:eastAsia="方正书宋_GBK"/>
              </w:rPr>
              <w:t>亩</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计划包产完成率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计划包产完成率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包产资金到位及时率（</w:t>
            </w:r>
            <w:r>
              <w:rPr>
                <w:rFonts w:ascii="方正书宋_GBK" w:eastAsia="方正书宋_GBK"/>
              </w:rPr>
              <w:t>%</w:t>
            </w:r>
            <w:r>
              <w:rPr>
                <w:rFonts w:hint="eastAsia" w:ascii="方正书宋_GBK" w:eastAsia="方正书宋_GBK"/>
              </w:rPr>
              <w:t>）</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包产资金到位及时率（</w:t>
            </w:r>
            <w:r>
              <w:rPr>
                <w:rFonts w:ascii="方正书宋_GBK" w:eastAsia="方正书宋_GBK"/>
              </w:rPr>
              <w:t>%</w:t>
            </w:r>
            <w:r>
              <w:rPr>
                <w:rFonts w:hint="eastAsia" w:ascii="方正书宋_GBK" w:eastAsia="方正书宋_GBK"/>
              </w:rPr>
              <w:t>）</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每亩补偿金额</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1000</w:t>
            </w:r>
            <w:r>
              <w:rPr>
                <w:rFonts w:hint="eastAsia" w:ascii="方正书宋_GBK" w:eastAsia="方正书宋_GBK"/>
              </w:rPr>
              <w:t>元</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信访事件次数降低</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因资金发放问题上访次数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&lt;5</w:t>
            </w:r>
            <w:r>
              <w:rPr>
                <w:rFonts w:hint="eastAsia" w:ascii="方正书宋_GBK" w:eastAsia="方正书宋_GBK"/>
              </w:rPr>
              <w:t>人</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群众利益得到保障</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包产土地资金补偿到位，让群众利益得到保障。</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资金补偿到位</w:t>
            </w:r>
            <w:r>
              <w:rPr>
                <w:rFonts w:ascii="方正书宋_GBK" w:eastAsia="方正书宋_GBK"/>
              </w:rPr>
              <w:t>,</w:t>
            </w:r>
            <w:r>
              <w:rPr>
                <w:rFonts w:hint="eastAsia" w:ascii="方正书宋_GBK" w:eastAsia="方正书宋_GBK"/>
              </w:rPr>
              <w:t>让群众利益得到保障</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群众对土地补偿资金发放的满意度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调查问卷结果</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5、自收自支人员补助绩效目标表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自收自支人员补贴</w:t>
            </w:r>
            <w:r>
              <w:rPr>
                <w:rFonts w:ascii="方正书宋_GBK" w:eastAsia="方正书宋_GBK"/>
              </w:rPr>
              <w:t>188.76</w:t>
            </w:r>
            <w:r>
              <w:rPr>
                <w:rFonts w:hint="eastAsia" w:ascii="方正书宋_GBK" w:eastAsia="方正书宋_GBK"/>
              </w:rPr>
              <w:t>万元足额发放</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提高镇政府工作人员服务水平和工作能力</w:t>
            </w:r>
            <w:r>
              <w:rPr>
                <w:rFonts w:ascii="方正书宋_GBK" w:eastAsia="方正书宋_GBK"/>
              </w:rPr>
              <w:t>,</w:t>
            </w:r>
            <w:r>
              <w:rPr>
                <w:rFonts w:hint="eastAsia" w:ascii="方正书宋_GBK" w:eastAsia="方正书宋_GBK"/>
              </w:rPr>
              <w:t>共有自收自支人员</w:t>
            </w:r>
            <w:r>
              <w:rPr>
                <w:rFonts w:ascii="方正书宋_GBK" w:eastAsia="方正书宋_GBK"/>
              </w:rPr>
              <w:t>58</w:t>
            </w:r>
            <w:r>
              <w:rPr>
                <w:rFonts w:hint="eastAsia" w:ascii="方正书宋_GBK" w:eastAsia="方正书宋_GBK"/>
              </w:rPr>
              <w:t>人</w:t>
            </w:r>
            <w:r>
              <w:rPr>
                <w:rFonts w:ascii="方正书宋_GBK" w:eastAsia="方正书宋_GBK"/>
              </w:rPr>
              <w:t>,</w:t>
            </w:r>
            <w:r>
              <w:rPr>
                <w:rFonts w:hint="eastAsia" w:ascii="方正书宋_GBK" w:eastAsia="方正书宋_GBK"/>
              </w:rPr>
              <w:t>每月按时发放</w:t>
            </w:r>
            <w:r>
              <w:rPr>
                <w:rFonts w:ascii="方正书宋_GBK" w:eastAsia="方正书宋_GBK"/>
              </w:rPr>
              <w:t>.</w:t>
            </w:r>
            <w:r>
              <w:rPr>
                <w:rFonts w:hint="eastAsia" w:ascii="方正书宋_GBK" w:eastAsia="方正书宋_GBK"/>
              </w:rPr>
              <w:t>满意度</w:t>
            </w:r>
            <w:r>
              <w:rPr>
                <w:rFonts w:ascii="方正书宋_GBK" w:eastAsia="方正书宋_GBK"/>
              </w:rPr>
              <w:t>100%</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发放到位</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每个乡干部发放到位</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是否能够正常开展工作</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正常开展工作</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保持正常运转</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每月发放一次，发放到位率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用于反映和考核财政</w:t>
            </w:r>
            <w:r>
              <w:rPr>
                <w:rFonts w:hint="cs" w:ascii="方正书宋_GBK" w:eastAsia="方正书宋_GBK"/>
              </w:rPr>
              <w:t>“</w:t>
            </w:r>
            <w:r>
              <w:rPr>
                <w:rFonts w:hint="eastAsia" w:ascii="方正书宋_GBK" w:eastAsia="方正书宋_GBK"/>
              </w:rPr>
              <w:t>保工资</w:t>
            </w:r>
            <w:r>
              <w:rPr>
                <w:rFonts w:hint="cs" w:ascii="方正书宋_GBK" w:eastAsia="方正书宋_GBK"/>
              </w:rPr>
              <w:t>”</w:t>
            </w:r>
            <w:r>
              <w:rPr>
                <w:rFonts w:hint="eastAsia" w:ascii="方正书宋_GBK" w:eastAsia="方正书宋_GBK"/>
              </w:rPr>
              <w:t>状况</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按时发放到位</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预算批复</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按照预算批复拨付</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干部工资发放</w:t>
            </w:r>
            <w:r>
              <w:rPr>
                <w:rFonts w:ascii="方正书宋_GBK" w:eastAsia="方正书宋_GBK"/>
              </w:rPr>
              <w:t>"</w:t>
            </w:r>
            <w:r>
              <w:rPr>
                <w:rFonts w:hint="eastAsia" w:ascii="方正书宋_GBK" w:eastAsia="方正书宋_GBK"/>
              </w:rPr>
              <w:t>到位率</w:t>
            </w:r>
            <w:r>
              <w:rPr>
                <w:rFonts w:ascii="方正书宋_GBK" w:eastAsia="方正书宋_GBK"/>
              </w:rPr>
              <w:t>"</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全年每月正常发放</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干部待遇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干部待遇稳步提高</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待遇稳步提高</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百分之百</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乡干部满意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问卷调查结果</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6、村办公经费绩效目标表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为方便全乡</w:t>
            </w:r>
            <w:r>
              <w:rPr>
                <w:rFonts w:ascii="方正书宋_GBK" w:eastAsia="方正书宋_GBK"/>
              </w:rPr>
              <w:t>51</w:t>
            </w:r>
            <w:r>
              <w:rPr>
                <w:rFonts w:hint="eastAsia" w:ascii="方正书宋_GBK" w:eastAsia="方正书宋_GBK"/>
              </w:rPr>
              <w:t>个行政村正常运行</w:t>
            </w:r>
            <w:r>
              <w:rPr>
                <w:rFonts w:ascii="方正书宋_GBK" w:eastAsia="方正书宋_GBK"/>
              </w:rPr>
              <w:t>,</w:t>
            </w:r>
            <w:r>
              <w:rPr>
                <w:rFonts w:hint="eastAsia" w:ascii="方正书宋_GBK" w:eastAsia="方正书宋_GBK"/>
              </w:rPr>
              <w:t>满意度达到</w:t>
            </w:r>
            <w:r>
              <w:rPr>
                <w:rFonts w:ascii="方正书宋_GBK" w:eastAsia="方正书宋_GBK"/>
              </w:rPr>
              <w:t>100%.</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保证预算安排的</w:t>
            </w:r>
            <w:r>
              <w:rPr>
                <w:rFonts w:ascii="方正书宋_GBK" w:eastAsia="方正书宋_GBK"/>
              </w:rPr>
              <w:t>62.3</w:t>
            </w:r>
            <w:r>
              <w:rPr>
                <w:rFonts w:hint="eastAsia" w:ascii="方正书宋_GBK" w:eastAsia="方正书宋_GBK"/>
              </w:rPr>
              <w:t>万元及时拨付到位</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发放村经费村数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覆盖行政村数量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51</w:t>
            </w:r>
            <w:r>
              <w:rPr>
                <w:rFonts w:hint="eastAsia" w:ascii="方正书宋_GBK" w:eastAsia="方正书宋_GBK"/>
              </w:rPr>
              <w:t>个</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当年任务完成情况</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村经费发放时间</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按时发放村经费</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经费支出总数</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62.3</w:t>
            </w:r>
            <w:r>
              <w:rPr>
                <w:rFonts w:hint="eastAsia" w:ascii="方正书宋_GBK" w:eastAsia="方正书宋_GBK"/>
              </w:rPr>
              <w:t>万元</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信访事件次数降低</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村因村经费发放问题上访次数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51</w:t>
            </w:r>
            <w:r>
              <w:rPr>
                <w:rFonts w:hint="eastAsia" w:ascii="方正书宋_GBK" w:eastAsia="方正书宋_GBK"/>
              </w:rPr>
              <w:t>村</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群众对当年农村的整体满意度</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根据问卷调查结果</w:t>
            </w:r>
          </w:p>
        </w:tc>
      </w:tr>
    </w:tbl>
    <w:p>
      <w:pPr>
        <w:spacing w:line="300" w:lineRule="exact"/>
        <w:jc w:val="left"/>
      </w:pPr>
    </w:p>
    <w:p>
      <w:pPr>
        <w:spacing w:before="156" w:beforeLines="50" w:after="156" w:afterLines="50"/>
        <w:ind w:firstLine="640" w:firstLineChars="200"/>
        <w:jc w:val="left"/>
        <w:outlineLvl w:val="2"/>
        <w:rPr>
          <w:rFonts w:hint="eastAsia" w:hAnsi="宋体"/>
          <w:sz w:val="32"/>
        </w:rPr>
      </w:pPr>
      <w:bookmarkStart w:id="5" w:name="_Toc66794139"/>
      <w:r>
        <w:rPr>
          <w:rFonts w:hint="eastAsia" w:ascii="黑体" w:eastAsia="黑体"/>
          <w:sz w:val="32"/>
        </w:rPr>
        <w:t>六、政府采购预算情况</w:t>
      </w:r>
      <w:bookmarkEnd w:id="5"/>
    </w:p>
    <w:p>
      <w:pPr>
        <w:spacing w:line="500" w:lineRule="exact"/>
        <w:ind w:firstLine="560" w:firstLineChars="200"/>
        <w:jc w:val="left"/>
        <w:rPr>
          <w:rFonts w:hint="eastAsia" w:hAnsi="宋体"/>
          <w:sz w:val="28"/>
        </w:rPr>
      </w:pPr>
      <w:r>
        <w:rPr>
          <w:rFonts w:hint="eastAsia" w:eastAsia="方正仿宋_GBK"/>
          <w:sz w:val="28"/>
        </w:rPr>
        <w:t>2021年，魏县北皋镇人民政府安排政府采购预算0.00万元。</w:t>
      </w:r>
    </w:p>
    <w:p>
      <w:pPr>
        <w:jc w:val="center"/>
        <w:rPr>
          <w:rFonts w:hint="eastAsia" w:hAnsi="宋体"/>
          <w:sz w:val="36"/>
        </w:rPr>
      </w:pPr>
      <w:r>
        <w:rPr>
          <w:rFonts w:hint="eastAsia" w:ascii="方正小标宋_GBK" w:eastAsia="方正小标宋_GBK"/>
          <w:sz w:val="36"/>
        </w:rPr>
        <w:t>部门政府采购预算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920</w:t>
            </w:r>
            <w:r>
              <w:rPr>
                <w:rFonts w:hint="eastAsia" w:ascii="方正小标宋_GBK" w:eastAsia="方正小标宋_GBK"/>
                <w:sz w:val="24"/>
              </w:rPr>
              <w:t>魏县北皋镇人民政府</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注：无政府采购预算，空表列示。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outlineLvl w:val="2"/>
        <w:rPr>
          <w:rFonts w:hint="eastAsia" w:hAnsi="宋体"/>
          <w:sz w:val="32"/>
        </w:rPr>
      </w:pPr>
      <w:bookmarkStart w:id="6" w:name="_Toc66794140"/>
      <w:r>
        <w:rPr>
          <w:rFonts w:hint="eastAsia" w:ascii="黑体" w:hAnsi="黑体" w:eastAsia="黑体"/>
          <w:sz w:val="32"/>
        </w:rPr>
        <w:t>七、国有资产信息</w:t>
      </w:r>
      <w:bookmarkEnd w:id="6"/>
    </w:p>
    <w:p>
      <w:pPr>
        <w:spacing w:line="500" w:lineRule="exact"/>
        <w:ind w:firstLine="560" w:firstLineChars="200"/>
        <w:jc w:val="left"/>
        <w:rPr>
          <w:rFonts w:hint="eastAsia" w:hAnsi="宋体"/>
          <w:sz w:val="28"/>
        </w:rPr>
      </w:pPr>
      <w:r>
        <w:rPr>
          <w:rFonts w:hint="eastAsia" w:eastAsia="方正仿宋_GBK"/>
          <w:sz w:val="28"/>
        </w:rPr>
        <w:t>魏县北皋镇人民政府（含所属单位）上年末固定资产金额为0.00万元（详见下表）。本年度拟购置固定资产总额为0.00万元，已按要求列入政府采购预算，详见政府采购预算表。</w:t>
      </w:r>
    </w:p>
    <w:p>
      <w:pPr>
        <w:jc w:val="center"/>
        <w:rPr>
          <w:rFonts w:hint="eastAsia" w:hAnsi="宋体"/>
          <w:sz w:val="36"/>
        </w:rPr>
      </w:pPr>
      <w:r>
        <w:rPr>
          <w:rFonts w:hint="eastAsia" w:ascii="方正小标宋_GBK" w:eastAsia="方正小标宋_GBK"/>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920</w:t>
            </w:r>
            <w:r>
              <w:rPr>
                <w:rFonts w:hint="eastAsia" w:ascii="方正小标宋_GBK" w:eastAsia="方正小标宋_GBK"/>
                <w:sz w:val="24"/>
              </w:rPr>
              <w:t>魏县北皋镇人民政府</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hAnsi="宋体"/>
        </w:rPr>
      </w:pPr>
      <w:r>
        <w:rPr>
          <w:rFonts w:hint="eastAsia" w:ascii="方正书宋_GBK" w:eastAsia="方正书宋_GBK"/>
        </w:rPr>
        <w:t>注：无固定资产占用情况，空表列示。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outlineLvl w:val="2"/>
        <w:rPr>
          <w:rFonts w:hint="eastAsia" w:hAnsi="宋体"/>
          <w:sz w:val="32"/>
        </w:rPr>
      </w:pPr>
      <w:bookmarkStart w:id="7" w:name="_Toc66794141"/>
      <w:r>
        <w:rPr>
          <w:rFonts w:hint="eastAsia" w:ascii="黑体" w:hAnsi="黑体" w:eastAsia="黑体"/>
          <w:sz w:val="32"/>
        </w:rPr>
        <w:t>八、名词解释</w:t>
      </w:r>
      <w:bookmarkEnd w:id="7"/>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hint="eastAsia" w:hAnsi="宋体"/>
          <w:sz w:val="32"/>
        </w:rPr>
      </w:pPr>
      <w:bookmarkStart w:id="8" w:name="_Toc66794142"/>
      <w:r>
        <w:rPr>
          <w:rFonts w:hint="eastAsia" w:ascii="黑体" w:hAnsi="黑体" w:eastAsia="黑体"/>
          <w:sz w:val="32"/>
        </w:rPr>
        <w:t>九、其他需要说明的事项</w:t>
      </w:r>
      <w:bookmarkEnd w:id="8"/>
    </w:p>
    <w:p>
      <w:pPr>
        <w:spacing w:line="500" w:lineRule="exact"/>
        <w:ind w:firstLine="560" w:firstLineChars="200"/>
        <w:jc w:val="left"/>
        <w:rPr>
          <w:rFonts w:hint="eastAsia" w:hAnsi="宋体"/>
          <w:sz w:val="28"/>
        </w:rPr>
      </w:pPr>
      <w:r>
        <w:rPr>
          <w:rFonts w:hint="eastAsia" w:eastAsia="方正仿宋_GBK"/>
          <w:sz w:val="28"/>
        </w:rPr>
        <w:t>我部门无其他需要说明的事项。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451F1"/>
    <w:rsid w:val="3A3451F1"/>
    <w:rsid w:val="5D02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2021-03-17T03:09:00Z</dcterms:created>
  <dc:creator>Administrator</dc:creator>
  <cp:lastModifiedBy>Administrator</cp:lastModifiedBy>
  <dcterms:modified xsi:type="dcterms:W3CDTF">2021-03-17T03:11:16Z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