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763" w:rsidRPr="00825ACB" w:rsidRDefault="00876763" w:rsidP="00A15F46">
      <w:pPr>
        <w:spacing w:beforeLines="50" w:line="240" w:lineRule="exact"/>
        <w:jc w:val="center"/>
        <w:rPr>
          <w:szCs w:val="32"/>
        </w:rPr>
      </w:pPr>
    </w:p>
    <w:p w:rsidR="00876763" w:rsidRPr="00825ACB" w:rsidRDefault="00876763" w:rsidP="00A15F46">
      <w:pPr>
        <w:spacing w:beforeLines="50" w:line="240" w:lineRule="exact"/>
        <w:jc w:val="center"/>
        <w:rPr>
          <w:szCs w:val="32"/>
        </w:rPr>
      </w:pPr>
    </w:p>
    <w:p w:rsidR="00876763" w:rsidRPr="00825ACB" w:rsidRDefault="00876763" w:rsidP="00A15F46">
      <w:pPr>
        <w:spacing w:beforeLines="50" w:line="240" w:lineRule="exact"/>
        <w:jc w:val="center"/>
        <w:rPr>
          <w:rFonts w:eastAsia="仿宋_GB2312"/>
          <w:sz w:val="32"/>
          <w:szCs w:val="32"/>
        </w:rPr>
      </w:pPr>
    </w:p>
    <w:p w:rsidR="00876763" w:rsidRPr="00825ACB" w:rsidRDefault="00876763" w:rsidP="00A15F46">
      <w:pPr>
        <w:spacing w:beforeLines="50" w:line="240" w:lineRule="exact"/>
        <w:jc w:val="center"/>
        <w:rPr>
          <w:rFonts w:eastAsia="仿宋_GB2312"/>
          <w:sz w:val="32"/>
          <w:szCs w:val="32"/>
        </w:rPr>
      </w:pPr>
    </w:p>
    <w:p w:rsidR="00876763" w:rsidRPr="00825ACB" w:rsidRDefault="00876763" w:rsidP="00A15F46">
      <w:pPr>
        <w:spacing w:beforeLines="50" w:line="240" w:lineRule="exact"/>
        <w:jc w:val="center"/>
        <w:rPr>
          <w:rFonts w:eastAsia="仿宋_GB2312"/>
          <w:sz w:val="32"/>
          <w:szCs w:val="32"/>
        </w:rPr>
      </w:pPr>
    </w:p>
    <w:p w:rsidR="00876763" w:rsidRPr="00825ACB" w:rsidRDefault="00876763" w:rsidP="00A15F46">
      <w:pPr>
        <w:spacing w:beforeLines="50" w:line="1200" w:lineRule="exact"/>
        <w:jc w:val="center"/>
        <w:rPr>
          <w:rFonts w:eastAsia="仿宋_GB2312"/>
          <w:sz w:val="32"/>
          <w:szCs w:val="32"/>
        </w:rPr>
      </w:pPr>
      <w:r w:rsidRPr="00825ACB">
        <w:rPr>
          <w:rFonts w:eastAsia="仿宋_GB2312"/>
          <w:sz w:val="32"/>
          <w:szCs w:val="32"/>
        </w:rPr>
        <w:t xml:space="preserve">             </w:t>
      </w:r>
    </w:p>
    <w:p w:rsidR="00876763" w:rsidRPr="00A15F46" w:rsidRDefault="00876763" w:rsidP="00EE1607">
      <w:pPr>
        <w:spacing w:line="420" w:lineRule="exact"/>
        <w:jc w:val="center"/>
        <w:rPr>
          <w:rFonts w:ascii="仿宋" w:eastAsia="仿宋" w:hAnsi="仿宋"/>
          <w:sz w:val="32"/>
        </w:rPr>
      </w:pPr>
      <w:r w:rsidRPr="00825ACB">
        <w:rPr>
          <w:rFonts w:eastAsia="仿宋_GB2312"/>
          <w:sz w:val="32"/>
        </w:rPr>
        <w:t xml:space="preserve"> </w:t>
      </w:r>
    </w:p>
    <w:p w:rsidR="00876763" w:rsidRPr="00825ACB" w:rsidRDefault="00876763" w:rsidP="00876763">
      <w:pPr>
        <w:spacing w:line="520" w:lineRule="exact"/>
        <w:jc w:val="center"/>
        <w:rPr>
          <w:rFonts w:eastAsia="仿宋"/>
          <w:sz w:val="32"/>
        </w:rPr>
      </w:pPr>
      <w:r w:rsidRPr="00825ACB">
        <w:rPr>
          <w:rFonts w:eastAsia="仿宋"/>
          <w:sz w:val="32"/>
        </w:rPr>
        <w:t>魏财〔</w:t>
      </w:r>
      <w:r w:rsidRPr="00825ACB">
        <w:rPr>
          <w:rFonts w:eastAsia="仿宋"/>
          <w:sz w:val="32"/>
        </w:rPr>
        <w:t>2020</w:t>
      </w:r>
      <w:r w:rsidRPr="00825ACB">
        <w:rPr>
          <w:rFonts w:eastAsia="仿宋"/>
          <w:sz w:val="32"/>
        </w:rPr>
        <w:t>〕</w:t>
      </w:r>
      <w:r w:rsidR="00BE34F8" w:rsidRPr="00825ACB">
        <w:rPr>
          <w:rFonts w:eastAsia="仿宋"/>
          <w:sz w:val="32"/>
        </w:rPr>
        <w:t>1</w:t>
      </w:r>
      <w:r w:rsidR="00825ACB" w:rsidRPr="00825ACB">
        <w:rPr>
          <w:rFonts w:eastAsia="仿宋"/>
          <w:sz w:val="32"/>
        </w:rPr>
        <w:t>5</w:t>
      </w:r>
      <w:r w:rsidRPr="00825ACB">
        <w:rPr>
          <w:rFonts w:eastAsia="仿宋"/>
          <w:sz w:val="32"/>
        </w:rPr>
        <w:t xml:space="preserve"> </w:t>
      </w:r>
      <w:r w:rsidRPr="00825ACB">
        <w:rPr>
          <w:rFonts w:eastAsia="仿宋"/>
          <w:sz w:val="32"/>
        </w:rPr>
        <w:t>号</w:t>
      </w:r>
    </w:p>
    <w:p w:rsidR="00876763" w:rsidRPr="00825ACB" w:rsidRDefault="00876763" w:rsidP="00876763">
      <w:pPr>
        <w:spacing w:line="620" w:lineRule="exact"/>
        <w:rPr>
          <w:rFonts w:eastAsia="仿宋_GB2312"/>
          <w:sz w:val="32"/>
        </w:rPr>
      </w:pPr>
      <w:r w:rsidRPr="00825ACB">
        <w:rPr>
          <w:rFonts w:eastAsia="仿宋_GB2312"/>
          <w:sz w:val="32"/>
        </w:rPr>
        <w:t xml:space="preserve">                          </w:t>
      </w:r>
    </w:p>
    <w:p w:rsidR="00876763" w:rsidRPr="00825ACB" w:rsidRDefault="00876763" w:rsidP="00825ACB">
      <w:pPr>
        <w:spacing w:line="560" w:lineRule="exact"/>
        <w:jc w:val="center"/>
        <w:rPr>
          <w:rFonts w:eastAsiaTheme="majorEastAsia"/>
          <w:sz w:val="44"/>
          <w:szCs w:val="44"/>
        </w:rPr>
      </w:pPr>
      <w:r w:rsidRPr="00825ACB">
        <w:rPr>
          <w:rFonts w:eastAsiaTheme="majorEastAsia"/>
          <w:sz w:val="44"/>
          <w:szCs w:val="44"/>
        </w:rPr>
        <w:t>魏县财政局</w:t>
      </w:r>
    </w:p>
    <w:p w:rsidR="00825ACB" w:rsidRPr="00825ACB" w:rsidRDefault="00825ACB" w:rsidP="00825ACB">
      <w:pPr>
        <w:spacing w:line="560" w:lineRule="exact"/>
        <w:jc w:val="center"/>
        <w:rPr>
          <w:w w:val="95"/>
          <w:sz w:val="44"/>
          <w:szCs w:val="44"/>
        </w:rPr>
      </w:pPr>
      <w:r w:rsidRPr="00825ACB">
        <w:rPr>
          <w:rFonts w:eastAsiaTheme="majorEastAsia" w:hAnsiTheme="majorEastAsia"/>
          <w:sz w:val="44"/>
          <w:szCs w:val="44"/>
        </w:rPr>
        <w:t>关于贯彻落实过</w:t>
      </w:r>
      <w:r>
        <w:rPr>
          <w:rFonts w:eastAsiaTheme="majorEastAsia" w:hint="eastAsia"/>
          <w:sz w:val="44"/>
          <w:szCs w:val="44"/>
        </w:rPr>
        <w:t>“</w:t>
      </w:r>
      <w:r w:rsidRPr="00825ACB">
        <w:rPr>
          <w:rFonts w:eastAsiaTheme="majorEastAsia" w:hAnsiTheme="majorEastAsia"/>
          <w:sz w:val="44"/>
          <w:szCs w:val="44"/>
        </w:rPr>
        <w:t>紧日子</w:t>
      </w:r>
      <w:r>
        <w:rPr>
          <w:rFonts w:eastAsiaTheme="majorEastAsia" w:hint="eastAsia"/>
          <w:sz w:val="44"/>
          <w:szCs w:val="44"/>
        </w:rPr>
        <w:t>”</w:t>
      </w:r>
      <w:r w:rsidRPr="00825ACB">
        <w:rPr>
          <w:rFonts w:eastAsiaTheme="majorEastAsia" w:hAnsiTheme="majorEastAsia"/>
          <w:sz w:val="44"/>
          <w:szCs w:val="44"/>
        </w:rPr>
        <w:t>要求和</w:t>
      </w:r>
      <w:r w:rsidRPr="00825ACB">
        <w:rPr>
          <w:rFonts w:hAnsiTheme="minorEastAsia"/>
          <w:w w:val="95"/>
          <w:sz w:val="44"/>
          <w:szCs w:val="44"/>
        </w:rPr>
        <w:t>压减</w:t>
      </w:r>
    </w:p>
    <w:p w:rsidR="00825ACB" w:rsidRPr="00825ACB" w:rsidRDefault="00825ACB" w:rsidP="00825ACB">
      <w:pPr>
        <w:spacing w:line="560" w:lineRule="exact"/>
        <w:jc w:val="center"/>
        <w:rPr>
          <w:rFonts w:eastAsiaTheme="majorEastAsia"/>
          <w:sz w:val="44"/>
          <w:szCs w:val="44"/>
        </w:rPr>
      </w:pPr>
      <w:r w:rsidRPr="00825ACB">
        <w:rPr>
          <w:rFonts w:hAnsiTheme="minorEastAsia"/>
          <w:w w:val="95"/>
          <w:sz w:val="44"/>
          <w:szCs w:val="44"/>
        </w:rPr>
        <w:t>一般性支出</w:t>
      </w:r>
      <w:r w:rsidRPr="00825ACB">
        <w:rPr>
          <w:rFonts w:eastAsiaTheme="majorEastAsia" w:hAnsiTheme="majorEastAsia"/>
          <w:sz w:val="44"/>
          <w:szCs w:val="44"/>
        </w:rPr>
        <w:t>的通知</w:t>
      </w:r>
    </w:p>
    <w:p w:rsidR="00825ACB" w:rsidRPr="00825ACB" w:rsidRDefault="00825ACB" w:rsidP="00825ACB">
      <w:pPr>
        <w:spacing w:line="560" w:lineRule="exact"/>
        <w:rPr>
          <w:rFonts w:eastAsiaTheme="majorEastAsia"/>
          <w:sz w:val="44"/>
          <w:szCs w:val="44"/>
        </w:rPr>
      </w:pPr>
    </w:p>
    <w:p w:rsidR="00825ACB" w:rsidRPr="00825ACB" w:rsidRDefault="00825ACB" w:rsidP="00873965">
      <w:pPr>
        <w:spacing w:line="560" w:lineRule="exact"/>
        <w:rPr>
          <w:rFonts w:eastAsia="仿宋"/>
          <w:sz w:val="32"/>
          <w:szCs w:val="32"/>
        </w:rPr>
      </w:pPr>
      <w:r w:rsidRPr="00825ACB">
        <w:rPr>
          <w:rFonts w:eastAsia="仿宋" w:hAnsi="仿宋"/>
          <w:sz w:val="32"/>
          <w:szCs w:val="32"/>
        </w:rPr>
        <w:t>各乡镇（街道办）、县直各部门各单位：</w:t>
      </w:r>
    </w:p>
    <w:p w:rsidR="00825ACB" w:rsidRPr="00825ACB" w:rsidRDefault="00825ACB" w:rsidP="00873965">
      <w:pPr>
        <w:spacing w:line="560" w:lineRule="exact"/>
        <w:ind w:firstLine="645"/>
        <w:rPr>
          <w:rFonts w:eastAsia="仿宋"/>
          <w:sz w:val="32"/>
          <w:szCs w:val="32"/>
        </w:rPr>
      </w:pPr>
      <w:r w:rsidRPr="00825ACB">
        <w:rPr>
          <w:rFonts w:eastAsia="仿宋" w:hAnsi="仿宋"/>
          <w:sz w:val="32"/>
          <w:szCs w:val="32"/>
        </w:rPr>
        <w:t>近些年，由于受经济下行压力加大、国家出台大规模的减税降费政策等因素叠加影响，各级财政收支矛盾不断加大，特别是今年以来，由于受到新冠肺炎疫情影响，我县财政收支矛盾更加突出。为把党中央、国务院关于政府要过</w:t>
      </w:r>
      <w:r>
        <w:rPr>
          <w:rFonts w:eastAsia="仿宋" w:hAnsi="仿宋" w:hint="eastAsia"/>
          <w:sz w:val="32"/>
          <w:szCs w:val="32"/>
        </w:rPr>
        <w:t>“</w:t>
      </w:r>
      <w:r w:rsidRPr="00825ACB">
        <w:rPr>
          <w:rFonts w:eastAsia="仿宋" w:hAnsi="仿宋"/>
          <w:sz w:val="32"/>
          <w:szCs w:val="32"/>
        </w:rPr>
        <w:t>紧日子</w:t>
      </w:r>
      <w:r>
        <w:rPr>
          <w:rFonts w:eastAsia="仿宋" w:hAnsi="仿宋" w:hint="eastAsia"/>
          <w:sz w:val="32"/>
          <w:szCs w:val="32"/>
        </w:rPr>
        <w:t>”</w:t>
      </w:r>
      <w:r w:rsidRPr="00825ACB">
        <w:rPr>
          <w:rFonts w:eastAsia="仿宋" w:hAnsi="仿宋"/>
          <w:sz w:val="32"/>
          <w:szCs w:val="32"/>
        </w:rPr>
        <w:t>的要求切实落到实处，财政部印发了《关于</w:t>
      </w:r>
      <w:r w:rsidRPr="00825ACB">
        <w:rPr>
          <w:rFonts w:eastAsia="仿宋"/>
          <w:sz w:val="32"/>
          <w:szCs w:val="32"/>
        </w:rPr>
        <w:t>2020</w:t>
      </w:r>
      <w:r w:rsidRPr="00825ACB">
        <w:rPr>
          <w:rFonts w:eastAsia="仿宋" w:hAnsi="仿宋"/>
          <w:sz w:val="32"/>
          <w:szCs w:val="32"/>
        </w:rPr>
        <w:t>年地方压减一般性支出有关事项的通知》（财预字〔</w:t>
      </w:r>
      <w:r w:rsidRPr="00825ACB">
        <w:rPr>
          <w:rFonts w:eastAsia="仿宋"/>
          <w:sz w:val="32"/>
          <w:szCs w:val="32"/>
        </w:rPr>
        <w:t>2020</w:t>
      </w:r>
      <w:r w:rsidRPr="00825ACB">
        <w:rPr>
          <w:rFonts w:eastAsia="仿宋" w:hAnsi="仿宋"/>
          <w:sz w:val="32"/>
          <w:szCs w:val="32"/>
        </w:rPr>
        <w:t>〕</w:t>
      </w:r>
      <w:r w:rsidRPr="00825ACB">
        <w:rPr>
          <w:rFonts w:eastAsia="仿宋"/>
          <w:sz w:val="32"/>
          <w:szCs w:val="32"/>
        </w:rPr>
        <w:t>1</w:t>
      </w:r>
      <w:r w:rsidRPr="00825ACB">
        <w:rPr>
          <w:rFonts w:eastAsia="仿宋" w:hAnsi="仿宋"/>
          <w:sz w:val="32"/>
          <w:szCs w:val="32"/>
        </w:rPr>
        <w:t>号），要求各地必须树立、筑牢过</w:t>
      </w:r>
      <w:r>
        <w:rPr>
          <w:rFonts w:eastAsia="仿宋" w:hAnsi="仿宋" w:hint="eastAsia"/>
          <w:sz w:val="32"/>
          <w:szCs w:val="32"/>
        </w:rPr>
        <w:t>“</w:t>
      </w:r>
      <w:r w:rsidRPr="00825ACB">
        <w:rPr>
          <w:rFonts w:eastAsia="仿宋" w:hAnsi="仿宋"/>
          <w:sz w:val="32"/>
          <w:szCs w:val="32"/>
        </w:rPr>
        <w:t>紧日子</w:t>
      </w:r>
      <w:r>
        <w:rPr>
          <w:rFonts w:eastAsia="仿宋" w:hAnsi="仿宋" w:hint="eastAsia"/>
          <w:sz w:val="32"/>
          <w:szCs w:val="32"/>
        </w:rPr>
        <w:t>”</w:t>
      </w:r>
      <w:r w:rsidRPr="00825ACB">
        <w:rPr>
          <w:rFonts w:eastAsia="仿宋" w:hAnsi="仿宋"/>
          <w:sz w:val="32"/>
          <w:szCs w:val="32"/>
        </w:rPr>
        <w:t>的思想，进一步加强财政预算管理，硬化预算约束，提高资金使用效益。遵照省委、省政府，市委、市政府和县委、县政府主要领导和有关领导的一系列批示意见，结合我县实际，现提出如下要求，请认真贯彻执行。</w:t>
      </w:r>
    </w:p>
    <w:p w:rsidR="00825ACB" w:rsidRPr="00825ACB" w:rsidRDefault="00825ACB" w:rsidP="00873965">
      <w:pPr>
        <w:spacing w:line="560" w:lineRule="exact"/>
        <w:ind w:firstLine="645"/>
        <w:rPr>
          <w:rFonts w:eastAsia="黑体"/>
          <w:sz w:val="32"/>
          <w:szCs w:val="32"/>
        </w:rPr>
      </w:pPr>
      <w:r w:rsidRPr="00825ACB">
        <w:rPr>
          <w:rFonts w:eastAsia="黑体" w:hAnsi="黑体"/>
          <w:sz w:val="32"/>
          <w:szCs w:val="32"/>
        </w:rPr>
        <w:t>一、强化责任意识</w:t>
      </w:r>
    </w:p>
    <w:p w:rsidR="00825ACB" w:rsidRPr="00825ACB" w:rsidRDefault="00825ACB" w:rsidP="00873965">
      <w:pPr>
        <w:spacing w:line="560" w:lineRule="exact"/>
        <w:ind w:firstLine="645"/>
        <w:rPr>
          <w:rFonts w:eastAsia="仿宋"/>
          <w:sz w:val="32"/>
          <w:szCs w:val="32"/>
        </w:rPr>
      </w:pPr>
      <w:r w:rsidRPr="00825ACB">
        <w:rPr>
          <w:rFonts w:eastAsia="仿宋" w:hAnsi="仿宋"/>
          <w:sz w:val="32"/>
          <w:szCs w:val="32"/>
        </w:rPr>
        <w:lastRenderedPageBreak/>
        <w:t>各乡镇（街道办）和县直各部门各单位（以下简称各乡镇各部门）作为预算编制和执行的主体，要充分认识到我县财政收支面临的严峻形势，真正树立筑牢过</w:t>
      </w:r>
      <w:r>
        <w:rPr>
          <w:rFonts w:eastAsia="仿宋" w:hAnsi="仿宋" w:hint="eastAsia"/>
          <w:sz w:val="32"/>
          <w:szCs w:val="32"/>
        </w:rPr>
        <w:t>“</w:t>
      </w:r>
      <w:r w:rsidRPr="00825ACB">
        <w:rPr>
          <w:rFonts w:eastAsia="仿宋" w:hAnsi="仿宋"/>
          <w:sz w:val="32"/>
          <w:szCs w:val="32"/>
        </w:rPr>
        <w:t>紧日子</w:t>
      </w:r>
      <w:r>
        <w:rPr>
          <w:rFonts w:eastAsia="仿宋" w:hAnsi="仿宋" w:hint="eastAsia"/>
          <w:sz w:val="32"/>
          <w:szCs w:val="32"/>
        </w:rPr>
        <w:t>”</w:t>
      </w:r>
      <w:r w:rsidRPr="00825ACB">
        <w:rPr>
          <w:rFonts w:eastAsia="仿宋" w:hAnsi="仿宋"/>
          <w:sz w:val="32"/>
          <w:szCs w:val="32"/>
        </w:rPr>
        <w:t>的思想，严把经费支出关口，强化责任和风险意识。严禁花钱大手大脚、铺张浪费，严禁强行上马无资金来源、无年初预算的工程项目，将</w:t>
      </w:r>
      <w:r>
        <w:rPr>
          <w:rFonts w:eastAsia="仿宋" w:hAnsi="仿宋" w:hint="eastAsia"/>
          <w:sz w:val="32"/>
          <w:szCs w:val="32"/>
        </w:rPr>
        <w:t>“</w:t>
      </w:r>
      <w:r w:rsidRPr="00825ACB">
        <w:rPr>
          <w:rFonts w:eastAsia="仿宋" w:hAnsi="仿宋"/>
          <w:sz w:val="32"/>
          <w:szCs w:val="32"/>
        </w:rPr>
        <w:t>大预算</w:t>
      </w:r>
      <w:r>
        <w:rPr>
          <w:rFonts w:eastAsia="仿宋" w:hAnsi="仿宋" w:hint="eastAsia"/>
          <w:sz w:val="32"/>
          <w:szCs w:val="32"/>
        </w:rPr>
        <w:t>”</w:t>
      </w:r>
      <w:r w:rsidRPr="00825ACB">
        <w:rPr>
          <w:rFonts w:eastAsia="仿宋"/>
          <w:sz w:val="32"/>
          <w:szCs w:val="32"/>
        </w:rPr>
        <w:t xml:space="preserve"> </w:t>
      </w:r>
      <w:r w:rsidRPr="00825ACB">
        <w:rPr>
          <w:rFonts w:eastAsia="仿宋" w:hAnsi="仿宋"/>
          <w:sz w:val="32"/>
          <w:szCs w:val="32"/>
        </w:rPr>
        <w:t>和</w:t>
      </w:r>
      <w:r>
        <w:rPr>
          <w:rFonts w:eastAsia="仿宋" w:hAnsi="仿宋" w:hint="eastAsia"/>
          <w:sz w:val="32"/>
          <w:szCs w:val="32"/>
        </w:rPr>
        <w:t>“</w:t>
      </w:r>
      <w:r w:rsidRPr="00825ACB">
        <w:rPr>
          <w:rFonts w:eastAsia="仿宋" w:hAnsi="仿宋"/>
          <w:sz w:val="32"/>
          <w:szCs w:val="32"/>
        </w:rPr>
        <w:t>防风险</w:t>
      </w:r>
      <w:r>
        <w:rPr>
          <w:rFonts w:eastAsia="仿宋" w:hAnsi="仿宋" w:hint="eastAsia"/>
          <w:sz w:val="32"/>
          <w:szCs w:val="32"/>
        </w:rPr>
        <w:t>”</w:t>
      </w:r>
      <w:r w:rsidRPr="00825ACB">
        <w:rPr>
          <w:rFonts w:eastAsia="仿宋" w:hAnsi="仿宋"/>
          <w:sz w:val="32"/>
          <w:szCs w:val="32"/>
        </w:rPr>
        <w:t>意识贯穿于本乡镇、本部门各项工作的全过程，将支出绩效作为衡量工作成效的重要内容，把支出预算管理摆在财政财务管理的突出位置。</w:t>
      </w:r>
    </w:p>
    <w:p w:rsidR="00825ACB" w:rsidRPr="00825ACB" w:rsidRDefault="00825ACB" w:rsidP="00873965">
      <w:pPr>
        <w:spacing w:line="560" w:lineRule="exact"/>
        <w:ind w:firstLine="645"/>
        <w:rPr>
          <w:rFonts w:eastAsia="黑体"/>
          <w:sz w:val="32"/>
          <w:szCs w:val="32"/>
        </w:rPr>
      </w:pPr>
      <w:r w:rsidRPr="00825ACB">
        <w:rPr>
          <w:rFonts w:eastAsia="黑体" w:hAnsi="黑体"/>
          <w:sz w:val="32"/>
          <w:szCs w:val="32"/>
        </w:rPr>
        <w:t>二、严格预算执行</w:t>
      </w:r>
    </w:p>
    <w:p w:rsidR="00825ACB" w:rsidRPr="00825ACB" w:rsidRDefault="00825ACB" w:rsidP="00873965">
      <w:pPr>
        <w:spacing w:line="560" w:lineRule="exact"/>
        <w:ind w:firstLine="645"/>
        <w:rPr>
          <w:rFonts w:eastAsia="仿宋"/>
          <w:sz w:val="32"/>
          <w:szCs w:val="32"/>
        </w:rPr>
      </w:pPr>
      <w:r w:rsidRPr="00825ACB">
        <w:rPr>
          <w:rFonts w:eastAsia="仿宋" w:hAnsi="仿宋"/>
          <w:sz w:val="32"/>
          <w:szCs w:val="32"/>
        </w:rPr>
        <w:t>各乡镇各部门预算一经批复，一般不得变动。各乡镇各部门应严格遵守</w:t>
      </w:r>
      <w:r>
        <w:rPr>
          <w:rFonts w:eastAsia="仿宋" w:hAnsi="仿宋" w:hint="eastAsia"/>
          <w:sz w:val="32"/>
          <w:szCs w:val="32"/>
        </w:rPr>
        <w:t>“</w:t>
      </w:r>
      <w:r w:rsidRPr="00825ACB">
        <w:rPr>
          <w:rFonts w:eastAsia="仿宋_GB2312"/>
          <w:color w:val="000000"/>
          <w:kern w:val="0"/>
          <w:sz w:val="32"/>
          <w:szCs w:val="32"/>
        </w:rPr>
        <w:t>无预算不开支，有预算不超支</w:t>
      </w:r>
      <w:r>
        <w:rPr>
          <w:rFonts w:eastAsia="仿宋" w:hAnsi="仿宋" w:hint="eastAsia"/>
          <w:sz w:val="32"/>
          <w:szCs w:val="32"/>
        </w:rPr>
        <w:t>”</w:t>
      </w:r>
      <w:r w:rsidRPr="00825ACB">
        <w:rPr>
          <w:rFonts w:eastAsia="仿宋" w:hAnsi="仿宋"/>
          <w:sz w:val="32"/>
          <w:szCs w:val="32"/>
        </w:rPr>
        <w:t>的原则，严禁超预算或无预算安排支出，严禁在安排支出过程中</w:t>
      </w:r>
      <w:r>
        <w:rPr>
          <w:rFonts w:eastAsia="仿宋" w:hAnsi="仿宋" w:hint="eastAsia"/>
          <w:sz w:val="32"/>
          <w:szCs w:val="32"/>
        </w:rPr>
        <w:t>“</w:t>
      </w:r>
      <w:r w:rsidRPr="00825ACB">
        <w:rPr>
          <w:rFonts w:eastAsia="仿宋" w:hAnsi="仿宋"/>
          <w:sz w:val="32"/>
          <w:szCs w:val="32"/>
        </w:rPr>
        <w:t>先斩后奏</w:t>
      </w:r>
      <w:r>
        <w:rPr>
          <w:rFonts w:eastAsia="仿宋" w:hAnsi="仿宋" w:hint="eastAsia"/>
          <w:sz w:val="32"/>
          <w:szCs w:val="32"/>
        </w:rPr>
        <w:t>”</w:t>
      </w:r>
      <w:r w:rsidRPr="00825ACB">
        <w:rPr>
          <w:rFonts w:eastAsia="仿宋" w:hAnsi="仿宋"/>
          <w:sz w:val="32"/>
          <w:szCs w:val="32"/>
        </w:rPr>
        <w:t>。预算执行中，除县委、县政府批办的应对突发公共卫生事件、自然灾害等突发事件以及其他特殊事项外，其他一律不予追加预算，或在年终决算时在县级财政有盈余情况下再酌情考虑解决。各乡镇各部门因新增工作任务需要增加的一般性支出，由乡镇、部门从年初预算安排的公用经费、专项业务经费中统筹解决，县财政一般不予追加。</w:t>
      </w:r>
    </w:p>
    <w:p w:rsidR="00825ACB" w:rsidRPr="00825ACB" w:rsidRDefault="00825ACB" w:rsidP="00873965">
      <w:pPr>
        <w:spacing w:line="560" w:lineRule="exact"/>
        <w:ind w:firstLine="645"/>
        <w:rPr>
          <w:rFonts w:eastAsia="黑体"/>
          <w:sz w:val="32"/>
          <w:szCs w:val="32"/>
        </w:rPr>
      </w:pPr>
      <w:r w:rsidRPr="00825ACB">
        <w:rPr>
          <w:rFonts w:eastAsia="黑体" w:hAnsi="黑体"/>
          <w:sz w:val="32"/>
          <w:szCs w:val="32"/>
        </w:rPr>
        <w:t>三、压减一般性支出</w:t>
      </w:r>
    </w:p>
    <w:p w:rsidR="00825ACB" w:rsidRPr="00825ACB" w:rsidRDefault="00825ACB" w:rsidP="00873965">
      <w:pPr>
        <w:spacing w:line="560" w:lineRule="exact"/>
        <w:ind w:firstLine="645"/>
        <w:rPr>
          <w:rFonts w:eastAsia="仿宋"/>
          <w:sz w:val="32"/>
          <w:szCs w:val="32"/>
        </w:rPr>
      </w:pPr>
      <w:r w:rsidRPr="00825ACB">
        <w:rPr>
          <w:rFonts w:eastAsia="仿宋" w:hAnsi="仿宋"/>
          <w:sz w:val="32"/>
          <w:szCs w:val="32"/>
        </w:rPr>
        <w:t>从即日起，各乡镇各部门申请</w:t>
      </w:r>
      <w:r w:rsidRPr="00825ACB">
        <w:rPr>
          <w:rFonts w:eastAsia="仿宋"/>
          <w:sz w:val="32"/>
          <w:szCs w:val="32"/>
        </w:rPr>
        <w:t>2020</w:t>
      </w:r>
      <w:r w:rsidRPr="00825ACB">
        <w:rPr>
          <w:rFonts w:eastAsia="仿宋" w:hAnsi="仿宋"/>
          <w:sz w:val="32"/>
          <w:szCs w:val="32"/>
        </w:rPr>
        <w:t>年度正常公用经费和专项公用经费时，要按照全年预算数额的</w:t>
      </w:r>
      <w:r w:rsidRPr="00825ACB">
        <w:rPr>
          <w:rFonts w:eastAsia="仿宋"/>
          <w:sz w:val="32"/>
          <w:szCs w:val="32"/>
        </w:rPr>
        <w:t>15%</w:t>
      </w:r>
      <w:r w:rsidRPr="00825ACB">
        <w:rPr>
          <w:rFonts w:eastAsia="仿宋" w:hAnsi="仿宋"/>
          <w:sz w:val="32"/>
          <w:szCs w:val="32"/>
        </w:rPr>
        <w:t>进行压减，根据压减后的经费数额每月（或季度）均衡申请，不得超进度安排支出。各乡镇各部门应从严控制</w:t>
      </w:r>
      <w:r>
        <w:rPr>
          <w:rFonts w:eastAsia="仿宋" w:hAnsi="仿宋" w:hint="eastAsia"/>
          <w:sz w:val="32"/>
          <w:szCs w:val="32"/>
        </w:rPr>
        <w:t>“</w:t>
      </w:r>
      <w:r w:rsidRPr="00825ACB">
        <w:rPr>
          <w:rFonts w:eastAsia="仿宋" w:hAnsi="仿宋"/>
          <w:sz w:val="32"/>
          <w:szCs w:val="32"/>
        </w:rPr>
        <w:t>三公</w:t>
      </w:r>
      <w:r>
        <w:rPr>
          <w:rFonts w:eastAsia="仿宋" w:hAnsi="仿宋" w:hint="eastAsia"/>
          <w:sz w:val="32"/>
          <w:szCs w:val="32"/>
        </w:rPr>
        <w:t>”</w:t>
      </w:r>
      <w:r w:rsidRPr="00825ACB">
        <w:rPr>
          <w:rFonts w:eastAsia="仿宋" w:hAnsi="仿宋"/>
          <w:sz w:val="32"/>
          <w:szCs w:val="32"/>
        </w:rPr>
        <w:t>经费等一般性支出，把有限的财力真正用到保运转上来。专项项目资金也要精打细算，除必要支</w:t>
      </w:r>
      <w:r w:rsidRPr="00825ACB">
        <w:rPr>
          <w:rFonts w:eastAsia="仿宋" w:hAnsi="仿宋"/>
          <w:sz w:val="32"/>
          <w:szCs w:val="32"/>
        </w:rPr>
        <w:lastRenderedPageBreak/>
        <w:t>出外，其他不能实施的项目要统筹用于民生支出，充分发挥财政资金的使用绩效。</w:t>
      </w:r>
    </w:p>
    <w:p w:rsidR="00825ACB" w:rsidRPr="00825ACB" w:rsidRDefault="00825ACB" w:rsidP="00873965">
      <w:pPr>
        <w:spacing w:line="560" w:lineRule="exact"/>
        <w:ind w:firstLine="645"/>
        <w:rPr>
          <w:rFonts w:eastAsia="黑体"/>
          <w:sz w:val="32"/>
          <w:szCs w:val="32"/>
        </w:rPr>
      </w:pPr>
      <w:r w:rsidRPr="00825ACB">
        <w:rPr>
          <w:rFonts w:eastAsia="黑体" w:hAnsi="黑体"/>
          <w:sz w:val="32"/>
          <w:szCs w:val="32"/>
        </w:rPr>
        <w:t>四、加快资金支出进度</w:t>
      </w:r>
    </w:p>
    <w:p w:rsidR="00825ACB" w:rsidRPr="00825ACB" w:rsidRDefault="00825ACB" w:rsidP="00873965">
      <w:pPr>
        <w:spacing w:line="560" w:lineRule="exact"/>
        <w:ind w:firstLine="645"/>
        <w:rPr>
          <w:rFonts w:eastAsia="仿宋"/>
          <w:sz w:val="32"/>
          <w:szCs w:val="32"/>
        </w:rPr>
      </w:pPr>
      <w:r w:rsidRPr="00825ACB">
        <w:rPr>
          <w:rFonts w:eastAsia="仿宋" w:hAnsi="仿宋"/>
          <w:sz w:val="32"/>
          <w:szCs w:val="32"/>
        </w:rPr>
        <w:t>对各乡镇各部门预算已确定的</w:t>
      </w:r>
      <w:r>
        <w:rPr>
          <w:rFonts w:eastAsia="仿宋" w:hAnsi="仿宋" w:hint="eastAsia"/>
          <w:sz w:val="32"/>
          <w:szCs w:val="32"/>
        </w:rPr>
        <w:t>“</w:t>
      </w:r>
      <w:r w:rsidRPr="00825ACB">
        <w:rPr>
          <w:rFonts w:eastAsia="仿宋" w:hAnsi="仿宋"/>
          <w:sz w:val="32"/>
          <w:szCs w:val="32"/>
        </w:rPr>
        <w:t>三保</w:t>
      </w:r>
      <w:r>
        <w:rPr>
          <w:rFonts w:eastAsia="仿宋" w:hAnsi="仿宋" w:hint="eastAsia"/>
          <w:sz w:val="32"/>
          <w:szCs w:val="32"/>
        </w:rPr>
        <w:t>”</w:t>
      </w:r>
      <w:r w:rsidRPr="00825ACB">
        <w:rPr>
          <w:rFonts w:eastAsia="仿宋" w:hAnsi="仿宋"/>
          <w:sz w:val="32"/>
          <w:szCs w:val="32"/>
        </w:rPr>
        <w:t>范围内的重点及基本民生项目预算支出，上半年支出进度要达到</w:t>
      </w:r>
      <w:r w:rsidRPr="00825ACB">
        <w:rPr>
          <w:rFonts w:eastAsia="仿宋"/>
          <w:sz w:val="32"/>
          <w:szCs w:val="32"/>
        </w:rPr>
        <w:t>60%</w:t>
      </w:r>
      <w:r w:rsidRPr="00825ACB">
        <w:rPr>
          <w:rFonts w:eastAsia="仿宋" w:hAnsi="仿宋"/>
          <w:sz w:val="32"/>
          <w:szCs w:val="32"/>
        </w:rPr>
        <w:t>以上，</w:t>
      </w:r>
      <w:r w:rsidRPr="00825ACB">
        <w:rPr>
          <w:rFonts w:eastAsia="仿宋"/>
          <w:sz w:val="32"/>
          <w:szCs w:val="32"/>
        </w:rPr>
        <w:t>10</w:t>
      </w:r>
      <w:r w:rsidRPr="00825ACB">
        <w:rPr>
          <w:rFonts w:eastAsia="仿宋" w:hAnsi="仿宋"/>
          <w:sz w:val="32"/>
          <w:szCs w:val="32"/>
        </w:rPr>
        <w:t>月底前要达到</w:t>
      </w:r>
      <w:r w:rsidRPr="00825ACB">
        <w:rPr>
          <w:rFonts w:eastAsia="仿宋"/>
          <w:sz w:val="32"/>
          <w:szCs w:val="32"/>
        </w:rPr>
        <w:t>90%</w:t>
      </w:r>
      <w:r w:rsidRPr="00825ACB">
        <w:rPr>
          <w:rFonts w:eastAsia="仿宋" w:hAnsi="仿宋"/>
          <w:sz w:val="32"/>
          <w:szCs w:val="32"/>
        </w:rPr>
        <w:t>以上，并将当年支出进度与下年预算安排挂钩；除有明确规定或正在实施的项目外，</w:t>
      </w:r>
      <w:r w:rsidRPr="00825ACB">
        <w:rPr>
          <w:rFonts w:eastAsia="仿宋"/>
          <w:sz w:val="32"/>
          <w:szCs w:val="32"/>
        </w:rPr>
        <w:t>2020</w:t>
      </w:r>
      <w:r w:rsidRPr="00825ACB">
        <w:rPr>
          <w:rFonts w:eastAsia="仿宋" w:hAnsi="仿宋"/>
          <w:sz w:val="32"/>
          <w:szCs w:val="32"/>
        </w:rPr>
        <w:t>年底不再办理经费结转，</w:t>
      </w:r>
      <w:r w:rsidRPr="00825ACB">
        <w:rPr>
          <w:rFonts w:eastAsia="仿宋"/>
          <w:sz w:val="32"/>
          <w:szCs w:val="32"/>
        </w:rPr>
        <w:t xml:space="preserve"> 12</w:t>
      </w:r>
      <w:r w:rsidRPr="00825ACB">
        <w:rPr>
          <w:rFonts w:eastAsia="仿宋" w:hAnsi="仿宋"/>
          <w:sz w:val="32"/>
          <w:szCs w:val="32"/>
        </w:rPr>
        <w:t>月底仍未支出的资金要全部收回财政统筹安排用于基本民生等重点支出；对有关乡镇、部门两年以上的上级转移支付结转结余资金和县级结转结余资金，一律由财政收回统筹安排。</w:t>
      </w:r>
    </w:p>
    <w:p w:rsidR="00EE1607" w:rsidRPr="00825ACB" w:rsidRDefault="00EE1607" w:rsidP="00873965">
      <w:pPr>
        <w:spacing w:line="560" w:lineRule="exact"/>
        <w:ind w:firstLineChars="1800" w:firstLine="5760"/>
        <w:rPr>
          <w:rFonts w:eastAsia="仿宋_GB2312"/>
          <w:sz w:val="32"/>
          <w:szCs w:val="32"/>
        </w:rPr>
      </w:pPr>
    </w:p>
    <w:p w:rsidR="000510F0" w:rsidRPr="00825ACB" w:rsidRDefault="000510F0" w:rsidP="000510F0">
      <w:pPr>
        <w:spacing w:line="560" w:lineRule="exact"/>
        <w:ind w:firstLineChars="1800" w:firstLine="5760"/>
        <w:rPr>
          <w:rFonts w:eastAsia="仿宋_GB2312"/>
          <w:sz w:val="32"/>
          <w:szCs w:val="32"/>
        </w:rPr>
      </w:pPr>
    </w:p>
    <w:p w:rsidR="00876763" w:rsidRPr="00825ACB" w:rsidRDefault="00876763" w:rsidP="000510F0">
      <w:pPr>
        <w:spacing w:line="560" w:lineRule="exact"/>
        <w:jc w:val="center"/>
        <w:rPr>
          <w:rFonts w:eastAsia="仿宋"/>
          <w:sz w:val="32"/>
          <w:szCs w:val="32"/>
        </w:rPr>
      </w:pPr>
      <w:r w:rsidRPr="00825ACB">
        <w:rPr>
          <w:rFonts w:eastAsia="仿宋_GB2312"/>
          <w:sz w:val="32"/>
          <w:szCs w:val="32"/>
        </w:rPr>
        <w:t xml:space="preserve">                         </w:t>
      </w:r>
      <w:r w:rsidRPr="00825ACB">
        <w:rPr>
          <w:rFonts w:eastAsia="仿宋"/>
          <w:sz w:val="32"/>
          <w:szCs w:val="32"/>
        </w:rPr>
        <w:t>魏县财政局</w:t>
      </w:r>
    </w:p>
    <w:p w:rsidR="00C43AEF" w:rsidRPr="00825ACB" w:rsidRDefault="00825ACB" w:rsidP="000510F0">
      <w:pPr>
        <w:spacing w:line="560" w:lineRule="exact"/>
        <w:jc w:val="center"/>
        <w:rPr>
          <w:rFonts w:eastAsia="仿宋"/>
          <w:sz w:val="32"/>
          <w:szCs w:val="32"/>
        </w:rPr>
      </w:pPr>
      <w:r>
        <w:rPr>
          <w:rFonts w:eastAsia="仿宋"/>
          <w:sz w:val="32"/>
          <w:szCs w:val="32"/>
        </w:rPr>
        <w:t xml:space="preserve">                         </w:t>
      </w:r>
      <w:r w:rsidR="00876763" w:rsidRPr="00825ACB">
        <w:rPr>
          <w:rFonts w:eastAsia="仿宋"/>
          <w:sz w:val="32"/>
          <w:szCs w:val="32"/>
        </w:rPr>
        <w:t>2020</w:t>
      </w:r>
      <w:r w:rsidR="00876763" w:rsidRPr="00825ACB">
        <w:rPr>
          <w:rFonts w:eastAsia="仿宋"/>
          <w:sz w:val="32"/>
          <w:szCs w:val="32"/>
        </w:rPr>
        <w:t>年</w:t>
      </w:r>
      <w:r w:rsidR="000510F0" w:rsidRPr="00825ACB">
        <w:rPr>
          <w:rFonts w:eastAsia="仿宋"/>
          <w:sz w:val="32"/>
          <w:szCs w:val="32"/>
        </w:rPr>
        <w:t>5</w:t>
      </w:r>
      <w:r w:rsidR="00876763" w:rsidRPr="00825ACB">
        <w:rPr>
          <w:rFonts w:eastAsia="仿宋"/>
          <w:sz w:val="32"/>
          <w:szCs w:val="32"/>
        </w:rPr>
        <w:t>月</w:t>
      </w:r>
      <w:r w:rsidR="000510F0" w:rsidRPr="00825ACB">
        <w:rPr>
          <w:rFonts w:eastAsia="仿宋"/>
          <w:sz w:val="32"/>
          <w:szCs w:val="32"/>
        </w:rPr>
        <w:t>1</w:t>
      </w:r>
      <w:r w:rsidR="00946915" w:rsidRPr="00825ACB">
        <w:rPr>
          <w:rFonts w:eastAsia="仿宋"/>
          <w:sz w:val="32"/>
          <w:szCs w:val="32"/>
        </w:rPr>
        <w:t>8</w:t>
      </w:r>
      <w:r w:rsidR="00876763" w:rsidRPr="00825ACB">
        <w:rPr>
          <w:rFonts w:eastAsia="仿宋"/>
          <w:sz w:val="32"/>
          <w:szCs w:val="32"/>
        </w:rPr>
        <w:t>日</w:t>
      </w:r>
    </w:p>
    <w:p w:rsidR="00BE34F8" w:rsidRPr="00825ACB" w:rsidRDefault="00BE34F8" w:rsidP="00E862BC">
      <w:pPr>
        <w:spacing w:line="560" w:lineRule="exact"/>
        <w:jc w:val="center"/>
        <w:rPr>
          <w:rFonts w:eastAsia="仿宋"/>
          <w:sz w:val="32"/>
          <w:szCs w:val="32"/>
        </w:rPr>
      </w:pPr>
    </w:p>
    <w:p w:rsidR="00C43AEF" w:rsidRPr="00825ACB" w:rsidRDefault="00C43AEF">
      <w:pPr>
        <w:spacing w:line="560" w:lineRule="exact"/>
        <w:jc w:val="center"/>
        <w:rPr>
          <w:rFonts w:eastAsia="仿宋"/>
          <w:sz w:val="32"/>
          <w:szCs w:val="32"/>
        </w:rPr>
      </w:pPr>
    </w:p>
    <w:sectPr w:rsidR="00C43AEF" w:rsidRPr="00825ACB" w:rsidSect="00AE7F52">
      <w:pgSz w:w="11906" w:h="16838"/>
      <w:pgMar w:top="1701" w:right="1418" w:bottom="1418"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B39" w:rsidRDefault="00E41B39" w:rsidP="00B023D1">
      <w:r>
        <w:separator/>
      </w:r>
    </w:p>
  </w:endnote>
  <w:endnote w:type="continuationSeparator" w:id="0">
    <w:p w:rsidR="00E41B39" w:rsidRDefault="00E41B39" w:rsidP="00B023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B39" w:rsidRDefault="00E41B39" w:rsidP="00B023D1">
      <w:r>
        <w:separator/>
      </w:r>
    </w:p>
  </w:footnote>
  <w:footnote w:type="continuationSeparator" w:id="0">
    <w:p w:rsidR="00E41B39" w:rsidRDefault="00E41B39" w:rsidP="00B023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C195A7"/>
    <w:multiLevelType w:val="singleLevel"/>
    <w:tmpl w:val="BFC195A7"/>
    <w:lvl w:ilvl="0">
      <w:start w:val="3"/>
      <w:numFmt w:val="chineseCounting"/>
      <w:suff w:val="nothing"/>
      <w:lvlText w:val="%1、"/>
      <w:lvlJc w:val="left"/>
      <w:rPr>
        <w:rFonts w:hint="eastAsia"/>
      </w:rPr>
    </w:lvl>
  </w:abstractNum>
  <w:abstractNum w:abstractNumId="1">
    <w:nsid w:val="F012E6D5"/>
    <w:multiLevelType w:val="singleLevel"/>
    <w:tmpl w:val="F012E6D5"/>
    <w:lvl w:ilvl="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6763"/>
    <w:rsid w:val="00013F93"/>
    <w:rsid w:val="00034BB5"/>
    <w:rsid w:val="000510F0"/>
    <w:rsid w:val="00080515"/>
    <w:rsid w:val="00137173"/>
    <w:rsid w:val="001B2B02"/>
    <w:rsid w:val="002518B1"/>
    <w:rsid w:val="00375FEB"/>
    <w:rsid w:val="0038304C"/>
    <w:rsid w:val="004728EC"/>
    <w:rsid w:val="004776FF"/>
    <w:rsid w:val="00482BE1"/>
    <w:rsid w:val="004A7B85"/>
    <w:rsid w:val="00543158"/>
    <w:rsid w:val="00651671"/>
    <w:rsid w:val="00665010"/>
    <w:rsid w:val="00672429"/>
    <w:rsid w:val="00700C4D"/>
    <w:rsid w:val="0074223E"/>
    <w:rsid w:val="007B76D0"/>
    <w:rsid w:val="007F5753"/>
    <w:rsid w:val="00825ACB"/>
    <w:rsid w:val="0084798D"/>
    <w:rsid w:val="00873965"/>
    <w:rsid w:val="00876763"/>
    <w:rsid w:val="008A3102"/>
    <w:rsid w:val="00946915"/>
    <w:rsid w:val="00991BA3"/>
    <w:rsid w:val="00992A70"/>
    <w:rsid w:val="009F5ABD"/>
    <w:rsid w:val="00A15F46"/>
    <w:rsid w:val="00AD6998"/>
    <w:rsid w:val="00B0002B"/>
    <w:rsid w:val="00B023D1"/>
    <w:rsid w:val="00B76B6E"/>
    <w:rsid w:val="00BE34F8"/>
    <w:rsid w:val="00C43AEF"/>
    <w:rsid w:val="00CE4AC6"/>
    <w:rsid w:val="00E41B39"/>
    <w:rsid w:val="00E862BC"/>
    <w:rsid w:val="00EE1607"/>
    <w:rsid w:val="00F34029"/>
    <w:rsid w:val="00F37F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763"/>
    <w:pPr>
      <w:widowControl w:val="0"/>
      <w:spacing w:line="240" w:lineRule="auto"/>
    </w:pPr>
    <w:rPr>
      <w:rFonts w:ascii="Times New Roman" w:eastAsia="宋体" w:hAnsi="Times New Roman" w:cs="Times New Roman"/>
      <w:szCs w:val="24"/>
    </w:rPr>
  </w:style>
  <w:style w:type="paragraph" w:styleId="1">
    <w:name w:val="heading 1"/>
    <w:basedOn w:val="a"/>
    <w:next w:val="a"/>
    <w:link w:val="1Char"/>
    <w:qFormat/>
    <w:rsid w:val="00876763"/>
    <w:pPr>
      <w:keepNext/>
      <w:keepLines/>
      <w:spacing w:before="340" w:after="330" w:line="576" w:lineRule="auto"/>
      <w:outlineLvl w:val="0"/>
    </w:pPr>
    <w:rPr>
      <w:rFonts w:ascii="Calibri" w:hAnsi="Calibri"/>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76763"/>
    <w:rPr>
      <w:rFonts w:ascii="Calibri" w:eastAsia="宋体" w:hAnsi="Calibri" w:cs="Times New Roman"/>
      <w:b/>
      <w:kern w:val="44"/>
      <w:sz w:val="44"/>
      <w:szCs w:val="24"/>
    </w:rPr>
  </w:style>
  <w:style w:type="paragraph" w:styleId="a3">
    <w:name w:val="List Paragraph"/>
    <w:basedOn w:val="a"/>
    <w:uiPriority w:val="34"/>
    <w:qFormat/>
    <w:rsid w:val="00876763"/>
    <w:pPr>
      <w:widowControl/>
      <w:spacing w:line="425" w:lineRule="atLeast"/>
      <w:ind w:firstLineChars="200" w:firstLine="420"/>
      <w:textAlignment w:val="baseline"/>
    </w:pPr>
    <w:rPr>
      <w:color w:val="000000"/>
      <w:kern w:val="0"/>
      <w:szCs w:val="20"/>
      <w:u w:color="000000"/>
    </w:rPr>
  </w:style>
  <w:style w:type="paragraph" w:styleId="a4">
    <w:name w:val="header"/>
    <w:basedOn w:val="a"/>
    <w:link w:val="Char"/>
    <w:uiPriority w:val="99"/>
    <w:semiHidden/>
    <w:unhideWhenUsed/>
    <w:rsid w:val="00B023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023D1"/>
    <w:rPr>
      <w:rFonts w:ascii="Times New Roman" w:eastAsia="宋体" w:hAnsi="Times New Roman" w:cs="Times New Roman"/>
      <w:sz w:val="18"/>
      <w:szCs w:val="18"/>
    </w:rPr>
  </w:style>
  <w:style w:type="paragraph" w:styleId="a5">
    <w:name w:val="footer"/>
    <w:basedOn w:val="a"/>
    <w:link w:val="Char0"/>
    <w:uiPriority w:val="99"/>
    <w:semiHidden/>
    <w:unhideWhenUsed/>
    <w:rsid w:val="00B023D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023D1"/>
    <w:rPr>
      <w:rFonts w:ascii="Times New Roman" w:eastAsia="宋体" w:hAnsi="Times New Roman" w:cs="Times New Roman"/>
      <w:sz w:val="18"/>
      <w:szCs w:val="18"/>
    </w:rPr>
  </w:style>
  <w:style w:type="paragraph" w:styleId="a6">
    <w:name w:val="Plain Text"/>
    <w:basedOn w:val="a"/>
    <w:link w:val="Char1"/>
    <w:semiHidden/>
    <w:unhideWhenUsed/>
    <w:rsid w:val="00E862BC"/>
    <w:rPr>
      <w:rFonts w:ascii="宋体" w:hAnsi="Courier New" w:cs="Courier New"/>
      <w:szCs w:val="21"/>
    </w:rPr>
  </w:style>
  <w:style w:type="character" w:customStyle="1" w:styleId="Char1">
    <w:name w:val="纯文本 Char"/>
    <w:basedOn w:val="a0"/>
    <w:link w:val="a6"/>
    <w:semiHidden/>
    <w:rsid w:val="00E862BC"/>
    <w:rPr>
      <w:rFonts w:ascii="宋体" w:eastAsia="宋体" w:hAnsi="Courier New" w:cs="Courier New"/>
      <w:szCs w:val="21"/>
    </w:rPr>
  </w:style>
  <w:style w:type="paragraph" w:styleId="a7">
    <w:name w:val="Date"/>
    <w:basedOn w:val="a"/>
    <w:next w:val="a"/>
    <w:link w:val="Char2"/>
    <w:uiPriority w:val="99"/>
    <w:semiHidden/>
    <w:unhideWhenUsed/>
    <w:rsid w:val="00E862BC"/>
    <w:pPr>
      <w:ind w:leftChars="2500" w:left="100"/>
    </w:pPr>
  </w:style>
  <w:style w:type="character" w:customStyle="1" w:styleId="Char2">
    <w:name w:val="日期 Char"/>
    <w:basedOn w:val="a0"/>
    <w:link w:val="a7"/>
    <w:uiPriority w:val="99"/>
    <w:semiHidden/>
    <w:rsid w:val="00E862BC"/>
    <w:rPr>
      <w:rFonts w:ascii="Times New Roman" w:eastAsia="宋体" w:hAnsi="Times New Roman" w:cs="Times New Roman"/>
      <w:szCs w:val="24"/>
    </w:rPr>
  </w:style>
  <w:style w:type="paragraph" w:styleId="2">
    <w:name w:val="toc 2"/>
    <w:basedOn w:val="a"/>
    <w:next w:val="a"/>
    <w:uiPriority w:val="99"/>
    <w:qFormat/>
    <w:rsid w:val="0074223E"/>
    <w:pPr>
      <w:kinsoku w:val="0"/>
      <w:overflowPunct w:val="0"/>
      <w:autoSpaceDE w:val="0"/>
      <w:autoSpaceDN w:val="0"/>
      <w:spacing w:line="20" w:lineRule="exact"/>
      <w:ind w:firstLineChars="200" w:firstLine="640"/>
    </w:pPr>
    <w:rPr>
      <w:rFonts w:ascii="楷体_GB2312" w:eastAsia="楷体_GB2312" w:hAnsi="黑体" w:cs="楷体_GB2312"/>
      <w:kern w:val="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cp:revision>
  <cp:lastPrinted>2020-04-22T16:10:00Z</cp:lastPrinted>
  <dcterms:created xsi:type="dcterms:W3CDTF">2020-01-08T01:38:00Z</dcterms:created>
  <dcterms:modified xsi:type="dcterms:W3CDTF">2020-09-07T03:22:00Z</dcterms:modified>
</cp:coreProperties>
</file>