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022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jc w:val="center"/>
        <w:rPr>
          <w:rFonts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魏县</w:t>
      </w:r>
      <w:r>
        <w:rPr>
          <w:rFonts w:hint="eastAsia" w:ascii="宋体" w:hAnsi="宋体" w:cs="宋体"/>
          <w:i w:val="0"/>
          <w:iCs w:val="0"/>
          <w:caps w:val="0"/>
          <w:color w:val="5F5F5F"/>
          <w:spacing w:val="0"/>
          <w:sz w:val="24"/>
          <w:szCs w:val="24"/>
          <w:shd w:val="clear" w:color="auto" w:fill="FFFFFF"/>
          <w:lang w:eastAsia="zh-CN"/>
        </w:rPr>
        <w:t>院堡镇</w:t>
      </w:r>
      <w:r>
        <w:rPr>
          <w:rFonts w:hint="eastAsia" w:ascii="宋体" w:hAnsi="宋体" w:eastAsia="宋体" w:cs="宋体"/>
          <w:i w:val="0"/>
          <w:iCs w:val="0"/>
          <w:caps w:val="0"/>
          <w:color w:val="5F5F5F"/>
          <w:spacing w:val="0"/>
          <w:sz w:val="24"/>
          <w:szCs w:val="24"/>
          <w:shd w:val="clear" w:color="auto" w:fill="FFFFFF"/>
        </w:rPr>
        <w:t>人民政府信息公开指南</w:t>
      </w:r>
    </w:p>
    <w:p w14:paraId="0764C3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为了更好地提供政府信息公开服务，方便公民、法人和其他组织获取政府信息。根据《中华人民共和国政府信息公开条例》，我们制定了《魏县</w:t>
      </w:r>
      <w:r>
        <w:rPr>
          <w:rFonts w:hint="eastAsia" w:ascii="宋体" w:hAnsi="宋体" w:cs="宋体"/>
          <w:i w:val="0"/>
          <w:iCs w:val="0"/>
          <w:caps w:val="0"/>
          <w:color w:val="5F5F5F"/>
          <w:spacing w:val="0"/>
          <w:sz w:val="24"/>
          <w:szCs w:val="24"/>
          <w:shd w:val="clear" w:color="auto" w:fill="FFFFFF"/>
          <w:lang w:eastAsia="zh-CN"/>
        </w:rPr>
        <w:t>院堡镇</w:t>
      </w:r>
      <w:r>
        <w:rPr>
          <w:rFonts w:hint="eastAsia" w:ascii="宋体" w:hAnsi="宋体" w:eastAsia="宋体" w:cs="宋体"/>
          <w:i w:val="0"/>
          <w:iCs w:val="0"/>
          <w:caps w:val="0"/>
          <w:color w:val="5F5F5F"/>
          <w:spacing w:val="0"/>
          <w:sz w:val="24"/>
          <w:szCs w:val="24"/>
          <w:shd w:val="clear" w:color="auto" w:fill="FFFFFF"/>
        </w:rPr>
        <w:t>人民政府信息公开指南》(以下简称 《指南》），本机关依据相关职责和法规行使行政职能所掌握的政府信息，除依法免予公开之外，凡与经济、社会管理和公共服务相关的政府信息，均予以公开或者依公民、法人和其他组织的申请予以提供。</w:t>
      </w:r>
    </w:p>
    <w:p w14:paraId="7CD327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《指南》每年更新一次，公民、法人和其他组织可以在魏</w:t>
      </w:r>
      <w:bookmarkStart w:id="0" w:name="_GoBack"/>
      <w:bookmarkEnd w:id="0"/>
      <w:r>
        <w:rPr>
          <w:rFonts w:hint="eastAsia" w:ascii="宋体" w:hAnsi="宋体" w:eastAsia="宋体" w:cs="宋体"/>
          <w:i w:val="0"/>
          <w:iCs w:val="0"/>
          <w:caps w:val="0"/>
          <w:color w:val="5F5F5F"/>
          <w:spacing w:val="0"/>
          <w:sz w:val="24"/>
          <w:szCs w:val="24"/>
          <w:shd w:val="clear" w:color="auto" w:fill="FFFFFF"/>
        </w:rPr>
        <w:t>县党政网或依法指定的政府信息查阅场所查阅。</w:t>
      </w:r>
    </w:p>
    <w:p w14:paraId="4CD1DA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一、主动公开</w:t>
      </w:r>
    </w:p>
    <w:p w14:paraId="77BB88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(一)公开范围</w:t>
      </w:r>
    </w:p>
    <w:p w14:paraId="45E7D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本机关主动向社会免费公开的信息主要有以下6类:</w:t>
      </w:r>
    </w:p>
    <w:p w14:paraId="269EE8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1、概况信息。包括本机关总体情况，机构职能，领导简历、分工。</w:t>
      </w:r>
    </w:p>
    <w:p w14:paraId="7C5BC5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2、工作计划。包括本地国民经济和社会发展规划、专项规划及相关政策；本机关年度工作、重点工作、阶段性工作的计划。</w:t>
      </w:r>
    </w:p>
    <w:p w14:paraId="490565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3、工作动态。包括本机关重要会议、经济社会发展、惠民实施项目等最新动态；突发公开事件应急预案、预警信息及应对情况；政务公告、公示；综合性和阶段性统计数据。</w:t>
      </w:r>
    </w:p>
    <w:p w14:paraId="598717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4、人事信息。包括公务员、事业单位工作人员的表彰和奖励。</w:t>
      </w:r>
    </w:p>
    <w:p w14:paraId="47607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5、财经信息。包括财政决算及审计情况；政府投资重大建设项目批准和实施情况，重大社会公益事业建设情况；招商引资情况。</w:t>
      </w:r>
    </w:p>
    <w:p w14:paraId="5B8FB1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6、其他公开的信息。</w:t>
      </w:r>
    </w:p>
    <w:p w14:paraId="39AE16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（二)公开形式</w:t>
      </w:r>
    </w:p>
    <w:p w14:paraId="2E88FD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对主动公开信息，本机关主要采取网上公开、在主要办公场所公开以及依法指定的其他场所公开等形式。</w:t>
      </w:r>
    </w:p>
    <w:p w14:paraId="4EF79D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（三）公开时限</w:t>
      </w:r>
    </w:p>
    <w:p w14:paraId="39700B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本机关网上公开的信息，除概况信息、法规和规范性文件、发展规划、行政执法依据、行政事业性收费、公开服务等信息长期留存外，其他信息网上留存的期限不超过1年。超过留存期的信息，本机关不再继续通过网上公开，公民、法人和其他组织可以到本机关主要办公场所查阅。</w:t>
      </w:r>
    </w:p>
    <w:p w14:paraId="6AA296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属于本机关主动公开范围的政府信息，将自政府信息形成或者变更之日起20个工作日内依法予以公开。</w:t>
      </w:r>
    </w:p>
    <w:p w14:paraId="78050D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二、依申请公开</w:t>
      </w:r>
    </w:p>
    <w:p w14:paraId="788A1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公民、法人和其他组织需要本机关主动公开以外的政府信息，可以向本机关申请获取。</w:t>
      </w:r>
    </w:p>
    <w:p w14:paraId="6E95DD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(一)受理机构</w:t>
      </w:r>
    </w:p>
    <w:p w14:paraId="1B6E5B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受理机构名称:</w:t>
      </w:r>
      <w:r>
        <w:rPr>
          <w:rFonts w:hint="eastAsia" w:ascii="宋体" w:hAnsi="宋体" w:cs="宋体"/>
          <w:i w:val="0"/>
          <w:iCs w:val="0"/>
          <w:caps w:val="0"/>
          <w:color w:val="5F5F5F"/>
          <w:spacing w:val="0"/>
          <w:sz w:val="24"/>
          <w:szCs w:val="24"/>
          <w:shd w:val="clear" w:color="auto" w:fill="FFFFFF"/>
          <w:lang w:eastAsia="zh-CN"/>
        </w:rPr>
        <w:t>院堡镇</w:t>
      </w:r>
      <w:r>
        <w:rPr>
          <w:rFonts w:hint="eastAsia" w:ascii="宋体" w:hAnsi="宋体" w:eastAsia="宋体" w:cs="宋体"/>
          <w:i w:val="0"/>
          <w:iCs w:val="0"/>
          <w:caps w:val="0"/>
          <w:color w:val="5F5F5F"/>
          <w:spacing w:val="0"/>
          <w:sz w:val="24"/>
          <w:szCs w:val="24"/>
          <w:shd w:val="clear" w:color="auto" w:fill="FFFFFF"/>
        </w:rPr>
        <w:t>党政办公室</w:t>
      </w:r>
    </w:p>
    <w:p w14:paraId="15633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eastAsia" w:ascii="sans-serif" w:hAnsi="sans-serif" w:eastAsia="宋体" w:cs="sans-serif"/>
          <w:i w:val="0"/>
          <w:iCs w:val="0"/>
          <w:caps w:val="0"/>
          <w:color w:val="000000"/>
          <w:spacing w:val="0"/>
          <w:sz w:val="24"/>
          <w:szCs w:val="24"/>
          <w:lang w:eastAsia="zh-CN"/>
        </w:rPr>
      </w:pPr>
      <w:r>
        <w:rPr>
          <w:rFonts w:hint="eastAsia" w:ascii="宋体" w:hAnsi="宋体" w:eastAsia="宋体" w:cs="宋体"/>
          <w:i w:val="0"/>
          <w:iCs w:val="0"/>
          <w:caps w:val="0"/>
          <w:color w:val="5F5F5F"/>
          <w:spacing w:val="0"/>
          <w:sz w:val="24"/>
          <w:szCs w:val="24"/>
          <w:shd w:val="clear" w:color="auto" w:fill="FFFFFF"/>
        </w:rPr>
        <w:t>办公地址:</w:t>
      </w:r>
      <w:r>
        <w:rPr>
          <w:rFonts w:hint="eastAsia" w:ascii="宋体" w:hAnsi="宋体" w:cs="宋体"/>
          <w:i w:val="0"/>
          <w:iCs w:val="0"/>
          <w:caps w:val="0"/>
          <w:color w:val="5F5F5F"/>
          <w:spacing w:val="0"/>
          <w:sz w:val="24"/>
          <w:szCs w:val="24"/>
          <w:shd w:val="clear" w:color="auto" w:fill="FFFFFF"/>
          <w:lang w:eastAsia="zh-CN"/>
        </w:rPr>
        <w:t>魏县院堡镇兴堡东街268号</w:t>
      </w:r>
    </w:p>
    <w:p w14:paraId="7B6EA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eastAsia" w:ascii="sans-serif" w:hAnsi="sans-serif" w:eastAsia="宋体" w:cs="sans-serif"/>
          <w:i w:val="0"/>
          <w:iCs w:val="0"/>
          <w:caps w:val="0"/>
          <w:color w:val="000000"/>
          <w:spacing w:val="0"/>
          <w:sz w:val="24"/>
          <w:szCs w:val="24"/>
          <w:lang w:eastAsia="zh-CN"/>
        </w:rPr>
      </w:pPr>
      <w:r>
        <w:rPr>
          <w:rFonts w:hint="eastAsia" w:ascii="宋体" w:hAnsi="宋体" w:eastAsia="宋体" w:cs="宋体"/>
          <w:i w:val="0"/>
          <w:iCs w:val="0"/>
          <w:caps w:val="0"/>
          <w:color w:val="5F5F5F"/>
          <w:spacing w:val="0"/>
          <w:sz w:val="24"/>
          <w:szCs w:val="24"/>
          <w:shd w:val="clear" w:color="auto" w:fill="FFFFFF"/>
        </w:rPr>
        <w:t>联系电话: 0310-</w:t>
      </w:r>
      <w:r>
        <w:rPr>
          <w:rFonts w:hint="eastAsia" w:ascii="宋体" w:hAnsi="宋体" w:cs="宋体"/>
          <w:i w:val="0"/>
          <w:iCs w:val="0"/>
          <w:caps w:val="0"/>
          <w:color w:val="5F5F5F"/>
          <w:spacing w:val="0"/>
          <w:sz w:val="24"/>
          <w:szCs w:val="24"/>
          <w:shd w:val="clear" w:color="auto" w:fill="FFFFFF"/>
          <w:lang w:eastAsia="zh-CN"/>
        </w:rPr>
        <w:t>3400193</w:t>
      </w:r>
    </w:p>
    <w:p w14:paraId="51B31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邮政编码:056800</w:t>
      </w:r>
    </w:p>
    <w:p w14:paraId="163327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受理时间:法定节假日除外</w:t>
      </w:r>
    </w:p>
    <w:p w14:paraId="010F2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（二)申请程序</w:t>
      </w:r>
    </w:p>
    <w:p w14:paraId="798EB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1.提出申请</w:t>
      </w:r>
    </w:p>
    <w:p w14:paraId="52801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向本机关提出申请的，填写《魏县</w:t>
      </w:r>
      <w:r>
        <w:rPr>
          <w:rFonts w:hint="eastAsia" w:ascii="宋体" w:hAnsi="宋体" w:cs="宋体"/>
          <w:i w:val="0"/>
          <w:iCs w:val="0"/>
          <w:caps w:val="0"/>
          <w:color w:val="5F5F5F"/>
          <w:spacing w:val="0"/>
          <w:sz w:val="24"/>
          <w:szCs w:val="24"/>
          <w:shd w:val="clear" w:color="auto" w:fill="FFFFFF"/>
          <w:lang w:eastAsia="zh-CN"/>
        </w:rPr>
        <w:t>院堡镇</w:t>
      </w:r>
      <w:r>
        <w:rPr>
          <w:rFonts w:hint="eastAsia" w:ascii="宋体" w:hAnsi="宋体" w:eastAsia="宋体" w:cs="宋体"/>
          <w:i w:val="0"/>
          <w:iCs w:val="0"/>
          <w:caps w:val="0"/>
          <w:color w:val="5F5F5F"/>
          <w:spacing w:val="0"/>
          <w:sz w:val="24"/>
          <w:szCs w:val="24"/>
          <w:shd w:val="clear" w:color="auto" w:fill="FFFFFF"/>
        </w:rPr>
        <w:t>人民政府信息公开申请表》 (样表附后，以下简称《申请表》)，申请表复制有效，可以在本机关领取，也可以在本机关网站下载电子版。为了提高处理申请的效率，申请人对所需信息的描述请尽量详细、明确；若有可能，请提供该信息的标题、发布时间、文号或者其他有助于本机关确定信息载体的提示。</w:t>
      </w:r>
    </w:p>
    <w:p w14:paraId="6D92E7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申请人可通过下列方式提出申请:</w:t>
      </w:r>
    </w:p>
    <w:p w14:paraId="329BA6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(1)通过信函、传真申请。申请人通过信函方式提出申请的，请在信封左下角注明“政府信息公开申请”的字；申请人通过传真方式提出申请的，请相应注明“政府信息公开申请”的字样。</w:t>
      </w:r>
    </w:p>
    <w:p w14:paraId="26FB41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（2）当面申请。申请人可以到本机关当场提出申请。</w:t>
      </w:r>
    </w:p>
    <w:p w14:paraId="449E78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法人或者其他组织提出申请的，需出具单位委托书及经办人身份证。</w:t>
      </w:r>
    </w:p>
    <w:p w14:paraId="32C120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2、申请处理</w:t>
      </w:r>
    </w:p>
    <w:p w14:paraId="615DC6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本机关收到政府信息公开申请后，对《申请表》的要件是否完备进行审查，对于要件完备的可以当场受理的，当场受理登记并出具《登记回执》，对于要件不完备的，本机关可以要求申请人补正。</w:t>
      </w:r>
    </w:p>
    <w:p w14:paraId="3271C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本机关收到政府信息公开申请后，按规定程序对申请进行审查。能够当场答复的，当场予以答复，不能当场答复的，自收到申请日起在20个工作日内予以答复。如遇特殊情况需延长答复期限的，经本机关信息公开工作机构负责人同意后并告知申请人，可延长20个工作日。</w:t>
      </w:r>
    </w:p>
    <w:p w14:paraId="4122FE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本机关根据收到申请的先后次序来处理申请，一件申请中同时提出几项独立请求的，将全部处理完毕后统一答复。鉴于针对不同请求的答复可能不同，为提高处理效率，建议申请人就不同请求分别申请。申请获取的信息如果属于本机关已经主动公开的信息，本机关告知申请人获得信息的方式和途径。依法不属于本机关公开或者该政府信息不存在的，告知申请人，对能够确定该政府信息的公开机关的，告知申请人该行政机关的名称、联系方式。</w:t>
      </w:r>
    </w:p>
    <w:p w14:paraId="28A6A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（三）不予公开的政府信息</w:t>
      </w:r>
    </w:p>
    <w:p w14:paraId="090542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1、属于国家秘密的；</w:t>
      </w:r>
    </w:p>
    <w:p w14:paraId="15C557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2、属于商业秘密或者公开可能导致商业秘密被泄露的；</w:t>
      </w:r>
    </w:p>
    <w:p w14:paraId="21692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3、属于个人隐私或者公开可能导致个人隐私造成不当侵害的；</w:t>
      </w:r>
    </w:p>
    <w:p w14:paraId="206AA9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4、法律、法规规定免予公开的其他情形。</w:t>
      </w:r>
    </w:p>
    <w:p w14:paraId="27CAAE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三、监督方式</w:t>
      </w:r>
    </w:p>
    <w:p w14:paraId="347B12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公民、法人和其他组织可以通过以下方式对本机关政府信息公开工作进行监督。 公民、法人或其他组织认为本机关未依法履行政府信息公开义务的，可以向</w:t>
      </w:r>
      <w:r>
        <w:rPr>
          <w:rFonts w:hint="eastAsia" w:ascii="宋体" w:hAnsi="宋体" w:cs="宋体"/>
          <w:i w:val="0"/>
          <w:iCs w:val="0"/>
          <w:caps w:val="0"/>
          <w:color w:val="5F5F5F"/>
          <w:spacing w:val="0"/>
          <w:sz w:val="24"/>
          <w:szCs w:val="24"/>
          <w:shd w:val="clear" w:color="auto" w:fill="FFFFFF"/>
          <w:lang w:eastAsia="zh-CN"/>
        </w:rPr>
        <w:t>院堡镇</w:t>
      </w:r>
      <w:r>
        <w:rPr>
          <w:rFonts w:hint="eastAsia" w:ascii="宋体" w:hAnsi="宋体" w:eastAsia="宋体" w:cs="宋体"/>
          <w:i w:val="0"/>
          <w:iCs w:val="0"/>
          <w:caps w:val="0"/>
          <w:color w:val="5F5F5F"/>
          <w:spacing w:val="0"/>
          <w:sz w:val="24"/>
          <w:szCs w:val="24"/>
          <w:shd w:val="clear" w:color="auto" w:fill="FFFFFF"/>
        </w:rPr>
        <w:t>纪委投诉。</w:t>
      </w:r>
    </w:p>
    <w:p w14:paraId="668B40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eastAsia" w:ascii="sans-serif" w:hAnsi="sans-serif" w:eastAsia="宋体" w:cs="sans-serif"/>
          <w:i w:val="0"/>
          <w:iCs w:val="0"/>
          <w:caps w:val="0"/>
          <w:color w:val="000000"/>
          <w:spacing w:val="0"/>
          <w:sz w:val="24"/>
          <w:szCs w:val="24"/>
          <w:lang w:eastAsia="zh-CN"/>
        </w:rPr>
      </w:pPr>
      <w:r>
        <w:rPr>
          <w:rFonts w:hint="eastAsia" w:ascii="宋体" w:hAnsi="宋体" w:eastAsia="宋体" w:cs="宋体"/>
          <w:i w:val="0"/>
          <w:iCs w:val="0"/>
          <w:caps w:val="0"/>
          <w:color w:val="5F5F5F"/>
          <w:spacing w:val="0"/>
          <w:sz w:val="24"/>
          <w:szCs w:val="24"/>
          <w:shd w:val="clear" w:color="auto" w:fill="FFFFFF"/>
        </w:rPr>
        <w:t>监督电话: 0310-</w:t>
      </w:r>
      <w:r>
        <w:rPr>
          <w:rFonts w:hint="eastAsia" w:ascii="宋体" w:hAnsi="宋体" w:cs="宋体"/>
          <w:i w:val="0"/>
          <w:iCs w:val="0"/>
          <w:caps w:val="0"/>
          <w:color w:val="5F5F5F"/>
          <w:spacing w:val="0"/>
          <w:sz w:val="24"/>
          <w:szCs w:val="24"/>
          <w:shd w:val="clear" w:color="auto" w:fill="FFFFFF"/>
          <w:lang w:eastAsia="zh-CN"/>
        </w:rPr>
        <w:t>3400193</w:t>
      </w:r>
    </w:p>
    <w:p w14:paraId="6FBFEF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eastAsia" w:ascii="sans-serif" w:hAnsi="sans-serif" w:eastAsia="宋体" w:cs="sans-serif"/>
          <w:i w:val="0"/>
          <w:iCs w:val="0"/>
          <w:caps w:val="0"/>
          <w:color w:val="000000"/>
          <w:spacing w:val="0"/>
          <w:sz w:val="24"/>
          <w:szCs w:val="24"/>
          <w:lang w:eastAsia="zh-CN"/>
        </w:rPr>
      </w:pPr>
      <w:r>
        <w:rPr>
          <w:rFonts w:hint="eastAsia" w:ascii="宋体" w:hAnsi="宋体" w:eastAsia="宋体" w:cs="宋体"/>
          <w:i w:val="0"/>
          <w:iCs w:val="0"/>
          <w:caps w:val="0"/>
          <w:color w:val="5F5F5F"/>
          <w:spacing w:val="0"/>
          <w:sz w:val="24"/>
          <w:szCs w:val="24"/>
          <w:shd w:val="clear" w:color="auto" w:fill="FFFFFF"/>
        </w:rPr>
        <w:t>通信地址:</w:t>
      </w:r>
      <w:r>
        <w:rPr>
          <w:rFonts w:hint="eastAsia" w:ascii="宋体" w:hAnsi="宋体" w:cs="宋体"/>
          <w:i w:val="0"/>
          <w:iCs w:val="0"/>
          <w:caps w:val="0"/>
          <w:color w:val="5F5F5F"/>
          <w:spacing w:val="0"/>
          <w:sz w:val="24"/>
          <w:szCs w:val="24"/>
          <w:shd w:val="clear" w:color="auto" w:fill="FFFFFF"/>
          <w:lang w:eastAsia="zh-CN"/>
        </w:rPr>
        <w:t>魏县院堡镇兴堡东街268号</w:t>
      </w:r>
    </w:p>
    <w:p w14:paraId="65487C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邮政编码: 056800</w:t>
      </w:r>
    </w:p>
    <w:p w14:paraId="7A313A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接待投诉时间:法定节假日除外</w:t>
      </w:r>
    </w:p>
    <w:p w14:paraId="42B26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公民、法人和其他组织也可以向上级行政机关或者政府信息公开工作主管部门投诉。</w:t>
      </w:r>
    </w:p>
    <w:p w14:paraId="67ACD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0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5F5F5F"/>
          <w:spacing w:val="0"/>
          <w:sz w:val="24"/>
          <w:szCs w:val="24"/>
          <w:shd w:val="clear" w:color="auto" w:fill="FFFFFF"/>
        </w:rPr>
        <w:t>公民、法人和其他组织认为本机关在政府信息公开工作中的具体行政行为侵犯其合法权益的，可以依法申请行政复议或提起行政诉讼。</w:t>
      </w:r>
    </w:p>
    <w:p w14:paraId="17A0EE8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595B24"/>
    <w:rsid w:val="1A583DE3"/>
    <w:rsid w:val="1F707A54"/>
    <w:rsid w:val="20C13C21"/>
    <w:rsid w:val="332F1900"/>
    <w:rsid w:val="374D7512"/>
    <w:rsid w:val="59FF2930"/>
    <w:rsid w:val="769F2F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1903</Words>
  <Characters>1946</Characters>
  <Lines>0</Lines>
  <Paragraphs>0</Paragraphs>
  <TotalTime>34</TotalTime>
  <ScaleCrop>false</ScaleCrop>
  <LinksUpToDate>false</LinksUpToDate>
  <CharactersWithSpaces>1952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2025-07-09T02:48:50Z</dcterms:created>
  <dc:creator>iFound</dc:creator>
  <cp:lastModifiedBy>泡沫冬季</cp:lastModifiedBy>
  <dcterms:modified xsi:type="dcterms:W3CDTF">2025-07-21T02:03:15Z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eyJoZGlkIjoiMmFmNjg3NGUwNjRhYjI1ZDlmZTE5NTJhNDUwYmVhNjUiLCJ1c2VySWQiOiIyNDA3MTAyMTUifQ==</vt:lpwstr>
  </property>
  <property fmtid="{D5CDD505-2E9C-101B-9397-08002B2CF9AE}" pid="4" name="ICV">
    <vt:lpwstr>25EB86C43A864C1FB23DCB440151C31A_13</vt:lpwstr>
  </property>
</Properties>
</file>