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F5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default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魏县边马镇人民政府</w:t>
      </w:r>
    </w:p>
    <w:p w14:paraId="0C10E3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ascii="宋体" w:hAnsi="宋体" w:eastAsia="宋体" w:cs="宋体"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政府信息公开工作年度报告</w:t>
      </w:r>
    </w:p>
    <w:p w14:paraId="21FD75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515D07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一、总体情况</w:t>
      </w:r>
    </w:p>
    <w:p w14:paraId="40A03D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我镇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把信息公开工作作为增强依法行政透明度，强化社会监督，服务群众的一个重要手段来抓，夯实了政府信息公开的基础性工作。政府信息公开工作制度完备、组织机构健全、职责分工明确、载体形式规范、公开内容及时准确，及时向社会和民众公开政务信息，提高了政府工作的透明度，保障了人民的知情权。</w:t>
      </w:r>
    </w:p>
    <w:p w14:paraId="29FB9A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按照政府信息公开工作要求,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我镇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调整充实了信息公开领导小组，由党委书记任组长。领导小组下设办公室设在党政办，落实专人具体负责处理日常事务。认真按照编制政府信息公开目录要求，梳理政务信息公开资料、公开数据、公开内容，促进了全乡政府信息公开及时、有效、权威，理顺了责任主体和领导机制，确保了政府信息公开工作的有效运行。</w:t>
      </w:r>
    </w:p>
    <w:p w14:paraId="16AB14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边马镇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人民政府信息公开工作严格按照“公开为原则，不公开为例外”的总体要求，妥善处理公开与保密的关系，合理界定信息公开范围，做到积极稳妥，及时准确，公开、公正、便民。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年主动公开信息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条。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边马镇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人民政府除涉密信息外，该公开的政府信息已公开。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年度，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边马镇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人民政府依申请公开的政府信息数量和不予公开的政府信息数量为0。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年1月1日至12月31日，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我镇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共受理各种答复0件。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年度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边马镇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人民政府未收到因政府信息依申请公开的行政复议、行政诉讼案件。</w:t>
      </w:r>
    </w:p>
    <w:p w14:paraId="5D626B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二、主动公开政府信息情况</w:t>
      </w:r>
    </w:p>
    <w:p w14:paraId="7F39F424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A92A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611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5960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180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D0E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F8A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4FC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 w14:paraId="5066A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8B1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6CF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572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610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7E10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ADE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A7D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8B51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D855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3AC7E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5E3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CFC0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9D9D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5BA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139A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AB2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45E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3FD7E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408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BFE2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5BB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30F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6BE1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308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F89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4FF3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2CA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9C9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06E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C86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48BB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E0AC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3F8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1011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8D1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2163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EDA6C3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 w14:paraId="106DBE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p w14:paraId="5D8D2F09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99CB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9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848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802B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F9E3A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6D9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DCC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0B0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67177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9D11E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296B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E5B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2CBB3D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0E1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7D11FB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40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E84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0E0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023A4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33A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B4B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EC4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33A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17E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E9C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DEA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C98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116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933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95A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E65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729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051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48E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F0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377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AE4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8D6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6AE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B2D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025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7EC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3E7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25F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ABE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9BE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0998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46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48AB4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165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E66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1F0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DC2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BAD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295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9FF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3825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F08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CCC47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B9A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C0D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112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0B7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411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8C9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8D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662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E278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AA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42851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E98C8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42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3C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1E6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ACA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9C0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DA1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5D6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11B6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409F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E2041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1AFE6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F68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CE5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826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D6F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B22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8C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120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6F8C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023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CEDB5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2325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421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98A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7A5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FFE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36C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07E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19A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8F81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308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9B04D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F5AA4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EDE3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4AA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A24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42D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E9E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C0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BA0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9E67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701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19649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C5093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422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AA4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A7B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9B7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E47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05C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BA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FC8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E96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7CF59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BE286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689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F8B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34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FBC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E09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67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52E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D09A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F9A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D4408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9023C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516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0D7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E2C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73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8A5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2BA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2E6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B3A5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770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FA5C7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A33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F5F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99D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819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7AE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CA1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083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CAA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ED64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8DE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EF981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33DC8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1F5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ACF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3F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C5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4C7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BD1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5A6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1214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EEF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62506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55AC3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11F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F1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84B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1A6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BDE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5BD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63B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6CA7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B74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40728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E47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D9A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558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DC0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C3D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A8A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720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026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9577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C7B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B05E9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4E76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2BD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FA9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2DA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7EE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7EB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914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016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0EF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573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7CFD0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59020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358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8B1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E3E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2D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791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9A7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3A9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4F37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392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A48ED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489DC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811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76B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C36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77E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ADF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779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15C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53ED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598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17C8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21DDC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CABC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DF9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FF5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410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CBB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DC1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559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4DF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19C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8FA1C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1D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3A08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E76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CEE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C61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630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20A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6B3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090E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3F3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3F161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F6E95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7976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0FF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D73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75D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408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21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307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037C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14F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5A3C3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84AF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BB8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9D3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874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EC4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2F6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442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E7F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CCF2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61A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73DBE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9E8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F84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4BA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487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4F3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003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748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E695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C13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A93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C2D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811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35C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A1E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228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12B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FC32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0C8E04B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11C3B9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p w14:paraId="6735DBE8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23F9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DC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F6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DF98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F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6F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58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A4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D1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09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31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4679A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9F8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D54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AC8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1AD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AAD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9A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11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30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82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E3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BD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7E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A1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34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60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C0B1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6DD1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B03A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CA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1C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94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F02D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D0E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DD3F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00B2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A559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EF08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AE4E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4398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F3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C3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BCFC03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 w14:paraId="57EE56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五、存在的主要问题及改进情况</w:t>
      </w:r>
    </w:p>
    <w:p w14:paraId="03650BFB">
      <w:pPr>
        <w:widowControl/>
        <w:shd w:val="clear" w:color="auto" w:fill="FFFFFF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边马镇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政府信息公开工作整体水平有了较大提升，但仍存在一些不足之处：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公开信息的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质量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有待提高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队伍建设能力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有待加强。下一步，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边马镇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将提升政府信息公开质量。严格按照上级部门的安排部署，自上而下压实政府信息公开工作责任，推动政府信息公开工作迈向新台阶。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持续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加强队伍能力建设。定期开展各类业务技能培训，提升人员队伍的综合素质，提高整体能力水平和参与政府信息公开工作的积极性。</w:t>
      </w:r>
      <w:bookmarkStart w:id="0" w:name="_GoBack"/>
      <w:bookmarkEnd w:id="0"/>
    </w:p>
    <w:p w14:paraId="6DDAB2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其他需要报告的事项</w:t>
      </w:r>
    </w:p>
    <w:p w14:paraId="096A776F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依据《政府信息公开信息处理费管理办法》规定，本年度未收取政府信息处理费。</w:t>
      </w:r>
    </w:p>
    <w:p w14:paraId="172B40D5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</w:p>
    <w:p w14:paraId="227C9144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</w:p>
    <w:p w14:paraId="294A2855">
      <w:pPr>
        <w:widowControl/>
        <w:shd w:val="clear" w:color="auto" w:fill="FFFFFF"/>
        <w:ind w:firstLine="480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边马镇人民政府</w:t>
      </w:r>
    </w:p>
    <w:p w14:paraId="3748BDC3">
      <w:pPr>
        <w:widowControl/>
        <w:shd w:val="clear" w:color="auto" w:fill="FFFFFF"/>
        <w:ind w:firstLine="480"/>
        <w:jc w:val="righ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2025年1月19日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NGIxN2RiMzIzMDJmM2MzNmRjNzFjMzc4MDllNTgifQ=="/>
  </w:docVars>
  <w:rsids>
    <w:rsidRoot w:val="000731F3"/>
    <w:rsid w:val="000731F3"/>
    <w:rsid w:val="001F7420"/>
    <w:rsid w:val="00397F01"/>
    <w:rsid w:val="00495A08"/>
    <w:rsid w:val="004E18A4"/>
    <w:rsid w:val="00D954B7"/>
    <w:rsid w:val="088602B3"/>
    <w:rsid w:val="1C2D7F24"/>
    <w:rsid w:val="1CB2372E"/>
    <w:rsid w:val="3AFE2EFE"/>
    <w:rsid w:val="3B19043B"/>
    <w:rsid w:val="538D282E"/>
    <w:rsid w:val="61A922FF"/>
    <w:rsid w:val="6A5F6FE4"/>
    <w:rsid w:val="71803C57"/>
    <w:rsid w:val="7EB5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1304</Words>
  <Characters>1343</Characters>
  <Lines>9</Lines>
  <Paragraphs>2</Paragraphs>
  <TotalTime>4</TotalTime>
  <ScaleCrop>false</ScaleCrop>
  <LinksUpToDate>false</LinksUpToDate>
  <CharactersWithSpaces>1524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2022-01-20T08:22:00Z</dcterms:created>
  <dc:creator>公开办</dc:creator>
  <cp:lastModifiedBy>斯文</cp:lastModifiedBy>
  <dcterms:modified xsi:type="dcterms:W3CDTF">2026-01-19T03:56:57Z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A1BA4B3A3B9046B9B326910D89952D0D</vt:lpwstr>
  </property>
  <property fmtid="{D5CDD505-2E9C-101B-9397-08002B2CF9AE}" pid="4" name="KSOTemplateDocerSaveRecord">
    <vt:lpwstr>eyJoZGlkIjoiNTY1ZmFhZGM4ODUwNDBlZjNmMmIwMmRhZDk2YTUyZmQiLCJ1c2VySWQiOiI0Nzg0OTQxMDMifQ==</vt:lpwstr>
  </property>
</Properties>
</file>