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F5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default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  <w:t>魏县双井镇人民政府</w:t>
      </w:r>
    </w:p>
    <w:p w14:paraId="0C10E3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ascii="宋体" w:hAnsi="宋体" w:eastAsia="宋体" w:cs="宋体"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政府信息公开工作年度报告</w:t>
      </w:r>
    </w:p>
    <w:p w14:paraId="21FD75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515D07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一、总体情况</w:t>
      </w:r>
    </w:p>
    <w:p w14:paraId="40A03D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我镇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把信息公开工作作为增强依法行政透明度，强化社会监督，服务群众的一个重要手段来抓，夯实了政府信息公开的基础性工作。政府信息公开工作制度完备、组织机构健全、职责分工明确、载体形式规范、公开内容及时准确，及时向社会和民众公开政务信息，提高了政府工作的透明度，保障了人民的知情权。</w:t>
      </w:r>
    </w:p>
    <w:p w14:paraId="29FB9A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按照政府信息公开工作要求,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我镇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调整充实了信息公开领导小组，由党委书记任组长。领导小组下设办公室设在党政办，落实专人具体负责处理日常事务。认真按照编制政府信息公开目录要求，梳理政务信息公开资料、公开数据、公开内容，促进了全乡政府信息公开及时、有效、权威，理顺了责任主体和领导机制，确保了政府信息公开工作的有效运行。</w:t>
      </w:r>
    </w:p>
    <w:p w14:paraId="16AB14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双井镇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人民政府信息公开工作严格按照“公开为原则，不公开为例外”的总体要求，妥善处理公开与保密的关系，合理界定信息公开范围，做到积极稳妥，及时准确，公开、公正、便民。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年主动公开信息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条。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双井镇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人民政府除涉密信息外，该公开的政府信息已公开。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年度，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双井镇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人民政府依申请公开的政府信息数量和不予公开的政府信息数量为0。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年1月1日至12月31日，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我镇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共受理各种答复0件。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年度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双井镇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人民政府未收到因政府信息依申请公开的行政复议、行政诉讼案件。</w:t>
      </w:r>
    </w:p>
    <w:p w14:paraId="5D626B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二、主动公开政府信息情况</w:t>
      </w:r>
    </w:p>
    <w:p w14:paraId="7F39F424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A92A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611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5960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180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D0E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F8A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4FC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 w14:paraId="5066A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8B1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6CF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572B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610C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 w14:paraId="7E10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ADE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A7DC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8B51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D855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 w14:paraId="3AC7E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5E3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CFC0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9D9D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5BA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139A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AB2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45E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 w14:paraId="3FD7E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408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BFE2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5BB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30F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6BE1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308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F89D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4FF3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2CA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9C92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06E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C86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48BB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E0AC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3F8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1011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8D1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2163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EDA6C3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 w14:paraId="106DBE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三、收到和处理政府信息公开申请情况</w:t>
      </w:r>
    </w:p>
    <w:p w14:paraId="5D8D2F09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99CB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94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848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0802B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F9E3A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6D9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DCC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0B0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67177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9D11E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296B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E5B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2CBB3D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0E1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7D11FB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40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E84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0E0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023A4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33A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B4B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EC4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33A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17E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3E9C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DEA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C98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5116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933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95A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E65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729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051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48E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F0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377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AE4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8D6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6AE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B2D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025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7EC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3E7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25F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ABE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9BE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0998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B46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48AB4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165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E66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1F0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DC2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BAD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295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9FF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3825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BF08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CCC47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B9A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C0D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112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0B7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411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8C9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F8D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662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E278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AA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42851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E98C8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742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3C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1E6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ACA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9C0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DA1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5D6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11B6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409F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E2041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1AFE6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F68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CE5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826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D6F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B22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8C8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120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6F8C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023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CEDB5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23255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421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98A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7A5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FFE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36C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07E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19A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8F81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308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9B04D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F5AA4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EDE3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4AA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A24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42D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E9E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EC0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BA0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9E67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8701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19649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C5093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422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AA4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A7B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9B7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E47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05C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BA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FC83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E96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7CF59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BE286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689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F8B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34B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FBC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E09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677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52E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D09A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8F9A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D4408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9023C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516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0D7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E2C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73B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8A5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2BA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2E6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B3A5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0770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FA5C7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A33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F5F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99D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819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7AE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CA1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083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CAA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ED64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8DE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EF981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33DC8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1F5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ACF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3F7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C50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4C7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BD1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5A6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B1214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EEF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62506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55AC3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C11F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F19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84B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1A6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BDE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5BD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63B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6CA7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2B74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40728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E47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D9A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558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DC0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C3D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A8A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720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026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9577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C7B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B05E9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4E761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2BD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FA9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2DA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7EE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7EB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914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016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0EF9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A573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7CFD0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59020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358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8B1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E3E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2D6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791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9A7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3A9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4F37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392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A48ED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489DC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D811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76B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C36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77E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ADF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779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15C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53ED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598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17C8B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21DDC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CABCC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DF9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FF5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410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CBB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DC1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559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4DF3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19C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8FA1C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1DA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3A08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E76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CEE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C61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630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20A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6B3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090E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F3F3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3F161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F6E95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7976A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0FF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D73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75D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408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216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307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037C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914F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5A3C3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84AFA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BB8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9D3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874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EC4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2F6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442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E7F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CCF2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61A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73DBE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9E8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F84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4BA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487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4F3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003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748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E695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C13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A93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C2D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811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35C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A1E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228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12B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FC32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0C8E04B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11C3B9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四、政府信息公开行政复议、行政诉讼情况</w:t>
      </w:r>
    </w:p>
    <w:p w14:paraId="6735DBE8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23F9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DC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F6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DF98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F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6F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58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A4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4D1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09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31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4679A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9F8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BD54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FAC8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D1AD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3AAD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9A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11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30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82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E3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BD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7E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A1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34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60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C0B1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6DD1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B03A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CA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11C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94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CF02D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8D0E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DD3F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00B2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A559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EF08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AE4E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4398"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F3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黑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黑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C3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BCFC03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 w14:paraId="57EE56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五、存在的主要问题及改进情况</w:t>
      </w:r>
    </w:p>
    <w:p w14:paraId="03650BFB">
      <w:pPr>
        <w:widowControl/>
        <w:shd w:val="clear" w:color="auto" w:fill="FFFFFF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双井镇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政府信息公开工作整体水平有了较大提升，但仍存在一些不足之处：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公开信息的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质量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有待提高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队伍建设能力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有待加强。下一步，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双井镇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将提升政府信息公开质量。严格按照上级部门的安排部署，自上而下压实政府信息公开工作责任，推动政府信息公开工作迈向新台阶。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持续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加强队伍能力建设。定期开展各类业务技能培训，提升人员队伍的综合素质，提高整体能力水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平和参与政府信息公开工作的积极性。</w:t>
      </w:r>
    </w:p>
    <w:p w14:paraId="6DDAB2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其他需要报告的事项</w:t>
      </w:r>
    </w:p>
    <w:p w14:paraId="096A776F"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依据《政府信息公开信息处理费管理办法》规定，本年度未收取政府信息处理费。</w:t>
      </w:r>
    </w:p>
    <w:p w14:paraId="172B40D5"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</w:p>
    <w:p w14:paraId="227C9144"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</w:p>
    <w:p w14:paraId="294A2855">
      <w:pPr>
        <w:widowControl/>
        <w:shd w:val="clear" w:color="auto" w:fill="FFFFFF"/>
        <w:ind w:firstLine="480"/>
        <w:jc w:val="righ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双井镇人民政府</w:t>
      </w:r>
    </w:p>
    <w:p w14:paraId="3748BDC3">
      <w:pPr>
        <w:widowControl/>
        <w:shd w:val="clear" w:color="auto" w:fill="FFFFFF"/>
        <w:ind w:firstLine="480"/>
        <w:jc w:val="righ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2025年1月19日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NGIxN2RiMzIzMDJmM2MzNmRjNzFjMzc4MDllNTgifQ=="/>
  </w:docVars>
  <w:rsids>
    <w:rsidRoot w:val="000731F3"/>
    <w:rsid w:val="000731F3"/>
    <w:rsid w:val="001F7420"/>
    <w:rsid w:val="00397F01"/>
    <w:rsid w:val="00495A08"/>
    <w:rsid w:val="004E18A4"/>
    <w:rsid w:val="00D954B7"/>
    <w:rsid w:val="088602B3"/>
    <w:rsid w:val="1C2D7F24"/>
    <w:rsid w:val="1CB2372E"/>
    <w:rsid w:val="3AFE2EFE"/>
    <w:rsid w:val="3B19043B"/>
    <w:rsid w:val="538D282E"/>
    <w:rsid w:val="61A922FF"/>
    <w:rsid w:val="71803C57"/>
    <w:rsid w:val="7EB5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1800</Words>
  <Characters>1846</Characters>
  <Lines>9</Lines>
  <Paragraphs>2</Paragraphs>
  <TotalTime>3</TotalTime>
  <ScaleCrop>false</ScaleCrop>
  <LinksUpToDate>false</LinksUpToDate>
  <CharactersWithSpaces>2048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2022-01-20T08:22:00Z</dcterms:created>
  <dc:creator>公开办</dc:creator>
  <cp:lastModifiedBy>连小康</cp:lastModifiedBy>
  <dcterms:modified xsi:type="dcterms:W3CDTF">2026-01-19T02:39:56Z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A1BA4B3A3B9046B9B326910D89952D0D</vt:lpwstr>
  </property>
  <property fmtid="{D5CDD505-2E9C-101B-9397-08002B2CF9AE}" pid="4" name="KSOTemplateDocerSaveRecord">
    <vt:lpwstr>eyJoZGlkIjoiZDUwMDU0ZGUxZWZlN2M4ZmVkNDdmNTQ4MjAwMjU3ZTciLCJ1c2VySWQiOiIyNjkxNjM3NTEifQ==</vt:lpwstr>
  </property>
</Properties>
</file>