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EB" w:rsidRPr="00897BEB" w:rsidRDefault="00897BEB" w:rsidP="00897BEB">
      <w:pPr>
        <w:widowControl/>
        <w:spacing w:before="68" w:after="68"/>
        <w:jc w:val="center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35"/>
          <w:szCs w:val="35"/>
        </w:rPr>
        <w:t>魏县公安局</w:t>
      </w:r>
    </w:p>
    <w:p w:rsidR="00897BEB" w:rsidRPr="00897BEB" w:rsidRDefault="00897BEB" w:rsidP="00897BEB">
      <w:pPr>
        <w:widowControl/>
        <w:spacing w:before="68" w:after="68"/>
        <w:jc w:val="center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35"/>
          <w:szCs w:val="35"/>
        </w:rPr>
        <w:t>202</w:t>
      </w:r>
      <w:r>
        <w:rPr>
          <w:rFonts w:ascii="黑体" w:eastAsia="黑体" w:hAnsi="黑体" w:cs="Arial" w:hint="eastAsia"/>
          <w:color w:val="000000"/>
          <w:kern w:val="0"/>
          <w:sz w:val="35"/>
          <w:szCs w:val="35"/>
        </w:rPr>
        <w:t>5</w:t>
      </w:r>
      <w:r w:rsidRPr="00897BEB">
        <w:rPr>
          <w:rFonts w:ascii="黑体" w:eastAsia="黑体" w:hAnsi="黑体" w:cs="Arial" w:hint="eastAsia"/>
          <w:color w:val="000000"/>
          <w:kern w:val="0"/>
          <w:sz w:val="35"/>
          <w:szCs w:val="35"/>
        </w:rPr>
        <w:t>年政府信息公开工作年度报告</w:t>
      </w:r>
    </w:p>
    <w:p w:rsidR="00897BEB" w:rsidRPr="00897BEB" w:rsidRDefault="00897BEB" w:rsidP="00897BEB">
      <w:pPr>
        <w:widowControl/>
        <w:spacing w:before="163" w:after="68"/>
        <w:ind w:firstLine="503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26"/>
          <w:szCs w:val="26"/>
        </w:rPr>
        <w:t>一、总体情况</w:t>
      </w:r>
    </w:p>
    <w:p w:rsidR="00897BEB" w:rsidRPr="00897BEB" w:rsidRDefault="00897BEB" w:rsidP="00897BEB">
      <w:pPr>
        <w:widowControl/>
        <w:spacing w:before="149" w:after="68"/>
        <w:ind w:firstLine="557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202</w:t>
      </w:r>
      <w:r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5</w:t>
      </w: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年，魏县公安局以习近平新时代中国特色社会主义思想为指导，始终</w:t>
      </w:r>
      <w:proofErr w:type="gramStart"/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践行</w:t>
      </w:r>
      <w:proofErr w:type="gramEnd"/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习近平总书记重要训词精神，以党的二十届</w:t>
      </w:r>
      <w:r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四</w:t>
      </w: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中全会为指引，深入落实党中央、国务院关于全面推进政务公开的系列部署，为保证政府信息公开工作正常开展，我单位专门配备了1名全职工作人员，1名兼职工作人员，设立了1个专门的政府信息公开查阅点。严格落实《中华人民共和国政府信息公开条例》，紧紧围绕县委、县政府和上级公安机关的工作要求，积极回应社会关切，有力保障人民群众的知情权、参与权、表达权和监督权，进一步增强了政府公信力、执行力。截至</w:t>
      </w:r>
      <w:r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2025</w:t>
      </w: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年底，我单位政府信息公开工作运行正常，政府信息公开工作均得到了顺利开展。圆满完成本年度政府信息公开工作，现将有关情况报告如下：</w:t>
      </w:r>
    </w:p>
    <w:p w:rsidR="00897BEB" w:rsidRPr="00897BEB" w:rsidRDefault="00897BEB" w:rsidP="00897BEB">
      <w:pPr>
        <w:widowControl/>
        <w:shd w:val="clear" w:color="auto" w:fill="FFFFFF"/>
        <w:spacing w:before="68" w:after="68"/>
        <w:ind w:firstLine="530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（一）领导高度重视，健全组织机构。为进一步加强和改进全县公安机关政务公开工作，充分发挥公安机关政务公开促落实、促规范、促服务工作机制，魏县公安局建立健全组织机构，成立由局政治处主任张志峰同志任组长，相关部门主管局长为副组长，相关业务部门主要负责同志为成员的政务信息公开工作领导小组，同时设定小组办公室，具体负责全县公安机关政务公开工作的组织、指导、协调、检查、监督等工作，协调指导相关业务警种部门开展工作，任务分工明确，责任落实到人，紧紧围绕县委、县政府中心工作及群众关注关切的热点问题，全面落实各项政务公开。</w:t>
      </w:r>
    </w:p>
    <w:p w:rsidR="00897BEB" w:rsidRPr="00897BEB" w:rsidRDefault="00897BEB" w:rsidP="00897BEB">
      <w:pPr>
        <w:widowControl/>
        <w:shd w:val="clear" w:color="auto" w:fill="FFFFFF"/>
        <w:spacing w:before="68" w:after="68"/>
        <w:ind w:firstLine="394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lastRenderedPageBreak/>
        <w:t>（二）完善配套制度。围绕县委、县政府决策部署，坚持以公开为常态、不公开为例外，全面深入推进政务公开，不断提升公安工作透明度和公信力。除落实好日常专人巡查维护制度、目录编制修订制度、发布解读</w:t>
      </w:r>
      <w:proofErr w:type="gramStart"/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回应全</w:t>
      </w:r>
      <w:proofErr w:type="gramEnd"/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 xml:space="preserve">链条公开制度、依申请公开部门间联合会商制度、年度报告和图解定期公开等配套制度以外，进一步完善各项政务公开制度机制建设。　　</w:t>
      </w:r>
    </w:p>
    <w:p w:rsidR="00897BEB" w:rsidRPr="00897BEB" w:rsidRDefault="00897BEB" w:rsidP="00897BEB">
      <w:pPr>
        <w:widowControl/>
        <w:shd w:val="clear" w:color="auto" w:fill="FFFFFF"/>
        <w:spacing w:before="68" w:after="68"/>
        <w:ind w:firstLine="394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（三）加大重大行政决策信息公开机制建设。根据省市县对重大行政决策进行目录化、档案化管理的具体要求，我局对重大行政决策的事项范围结合公安实际进行了进一步的明确，对重大行政决策的启动、公众参与、专家论证、风险评估、合法性审查、集体讨论决定等程序进行了进一步的规范，同时对目录化管理、档案化管理及重大行政决策信息公布的职责进行了明确。</w:t>
      </w:r>
    </w:p>
    <w:p w:rsidR="00897BEB" w:rsidRPr="00897BEB" w:rsidRDefault="00897BEB" w:rsidP="00897BEB">
      <w:pPr>
        <w:widowControl/>
        <w:spacing w:before="163" w:after="68"/>
        <w:ind w:firstLine="503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b/>
          <w:bCs/>
          <w:color w:val="000000"/>
          <w:kern w:val="0"/>
          <w:sz w:val="26"/>
        </w:rPr>
        <w:t>二、主动公开政府信息情况</w:t>
      </w:r>
    </w:p>
    <w:tbl>
      <w:tblPr>
        <w:tblW w:w="77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1500"/>
        <w:gridCol w:w="1590"/>
        <w:gridCol w:w="1770"/>
      </w:tblGrid>
      <w:tr w:rsidR="00897BEB" w:rsidRPr="00897BEB" w:rsidTr="00897BEB">
        <w:trPr>
          <w:trHeight w:val="489"/>
        </w:trPr>
        <w:tc>
          <w:tcPr>
            <w:tcW w:w="77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271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第二十条第(一)项</w:t>
            </w:r>
          </w:p>
        </w:tc>
      </w:tr>
      <w:tr w:rsidR="00897BEB" w:rsidRPr="00897BEB" w:rsidTr="00897BEB">
        <w:trPr>
          <w:trHeight w:val="489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951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149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本年制发件数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19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本年废止件数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245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现行有效件数</w:t>
            </w:r>
          </w:p>
        </w:tc>
      </w:tr>
      <w:tr w:rsidR="00897BEB" w:rsidRPr="00897BEB" w:rsidTr="00897BEB">
        <w:trPr>
          <w:trHeight w:val="489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规章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503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行政规范性文件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75"/>
        </w:trPr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271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第二十条第(五)项</w:t>
            </w:r>
          </w:p>
        </w:tc>
      </w:tr>
      <w:tr w:rsidR="00897BEB" w:rsidRPr="00897BEB" w:rsidTr="00897BEB">
        <w:trPr>
          <w:trHeight w:val="489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951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14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本年处理决定数量</w:t>
            </w:r>
          </w:p>
        </w:tc>
      </w:tr>
      <w:tr w:rsidR="00897BEB" w:rsidRPr="00897BEB" w:rsidTr="00897BEB">
        <w:trPr>
          <w:trHeight w:val="68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 w:line="68" w:lineRule="atLeast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行政许可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line="68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75"/>
        </w:trPr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271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第二十条第(六)项</w:t>
            </w:r>
          </w:p>
        </w:tc>
      </w:tr>
      <w:tr w:rsidR="00897BEB" w:rsidRPr="00897BEB" w:rsidTr="00897BEB">
        <w:trPr>
          <w:trHeight w:val="503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951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14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本年处理决定数量</w:t>
            </w:r>
          </w:p>
        </w:tc>
      </w:tr>
      <w:tr w:rsidR="00897BEB" w:rsidRPr="00897BEB" w:rsidTr="00897BEB">
        <w:trPr>
          <w:trHeight w:val="489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49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行政处罚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503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行政强制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89"/>
        </w:trPr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271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第二十条第(八)项</w:t>
            </w:r>
          </w:p>
        </w:tc>
      </w:tr>
      <w:tr w:rsidR="00897BEB" w:rsidRPr="00897BEB" w:rsidTr="00897BEB">
        <w:trPr>
          <w:trHeight w:val="489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93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信息内容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1141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本年收费金额(单位:万元)</w:t>
            </w:r>
          </w:p>
        </w:tc>
      </w:tr>
      <w:tr w:rsidR="00897BEB" w:rsidRPr="00897BEB" w:rsidTr="00897BEB">
        <w:trPr>
          <w:trHeight w:val="503"/>
        </w:trPr>
        <w:tc>
          <w:tcPr>
            <w:tcW w:w="28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行政事业性收费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</w:tbl>
    <w:p w:rsidR="00897BEB" w:rsidRPr="00897BEB" w:rsidRDefault="00897BEB" w:rsidP="00897BEB">
      <w:pPr>
        <w:widowControl/>
        <w:spacing w:before="68" w:after="68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微软雅黑" w:eastAsia="微软雅黑" w:hAnsi="微软雅黑" w:cs="Arial" w:hint="eastAsia"/>
          <w:color w:val="000000"/>
          <w:kern w:val="0"/>
          <w:sz w:val="20"/>
          <w:szCs w:val="20"/>
        </w:rPr>
        <w:t> </w:t>
      </w:r>
    </w:p>
    <w:p w:rsidR="00897BEB" w:rsidRPr="00897BEB" w:rsidRDefault="00897BEB" w:rsidP="00897BEB">
      <w:pPr>
        <w:widowControl/>
        <w:spacing w:before="68" w:after="68"/>
        <w:ind w:firstLine="503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26"/>
          <w:szCs w:val="26"/>
        </w:rPr>
        <w:t>三、收到和处理政府信息公开申请情况</w:t>
      </w:r>
    </w:p>
    <w:tbl>
      <w:tblPr>
        <w:tblW w:w="82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3"/>
        <w:gridCol w:w="665"/>
        <w:gridCol w:w="2219"/>
        <w:gridCol w:w="548"/>
        <w:gridCol w:w="750"/>
        <w:gridCol w:w="557"/>
        <w:gridCol w:w="551"/>
        <w:gridCol w:w="551"/>
        <w:gridCol w:w="517"/>
        <w:gridCol w:w="554"/>
      </w:tblGrid>
      <w:tr w:rsidR="00897BEB" w:rsidRPr="00897BEB" w:rsidTr="00897BEB">
        <w:trPr>
          <w:trHeight w:val="272"/>
        </w:trPr>
        <w:tc>
          <w:tcPr>
            <w:tcW w:w="391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41" w:line="217" w:lineRule="atLeast"/>
              <w:ind w:left="394" w:right="285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(本列数据的勾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稽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关系为:第一项加第二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项之和,等于第三项加第四项之和)</w:t>
            </w:r>
          </w:p>
        </w:tc>
        <w:tc>
          <w:tcPr>
            <w:tcW w:w="4290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申请人情况</w:t>
            </w:r>
          </w:p>
        </w:tc>
      </w:tr>
      <w:tr w:rsidR="00897BEB" w:rsidRPr="00897BEB" w:rsidTr="00897BEB">
        <w:trPr>
          <w:trHeight w:val="24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line="23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before="54"/>
              <w:ind w:firstLine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706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54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</w:tr>
      <w:tr w:rsidR="00897BEB" w:rsidRPr="00897BEB" w:rsidTr="00897BEB">
        <w:trPr>
          <w:trHeight w:val="462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68"/>
              <w:ind w:right="95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商业  企业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68"/>
              <w:ind w:right="95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科研机构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68"/>
              <w:ind w:left="14" w:right="41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社会公益组织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68"/>
              <w:ind w:left="14" w:right="41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法律服务机构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54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其它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897BEB" w:rsidRPr="00897BEB" w:rsidTr="00897BEB">
        <w:trPr>
          <w:trHeight w:val="272"/>
        </w:trPr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109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一、本年新收政府信息公开申请数量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109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二、上年结转政府信息公开申请数量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line="23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line="23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line="23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line="23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before="54" w:line="204" w:lineRule="atLeast"/>
              <w:ind w:left="611" w:right="2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(三)不   予公开</w:t>
            </w:r>
          </w:p>
          <w:p w:rsidR="00897BEB" w:rsidRPr="00897BEB" w:rsidRDefault="00897BEB" w:rsidP="00897BEB">
            <w:pPr>
              <w:widowControl/>
              <w:spacing w:before="217"/>
              <w:ind w:firstLine="611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</w:t>
            </w:r>
          </w:p>
          <w:p w:rsidR="00897BEB" w:rsidRPr="00897BEB" w:rsidRDefault="00897BEB" w:rsidP="00897BEB">
            <w:pPr>
              <w:widowControl/>
              <w:spacing w:before="27"/>
              <w:ind w:left="54" w:right="2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三、本年度办理结果</w:t>
            </w: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)予以公开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right="19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(二)部分公开(区分处理的,只计这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情形,不计其他情形)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54" w:line="204" w:lineRule="atLeast"/>
              <w:ind w:right="2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（三）不予公开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1.属于国家秘密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2.其他法律行政法规禁止公开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3.危及"三安全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稳定"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4.保护第三方合法权益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5.属于三类内部事务信息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6.属于四类过程性信息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7.属于行政执法案卷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8.属于行政查询事项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27"/>
              <w:ind w:left="54" w:right="2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（四）无法提供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1.本机关不掌握相关政府信息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2.没有现成信息需要另行制作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3.补正后申请内容仍不明确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spacing w:before="54"/>
              <w:ind w:right="27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(五)不 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予处理</w:t>
            </w:r>
            <w:proofErr w:type="gramEnd"/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1.信访举报投诉类申请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2.重复申请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3.要求提供公开出版物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8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4.无正当理由大量反复申 请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46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5.要求行政机关确认或重 新出具已获取信息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7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before="54" w:line="204" w:lineRule="atLeast"/>
              <w:ind w:left="68" w:right="1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(六)其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他处理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 xml:space="preserve">1. 申请人无正当理由逾期 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不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补正、行政机关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不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再处理 其政府信息公开申请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69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2.</w:t>
            </w:r>
            <w:proofErr w:type="gramStart"/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申请人途期未</w:t>
            </w:r>
            <w:proofErr w:type="gramEnd"/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按收费通知 要求缴纳费用、行政机关不再 处理其政府信息公开申请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16"/>
                <w:szCs w:val="16"/>
              </w:rPr>
              <w:t>3.其他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2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(七)总计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  <w:tr w:rsidR="00897BEB" w:rsidRPr="00897BEB" w:rsidTr="00897BEB">
        <w:trPr>
          <w:trHeight w:val="272"/>
        </w:trPr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firstLine="109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四、结转下年度继续办理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</w:tr>
    </w:tbl>
    <w:p w:rsidR="00897BEB" w:rsidRPr="00897BEB" w:rsidRDefault="00897BEB" w:rsidP="00897BEB">
      <w:pPr>
        <w:widowControl/>
        <w:spacing w:before="68" w:after="68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微软雅黑" w:eastAsia="微软雅黑" w:hAnsi="微软雅黑" w:cs="Arial" w:hint="eastAsia"/>
          <w:color w:val="000000"/>
          <w:kern w:val="0"/>
          <w:sz w:val="20"/>
          <w:szCs w:val="20"/>
        </w:rPr>
        <w:t> </w:t>
      </w:r>
    </w:p>
    <w:p w:rsidR="00897BEB" w:rsidRPr="00897BEB" w:rsidRDefault="00897BEB" w:rsidP="00897BEB">
      <w:pPr>
        <w:widowControl/>
        <w:spacing w:before="68" w:after="68"/>
        <w:ind w:firstLine="516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26"/>
          <w:szCs w:val="26"/>
        </w:rPr>
        <w:t>四、政府信息公开行政复议、行政诉讼情况</w:t>
      </w:r>
    </w:p>
    <w:tbl>
      <w:tblPr>
        <w:tblW w:w="86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671"/>
        <w:gridCol w:w="671"/>
        <w:gridCol w:w="657"/>
        <w:gridCol w:w="216"/>
        <w:gridCol w:w="671"/>
        <w:gridCol w:w="671"/>
        <w:gridCol w:w="671"/>
        <w:gridCol w:w="671"/>
        <w:gridCol w:w="176"/>
        <w:gridCol w:w="671"/>
        <w:gridCol w:w="671"/>
        <w:gridCol w:w="671"/>
        <w:gridCol w:w="657"/>
        <w:gridCol w:w="176"/>
        <w:gridCol w:w="34"/>
      </w:tblGrid>
      <w:tr w:rsidR="00897BEB" w:rsidRPr="00897BEB" w:rsidTr="00897BEB">
        <w:trPr>
          <w:trHeight w:val="258"/>
        </w:trPr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815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行政复议</w:t>
            </w:r>
          </w:p>
        </w:tc>
        <w:tc>
          <w:tcPr>
            <w:tcW w:w="5520" w:type="dxa"/>
            <w:gridSpan w:val="11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1943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行政诉讼</w:t>
            </w:r>
          </w:p>
        </w:tc>
      </w:tr>
      <w:tr w:rsidR="00897BEB" w:rsidRPr="00897BEB" w:rsidTr="00897BEB">
        <w:trPr>
          <w:trHeight w:val="272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90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维持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90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纠正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90" w:line="204" w:lineRule="atLeast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其他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90" w:line="204" w:lineRule="atLeast"/>
              <w:ind w:left="68" w:right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尚未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审结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line="23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97BEB" w:rsidRPr="00897BEB" w:rsidRDefault="00897BEB" w:rsidP="00897BEB">
            <w:pPr>
              <w:widowControl/>
              <w:spacing w:before="54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2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ind w:firstLine="489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未经复议直接起诉                </w:t>
            </w:r>
          </w:p>
        </w:tc>
        <w:tc>
          <w:tcPr>
            <w:tcW w:w="2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54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复议后起诉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897BEB" w:rsidRPr="00897BEB" w:rsidTr="00897BEB">
        <w:trPr>
          <w:trHeight w:val="4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维持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纠正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其他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尚未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审结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维持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纠正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其他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结果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68"/>
              <w:ind w:left="68" w:right="54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尚未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审结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BEB" w:rsidRPr="00897BEB" w:rsidRDefault="00897BEB" w:rsidP="00897BEB">
            <w:pPr>
              <w:widowControl/>
              <w:spacing w:before="163"/>
              <w:ind w:firstLine="68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897BEB" w:rsidRPr="00897BEB" w:rsidTr="00897BEB">
        <w:trPr>
          <w:trHeight w:val="258"/>
        </w:trPr>
        <w:tc>
          <w:tcPr>
            <w:tcW w:w="5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897BEB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97BEB" w:rsidRPr="00897BEB" w:rsidRDefault="00897BEB" w:rsidP="00897BE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</w:tbl>
    <w:p w:rsidR="00897BEB" w:rsidRPr="00897BEB" w:rsidRDefault="00897BEB" w:rsidP="00897BEB">
      <w:pPr>
        <w:widowControl/>
        <w:spacing w:before="231" w:after="68"/>
        <w:ind w:firstLine="543"/>
        <w:jc w:val="lef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26"/>
          <w:szCs w:val="26"/>
        </w:rPr>
        <w:t>五、存在的主要问题及改进情况</w:t>
      </w:r>
    </w:p>
    <w:p w:rsidR="00897BEB" w:rsidRPr="00897BEB" w:rsidRDefault="00897BEB" w:rsidP="00897BEB">
      <w:pPr>
        <w:widowControl/>
        <w:spacing w:before="68" w:after="68" w:line="475" w:lineRule="atLeast"/>
        <w:ind w:firstLine="530"/>
        <w:jc w:val="left"/>
        <w:textAlignment w:val="baseline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202</w:t>
      </w:r>
      <w:r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5</w:t>
      </w: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年县公安局在积极主动公开信息、拓展信息公开渠道及保障公众的知情权、监督权等方面取得一定成效，但还存在主动公开内容不够丰富、政策解读质量和形式单一等问题。</w:t>
      </w:r>
    </w:p>
    <w:p w:rsidR="00897BEB" w:rsidRPr="00897BEB" w:rsidRDefault="00897BEB" w:rsidP="00897BEB">
      <w:pPr>
        <w:widowControl/>
        <w:spacing w:before="68" w:after="68" w:line="475" w:lineRule="atLeast"/>
        <w:ind w:firstLine="530"/>
        <w:jc w:val="left"/>
        <w:textAlignment w:val="baseline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下一步，县公安局将有针对性地改进工作方式方法，提高政策季度质量，形式多样化。准确把握标准，规范依法答复。</w:t>
      </w:r>
    </w:p>
    <w:p w:rsidR="00897BEB" w:rsidRPr="00897BEB" w:rsidRDefault="00897BEB" w:rsidP="00897BEB">
      <w:pPr>
        <w:widowControl/>
        <w:spacing w:before="190" w:after="68" w:line="475" w:lineRule="atLeast"/>
        <w:ind w:firstLine="530"/>
        <w:jc w:val="left"/>
        <w:textAlignment w:val="baseline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黑体" w:eastAsia="黑体" w:hAnsi="黑体" w:cs="Arial" w:hint="eastAsia"/>
          <w:color w:val="000000"/>
          <w:kern w:val="0"/>
          <w:sz w:val="26"/>
          <w:szCs w:val="26"/>
        </w:rPr>
        <w:t>六、其他需要报告的事项</w:t>
      </w:r>
    </w:p>
    <w:p w:rsidR="00897BEB" w:rsidRPr="00897BEB" w:rsidRDefault="00897BEB" w:rsidP="00897BEB">
      <w:pPr>
        <w:widowControl/>
        <w:spacing w:before="68" w:after="68" w:line="475" w:lineRule="atLeast"/>
        <w:ind w:firstLine="530"/>
        <w:jc w:val="left"/>
        <w:textAlignment w:val="baseline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lastRenderedPageBreak/>
        <w:t>魏县县公安局本年度无收取政府信息公开信息处理费的情况，无其他需要报告的情况。</w:t>
      </w:r>
    </w:p>
    <w:p w:rsidR="00897BEB" w:rsidRPr="00897BEB" w:rsidRDefault="00897BEB" w:rsidP="00897BEB">
      <w:pPr>
        <w:widowControl/>
        <w:spacing w:before="68" w:after="68" w:line="475" w:lineRule="atLeast"/>
        <w:ind w:firstLine="530"/>
        <w:jc w:val="left"/>
        <w:textAlignment w:val="baseline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宋体" w:eastAsia="宋体" w:hAnsi="宋体" w:cs="Arial" w:hint="eastAsia"/>
          <w:color w:val="000000"/>
          <w:kern w:val="0"/>
          <w:sz w:val="22"/>
        </w:rPr>
        <w:t> </w:t>
      </w:r>
    </w:p>
    <w:p w:rsidR="00897BEB" w:rsidRPr="00897BEB" w:rsidRDefault="00897BEB" w:rsidP="00897BEB">
      <w:pPr>
        <w:widowControl/>
        <w:spacing w:before="68" w:after="68" w:line="475" w:lineRule="atLeast"/>
        <w:ind w:firstLine="530"/>
        <w:jc w:val="left"/>
        <w:textAlignment w:val="baseline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宋体" w:eastAsia="宋体" w:hAnsi="宋体" w:cs="Arial" w:hint="eastAsia"/>
          <w:color w:val="000000"/>
          <w:kern w:val="0"/>
          <w:sz w:val="22"/>
        </w:rPr>
        <w:t> </w:t>
      </w:r>
    </w:p>
    <w:p w:rsidR="00897BEB" w:rsidRPr="00897BEB" w:rsidRDefault="00897BEB" w:rsidP="00897BEB">
      <w:pPr>
        <w:widowControl/>
        <w:spacing w:before="68" w:after="68"/>
        <w:jc w:val="righ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魏县公安局</w:t>
      </w:r>
    </w:p>
    <w:p w:rsidR="00897BEB" w:rsidRPr="00897BEB" w:rsidRDefault="00897BEB" w:rsidP="00897BEB">
      <w:pPr>
        <w:widowControl/>
        <w:spacing w:before="68" w:after="68"/>
        <w:jc w:val="right"/>
        <w:rPr>
          <w:rFonts w:ascii="Arial" w:eastAsia="宋体" w:hAnsi="Arial" w:cs="Arial"/>
          <w:color w:val="000000"/>
          <w:kern w:val="0"/>
          <w:sz w:val="22"/>
        </w:rPr>
      </w:pP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202</w:t>
      </w:r>
      <w:r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6</w:t>
      </w: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年1月1</w:t>
      </w:r>
      <w:r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9</w:t>
      </w:r>
      <w:r w:rsidRPr="00897BEB">
        <w:rPr>
          <w:rFonts w:ascii="仿宋" w:eastAsia="仿宋" w:hAnsi="仿宋" w:cs="Arial" w:hint="eastAsia"/>
          <w:color w:val="000000"/>
          <w:kern w:val="0"/>
          <w:sz w:val="26"/>
          <w:szCs w:val="26"/>
        </w:rPr>
        <w:t>日</w:t>
      </w:r>
    </w:p>
    <w:p w:rsidR="00A062E2" w:rsidRDefault="00A062E2"/>
    <w:sectPr w:rsidR="00A062E2" w:rsidSect="006F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7BEB"/>
    <w:rsid w:val="001364D7"/>
    <w:rsid w:val="003E3311"/>
    <w:rsid w:val="004A5970"/>
    <w:rsid w:val="006F1203"/>
    <w:rsid w:val="00897BEB"/>
    <w:rsid w:val="00A062E2"/>
    <w:rsid w:val="00AE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97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公安局</dc:creator>
  <cp:lastModifiedBy>公安局</cp:lastModifiedBy>
  <cp:revision>1</cp:revision>
  <dcterms:created xsi:type="dcterms:W3CDTF">2026-01-19T01:43:00Z</dcterms:created>
  <dcterms:modified xsi:type="dcterms:W3CDTF">2026-01-19T01:52:00Z</dcterms:modified>
</cp:coreProperties>
</file>