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D036">
      <w:pPr>
        <w:pStyle w:val="2"/>
        <w:shd w:val="clear" w:color="auto"/>
        <w:spacing w:before="0" w:beforeAutospacing="0" w:after="0" w:afterAutospacing="0" w:line="525" w:lineRule="atLeas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魏县水利局</w:t>
      </w:r>
    </w:p>
    <w:p w14:paraId="1626CF0D">
      <w:pPr>
        <w:pStyle w:val="2"/>
        <w:shd w:val="clear" w:color="auto"/>
        <w:spacing w:before="0" w:beforeAutospacing="0" w:after="0" w:afterAutospacing="0" w:line="525" w:lineRule="atLeas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年政府信息公开工作年度报告</w:t>
      </w:r>
    </w:p>
    <w:p w14:paraId="2918B98F">
      <w:pPr>
        <w:pStyle w:val="2"/>
        <w:shd w:val="clear" w:color="auto"/>
        <w:spacing w:before="0" w:beforeAutospacing="0" w:after="0" w:afterAutospacing="0"/>
        <w:rPr>
          <w:rFonts w:hint="default" w:ascii="Helvetica" w:hAnsi="Helvetica" w:eastAsia="Helvetica" w:cs="Helvetica"/>
          <w:color w:val="5F5F5F"/>
          <w:sz w:val="21"/>
          <w:szCs w:val="21"/>
          <w:shd w:val="clear" w:color="auto" w:fill="auto"/>
        </w:rPr>
      </w:pPr>
      <w:r>
        <w:rPr>
          <w:rFonts w:hint="default" w:ascii="Calibri" w:hAnsi="Calibri" w:eastAsia="Helvetica" w:cs="Calibri"/>
          <w:color w:val="5F5F5F"/>
          <w:sz w:val="21"/>
          <w:szCs w:val="21"/>
          <w:shd w:val="clear" w:color="auto" w:fill="auto"/>
        </w:rPr>
        <w:t> </w:t>
      </w:r>
    </w:p>
    <w:p w14:paraId="7AC21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按照县委、县政府统一安排部署，根据《中华人民共和国政府信息公开条例》的规定，现公布魏县水利局202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政府信息公开年度报告。本报告由总体情况、主动公开政府信息情况、政府信息公开申请情况、政府信息公开行政复议行政诉讼情况、存在问题及改进措施五部分组成。本报告电子版可在魏县人民政府门户网站（魏县水利局）、魏县政府信息公开网（魏县水利局）查阅。如对本报告有任何疑问，请与县魏县水利局办公室联系（地址：魏县龙乡南大街28号，邮编：056800，电话：0310-3512677）。</w:t>
      </w:r>
    </w:p>
    <w:p w14:paraId="419CB962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default" w:ascii="Helvetica" w:hAnsi="Helvetica" w:eastAsia="Helvetica" w:cs="Helvetica"/>
          <w:color w:val="5F5F5F"/>
          <w:sz w:val="32"/>
          <w:szCs w:val="32"/>
          <w:shd w:val="clear" w:color="auto" w:fill="auto"/>
        </w:rPr>
      </w:pPr>
      <w:r>
        <w:rPr>
          <w:rFonts w:hint="eastAsia" w:ascii="黑体" w:hAnsi="宋体" w:eastAsia="黑体" w:cs="黑体"/>
          <w:color w:val="5F5F5F"/>
          <w:sz w:val="32"/>
          <w:szCs w:val="32"/>
          <w:shd w:val="clear" w:color="auto" w:fill="auto"/>
        </w:rPr>
        <w:t>一、总体情况</w:t>
      </w:r>
    </w:p>
    <w:p w14:paraId="4E163073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年以来，在县政府办政务公开办的直接指导下，魏县水利局认真贯彻落实《中华人民共和国政府信息公开条例》的规定和精神，着力解决群众最关心、最直接、最现实的利益问题，不断提高政务公开工作水平，推动我局政务公开工作科学发展。我局在政府门户网站上进行公开的信息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2"/>
          <w:sz w:val="32"/>
          <w:szCs w:val="32"/>
        </w:rPr>
        <w:t>条，其中机构职责类1条，政务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信息公开指南1</w:t>
      </w:r>
      <w:r>
        <w:rPr>
          <w:rFonts w:hint="eastAsia" w:ascii="仿宋" w:hAnsi="仿宋" w:eastAsia="仿宋" w:cs="仿宋"/>
          <w:kern w:val="2"/>
          <w:sz w:val="32"/>
          <w:szCs w:val="32"/>
        </w:rPr>
        <w:t>条，政府信息公开年报1条，环保监管类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建议提案6条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772D14F9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default" w:ascii="Helvetica" w:hAnsi="Helvetica" w:eastAsia="Helvetica" w:cs="Helvetica"/>
          <w:color w:val="5F5F5F"/>
          <w:sz w:val="21"/>
          <w:szCs w:val="21"/>
          <w:shd w:val="clear" w:color="auto" w:fill="auto"/>
        </w:rPr>
      </w:pPr>
      <w:r>
        <w:rPr>
          <w:rFonts w:hint="eastAsia" w:ascii="黑体" w:hAnsi="宋体" w:eastAsia="黑体" w:cs="黑体"/>
          <w:color w:val="5F5F5F"/>
          <w:sz w:val="31"/>
          <w:szCs w:val="31"/>
          <w:shd w:val="clear" w:color="auto" w:fill="auto"/>
        </w:rPr>
        <w:t>二、主动公开政府信息情况</w:t>
      </w:r>
    </w:p>
    <w:tbl>
      <w:tblPr>
        <w:tblStyle w:val="3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8"/>
        <w:gridCol w:w="2378"/>
        <w:gridCol w:w="2391"/>
        <w:gridCol w:w="2378"/>
      </w:tblGrid>
      <w:tr w14:paraId="2F89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83819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第二十条第（一）项</w:t>
            </w:r>
          </w:p>
        </w:tc>
      </w:tr>
      <w:tr w14:paraId="12EC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44F07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信息内容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39E1A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本年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制发件数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E9C2A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本年废止件数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9DCDD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现行有效件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数</w:t>
            </w:r>
          </w:p>
        </w:tc>
      </w:tr>
      <w:tr w14:paraId="4A4F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EECAE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规章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084DD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　　0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97FCB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 　0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6F813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Helvetica" w:cs="Calibri"/>
                <w:color w:val="5F5F5F"/>
                <w:sz w:val="21"/>
                <w:szCs w:val="21"/>
                <w:shd w:val="clear" w:color="auto" w:fill="auto"/>
              </w:rPr>
              <w:t> </w:t>
            </w:r>
            <w:r>
              <w:rPr>
                <w:rFonts w:hint="default" w:ascii="Calibri" w:hAnsi="Calibri" w:cs="Calibri"/>
                <w:color w:val="5F5F5F"/>
                <w:sz w:val="21"/>
                <w:szCs w:val="21"/>
                <w:shd w:val="clear" w:color="auto" w:fill="auto"/>
              </w:rPr>
              <w:t>0</w:t>
            </w:r>
          </w:p>
        </w:tc>
      </w:tr>
      <w:tr w14:paraId="59D5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B68DD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行政规范性文件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2FD94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　　0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F648AB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 　0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B38BD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Helvetica" w:cs="Calibri"/>
                <w:color w:val="5F5F5F"/>
                <w:sz w:val="21"/>
                <w:szCs w:val="21"/>
                <w:shd w:val="clear" w:color="auto" w:fill="auto"/>
              </w:rPr>
              <w:t> </w:t>
            </w:r>
            <w:r>
              <w:rPr>
                <w:rFonts w:hint="default" w:ascii="Calibri" w:hAnsi="Calibri" w:cs="Calibri"/>
                <w:color w:val="5F5F5F"/>
                <w:sz w:val="21"/>
                <w:szCs w:val="21"/>
                <w:shd w:val="clear" w:color="auto" w:fill="auto"/>
              </w:rPr>
              <w:t>0</w:t>
            </w:r>
          </w:p>
        </w:tc>
      </w:tr>
      <w:tr w14:paraId="2B2A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BE86F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第二十条第（五）项</w:t>
            </w:r>
          </w:p>
        </w:tc>
      </w:tr>
      <w:tr w14:paraId="613F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82732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信息内容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01AF6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本年处理决定数量</w:t>
            </w:r>
          </w:p>
        </w:tc>
      </w:tr>
      <w:tr w14:paraId="2F13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6EE51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行政许可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C4A58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Helvetica" w:cs="Calibri"/>
                <w:color w:val="5F5F5F"/>
                <w:sz w:val="21"/>
                <w:szCs w:val="21"/>
                <w:shd w:val="clear" w:color="auto" w:fill="auto"/>
              </w:rPr>
              <w:t> </w:t>
            </w:r>
            <w:r>
              <w:rPr>
                <w:rFonts w:hint="default" w:ascii="Calibri" w:hAnsi="Calibri" w:cs="Calibri"/>
                <w:color w:val="5F5F5F"/>
                <w:sz w:val="21"/>
                <w:szCs w:val="21"/>
                <w:shd w:val="clear" w:color="auto" w:fill="auto"/>
              </w:rPr>
              <w:t>0</w:t>
            </w:r>
          </w:p>
        </w:tc>
      </w:tr>
      <w:tr w14:paraId="0A2C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A191D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第二十条第（六）项</w:t>
            </w:r>
          </w:p>
        </w:tc>
      </w:tr>
      <w:tr w14:paraId="2C6B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3D0DF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信息内容</w:t>
            </w:r>
          </w:p>
        </w:tc>
        <w:tc>
          <w:tcPr>
            <w:tcW w:w="74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3795B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本年处理决定数量</w:t>
            </w:r>
          </w:p>
        </w:tc>
      </w:tr>
      <w:tr w14:paraId="0A09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BCF94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行政处罚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DCC20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　0</w:t>
            </w:r>
          </w:p>
        </w:tc>
      </w:tr>
      <w:tr w14:paraId="572F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71F29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行政强制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C7592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　0</w:t>
            </w:r>
          </w:p>
        </w:tc>
      </w:tr>
      <w:tr w14:paraId="1F4E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A1381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第二十条第（八）项</w:t>
            </w:r>
          </w:p>
        </w:tc>
      </w:tr>
      <w:tr w14:paraId="3528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CDB6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信息内容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F54BB">
            <w:pPr>
              <w:pStyle w:val="2"/>
              <w:shd w:val="clear" w:color="auto"/>
              <w:spacing w:before="0" w:beforeAutospacing="0" w:after="0" w:afterAutospacing="0" w:line="24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本年收费金额（单位：万元）</w:t>
            </w:r>
          </w:p>
        </w:tc>
      </w:tr>
      <w:tr w14:paraId="0561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99AE7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行政事业性收费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E822D">
            <w:pPr>
              <w:pStyle w:val="2"/>
              <w:shd w:val="clear" w:color="auto"/>
              <w:spacing w:before="0" w:beforeAutospacing="0" w:after="0" w:afterAutospacing="0" w:line="24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24"/>
                <w:szCs w:val="24"/>
                <w:shd w:val="clear" w:color="auto" w:fill="auto"/>
              </w:rPr>
              <w:t>0</w:t>
            </w:r>
          </w:p>
        </w:tc>
      </w:tr>
    </w:tbl>
    <w:p w14:paraId="36B8351C">
      <w:pPr>
        <w:pStyle w:val="2"/>
        <w:shd w:val="clear" w:color="auto"/>
        <w:spacing w:before="0" w:beforeAutospacing="0" w:after="0" w:afterAutospacing="0" w:line="525" w:lineRule="atLeast"/>
        <w:rPr>
          <w:rFonts w:hint="default" w:ascii="Helvetica" w:hAnsi="Helvetica" w:eastAsia="Helvetica" w:cs="Helvetica"/>
          <w:color w:val="5F5F5F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5F5F5F"/>
          <w:sz w:val="31"/>
          <w:szCs w:val="31"/>
          <w:shd w:val="clear" w:color="auto" w:fill="auto"/>
        </w:rPr>
        <w:t> </w:t>
      </w:r>
      <w:r>
        <w:rPr>
          <w:rFonts w:hint="eastAsia" w:ascii="黑体" w:hAnsi="宋体" w:eastAsia="黑体" w:cs="黑体"/>
          <w:color w:val="5F5F5F"/>
          <w:sz w:val="31"/>
          <w:szCs w:val="31"/>
          <w:shd w:val="clear" w:color="auto" w:fill="auto"/>
        </w:rPr>
        <w:t>三、收到和处理政府信息公开申请情况</w:t>
      </w:r>
    </w:p>
    <w:tbl>
      <w:tblPr>
        <w:tblStyle w:val="3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59"/>
        <w:gridCol w:w="3062"/>
        <w:gridCol w:w="677"/>
        <w:gridCol w:w="677"/>
        <w:gridCol w:w="677"/>
        <w:gridCol w:w="677"/>
        <w:gridCol w:w="677"/>
        <w:gridCol w:w="677"/>
        <w:gridCol w:w="678"/>
      </w:tblGrid>
      <w:tr w14:paraId="26A4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D7842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5F5F5F"/>
                <w:sz w:val="19"/>
                <w:szCs w:val="19"/>
                <w:shd w:val="clear" w:color="auto" w:fill="auto"/>
              </w:rPr>
              <w:t>（本列数据的勾稽关系为：第一项加第二项之和，等于第三项加第四项之和）</w:t>
            </w:r>
          </w:p>
        </w:tc>
        <w:tc>
          <w:tcPr>
            <w:tcW w:w="502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CA0F5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申请人情况</w:t>
            </w:r>
          </w:p>
        </w:tc>
      </w:tr>
      <w:tr w14:paraId="14A2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C6093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8BE15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自然人</w:t>
            </w:r>
          </w:p>
        </w:tc>
        <w:tc>
          <w:tcPr>
            <w:tcW w:w="358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CB62D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B8A07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总计</w:t>
            </w:r>
          </w:p>
        </w:tc>
      </w:tr>
      <w:tr w14:paraId="5193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A479D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8F416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19060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商业</w:t>
            </w:r>
          </w:p>
          <w:p w14:paraId="017799FE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7B25A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科研</w:t>
            </w:r>
          </w:p>
          <w:p w14:paraId="76DF692E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9C743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4FC00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D53B6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BFEB9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</w:tr>
      <w:tr w14:paraId="2DA5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3B6BE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B7A29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C35A7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D169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23258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603C0B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661E7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DCB030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0509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414B6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559EB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4D373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F1780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EAC08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577F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38FCF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43D99E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6E81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B1002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三、本年度办理结果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1D401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7D1AA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A6CD2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5E20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8375B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0B7B6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195A6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BCA3F2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033D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A2BB1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2ADBAF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（二）部分公开</w:t>
            </w:r>
            <w:r>
              <w:rPr>
                <w:rFonts w:hint="eastAsia" w:ascii="楷体" w:hAnsi="楷体" w:eastAsia="楷体" w:cs="楷体"/>
                <w:color w:val="5F5F5F"/>
                <w:sz w:val="19"/>
                <w:szCs w:val="19"/>
                <w:shd w:val="clear" w:color="auto" w:fill="auto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572D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7AABA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33760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B479E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0549C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12B5A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EE045">
            <w:pPr>
              <w:pStyle w:val="2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5395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AF6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29D5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（三）不予公开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B60CD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71B4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C313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41D8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D8C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EC49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3CB6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3A670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4542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E60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C8D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16C44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01DA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4920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56BE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EAC1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5DD0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EB22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8819F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405E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7A1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6F8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4DB3A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5CF6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1FA3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70FA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C99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3E9D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3827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746C5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4F23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689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70E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6E71C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1844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4EF3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F75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6BCC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DAAE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AD4F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7E25F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35BD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870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8F8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1F93E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F155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CFCD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AAB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85F8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485D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BE13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35A8F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1662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6A4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372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30099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9A64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FD68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E963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4EBA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9649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77B9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FC42A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5038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1D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81C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5D480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2A44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E1D8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CA2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0B8A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EA5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F2BA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1342F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2B4B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F68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4E2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2E1D5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351E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170B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B34D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F91E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823D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46721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6C90F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388C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BEA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271A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（四）无法提供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4374E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C0F8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2A35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E1DD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7619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167E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7507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E754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7B08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EF1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986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B0FBB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CB57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5F99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072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BD50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AF06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C4E4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17541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7D8B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67F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958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08C2B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0E67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38CD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E2E6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6419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B34B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F877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46617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2C01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D67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F216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（五）不予处理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262E4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7D69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EE49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3CD1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5DD3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05FE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17E5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C08EE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5A7D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56E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7FD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E4355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87DC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4742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A834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DDCD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25E7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A47F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A8EAC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0730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0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4FD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BFDD6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E30A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D8FE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52F6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291C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8998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17C2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22669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7DAA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7D9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4BC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E5AC5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4E2C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0121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6943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8E1C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9FD5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E032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8DD8B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5512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345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55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6E7B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7A95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EE25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192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95AB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46B8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0853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39E10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20F6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668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4E86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（六）其他处理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D465E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5E32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E845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80C5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2C21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89EE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364A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FF414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6FF5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34E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3F7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F887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6A5E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E8E7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E84E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4CD6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40E4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D2F3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1EAE0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3962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B25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993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7D14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0374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2245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8100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226B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58FF6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9F3C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14A3A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6852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A1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3B237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D6165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B8F98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C3161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B2AA4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53213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1257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06370D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  <w:tr w14:paraId="583D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C6B30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4712A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009EF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BA19C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82949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240A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2C04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760D2"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</w:tr>
    </w:tbl>
    <w:p w14:paraId="5017A78F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default" w:ascii="Helvetica" w:hAnsi="Helvetica" w:eastAsia="Helvetica" w:cs="Helvetica"/>
          <w:color w:val="5F5F5F"/>
          <w:sz w:val="21"/>
          <w:szCs w:val="21"/>
          <w:shd w:val="clear" w:color="auto" w:fill="auto"/>
        </w:rPr>
      </w:pPr>
      <w:r>
        <w:rPr>
          <w:rFonts w:hint="eastAsia" w:ascii="黑体" w:hAnsi="宋体" w:eastAsia="黑体" w:cs="黑体"/>
          <w:color w:val="5F5F5F"/>
          <w:sz w:val="31"/>
          <w:szCs w:val="31"/>
          <w:shd w:val="clear" w:color="auto" w:fill="auto"/>
        </w:rPr>
        <w:t>四、政府信息公开行政复议、行政诉讼情况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</w:tblGrid>
      <w:tr w14:paraId="0CA1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959A4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0FFA3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行政诉讼</w:t>
            </w:r>
          </w:p>
        </w:tc>
      </w:tr>
      <w:tr w14:paraId="246C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EE615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801AE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FEB7F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其他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CA6D1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尚未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9A84E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6C273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D5FE2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复议后起诉</w:t>
            </w:r>
          </w:p>
        </w:tc>
      </w:tr>
      <w:tr w14:paraId="13F0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7A860">
            <w:pPr>
              <w:shd w:val="clear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D9E96">
            <w:pPr>
              <w:shd w:val="clear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2A9E8">
            <w:pPr>
              <w:shd w:val="clear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08914">
            <w:pPr>
              <w:shd w:val="clear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89270">
            <w:pPr>
              <w:shd w:val="clear"/>
              <w:rPr>
                <w:rFonts w:hint="default" w:ascii="Helvetica" w:hAnsi="Helvetica" w:eastAsia="Helvetica" w:cs="Helvetica"/>
                <w:color w:val="5F5F5F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A143E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40A6D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7E141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其他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005F0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尚未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C7892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FB574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E83B5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结果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B7A89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其他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1E379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尚未</w:t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br w:type="textWrapping"/>
            </w:r>
            <w:r>
              <w:rPr>
                <w:rFonts w:hint="eastAsia" w:ascii="宋体" w:hAnsi="宋体" w:cs="宋体"/>
                <w:color w:val="5F5F5F"/>
                <w:sz w:val="19"/>
                <w:szCs w:val="19"/>
                <w:shd w:val="clear" w:color="auto" w:fill="auto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72BC1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shd w:val="clear" w:color="auto" w:fill="auto"/>
              </w:rPr>
              <w:t>总计</w:t>
            </w:r>
          </w:p>
        </w:tc>
      </w:tr>
      <w:tr w14:paraId="7911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B1107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61A7F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2CFF5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6B7A9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0C178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A3BBE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22E22F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DD2AB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4D073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450E6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5C132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F71E2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BEF93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9BE3DF">
            <w:pPr>
              <w:pStyle w:val="2"/>
              <w:shd w:val="clear"/>
              <w:spacing w:before="0" w:beforeAutospacing="0" w:after="0" w:afterAutospacing="0" w:line="300" w:lineRule="atLeast"/>
              <w:jc w:val="center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5F5F5F"/>
                <w:sz w:val="19"/>
                <w:szCs w:val="19"/>
                <w:shd w:val="clear" w:color="auto" w:fill="auto"/>
              </w:rPr>
              <w:t>0</w:t>
            </w:r>
            <w:r>
              <w:rPr>
                <w:rFonts w:hint="default" w:ascii="Calibri" w:hAnsi="Calibri" w:eastAsia="Helvetica" w:cs="Calibri"/>
                <w:color w:val="5F5F5F"/>
                <w:sz w:val="19"/>
                <w:szCs w:val="19"/>
                <w:shd w:val="clear" w:color="auto" w:fill="aut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606ED">
            <w:pPr>
              <w:pStyle w:val="2"/>
              <w:shd w:val="clear"/>
              <w:spacing w:before="0" w:beforeAutospacing="0" w:after="0" w:afterAutospacing="0" w:line="300" w:lineRule="atLeast"/>
              <w:rPr>
                <w:rFonts w:hint="default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5F5F5F"/>
                <w:sz w:val="24"/>
                <w:szCs w:val="24"/>
                <w:shd w:val="clear" w:color="auto" w:fill="auto"/>
              </w:rPr>
              <w:t>0</w:t>
            </w:r>
          </w:p>
        </w:tc>
      </w:tr>
    </w:tbl>
    <w:p w14:paraId="7BBAC94A">
      <w:pPr>
        <w:pStyle w:val="2"/>
        <w:shd w:val="clear" w:color="auto"/>
        <w:spacing w:before="0" w:beforeAutospacing="0" w:after="0" w:afterAutospacing="0"/>
        <w:ind w:firstLine="645"/>
        <w:rPr>
          <w:rFonts w:hint="default" w:ascii="Helvetica" w:hAnsi="Helvetica" w:eastAsia="Helvetica" w:cs="Helvetica"/>
          <w:color w:val="5F5F5F"/>
          <w:sz w:val="32"/>
          <w:szCs w:val="32"/>
          <w:shd w:val="clear" w:color="auto" w:fill="auto"/>
        </w:rPr>
      </w:pPr>
      <w:r>
        <w:rPr>
          <w:rFonts w:hint="eastAsia" w:ascii="黑体" w:hAnsi="宋体" w:eastAsia="黑体" w:cs="黑体"/>
          <w:color w:val="5F5F5F"/>
          <w:sz w:val="32"/>
          <w:szCs w:val="32"/>
          <w:shd w:val="clear" w:color="auto" w:fill="auto"/>
        </w:rPr>
        <w:t>五、存在的主要问题及改进情况</w:t>
      </w:r>
    </w:p>
    <w:p w14:paraId="2B9E850A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（一）存在问题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</w:p>
    <w:p w14:paraId="73E42746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我局在政务信息公开工作中做了一些工作，仍然存在许多问题和不足：一是政务信息公开内容还不够丰富，与广大群众的要求还有一定差距;二是更新信息主动性不够、公布信息不及时。</w:t>
      </w:r>
    </w:p>
    <w:p w14:paraId="3D7637A2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（二）改进措施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</w:p>
    <w:p w14:paraId="180F02CA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在今后的工作中，我局将继续贯彻落实上级有关文件精神，做好信息公开工作，一是进一步完善政务公开各项制度，加强政务公开工作的培训宣传，不断创新工作思路，改进工作的方法。二是进一步强化政务公开的思想认识，强化对政府公开工作重要性的认识，坚持把政务公开作为一项重要任务纳入工作日程。</w:t>
      </w:r>
    </w:p>
    <w:p w14:paraId="5E0516F8">
      <w:pPr>
        <w:pStyle w:val="2"/>
        <w:shd w:val="clear" w:color="auto"/>
        <w:spacing w:before="0" w:beforeAutospacing="0" w:after="0" w:afterAutospacing="0" w:line="600" w:lineRule="atLeast"/>
        <w:rPr>
          <w:rFonts w:hint="default" w:ascii="Helvetica" w:hAnsi="Helvetica" w:eastAsia="Helvetica" w:cs="Helvetica"/>
          <w:color w:val="5F5F5F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color w:val="5F5F5F"/>
          <w:sz w:val="31"/>
          <w:szCs w:val="31"/>
          <w:shd w:val="clear" w:color="auto" w:fill="auto"/>
        </w:rPr>
        <w:t>　  </w:t>
      </w:r>
      <w:r>
        <w:rPr>
          <w:rFonts w:hint="eastAsia" w:ascii="黑体" w:hAnsi="宋体" w:eastAsia="黑体" w:cs="黑体"/>
          <w:color w:val="5F5F5F"/>
          <w:sz w:val="31"/>
          <w:szCs w:val="31"/>
          <w:shd w:val="clear" w:color="auto" w:fill="auto"/>
        </w:rPr>
        <w:t>六、其他需要报告的事项</w:t>
      </w:r>
    </w:p>
    <w:p w14:paraId="01F1B309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F5F5F"/>
          <w:sz w:val="32"/>
          <w:szCs w:val="32"/>
          <w:shd w:val="clear" w:color="auto" w:fill="auto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依据《政府信息公开信息处理费管理办法》规定，本年度未收取政府信息处理费。</w:t>
      </w:r>
    </w:p>
    <w:p w14:paraId="476C817B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                     </w:t>
      </w:r>
    </w:p>
    <w:p w14:paraId="6DEB42BC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 w14:paraId="786093D5">
      <w:pPr>
        <w:pStyle w:val="2"/>
        <w:shd w:val="clear" w:color="auto"/>
        <w:spacing w:before="0" w:beforeAutospacing="0" w:after="0" w:afterAutospacing="0" w:line="525" w:lineRule="atLeast"/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408670E5">
      <w:pPr>
        <w:pStyle w:val="2"/>
        <w:shd w:val="clear" w:color="auto"/>
        <w:wordWrap w:val="0"/>
        <w:spacing w:before="0" w:beforeAutospacing="0" w:after="0" w:afterAutospacing="0" w:line="525" w:lineRule="atLeas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魏县水利局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16E23653">
      <w:pPr>
        <w:pStyle w:val="2"/>
        <w:shd w:val="clear" w:color="auto"/>
        <w:wordWrap w:val="0"/>
        <w:spacing w:before="0" w:beforeAutospacing="0" w:after="0" w:afterAutospacing="0" w:line="525" w:lineRule="atLeast"/>
        <w:jc w:val="right"/>
        <w:rPr>
          <w:rFonts w:hint="default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2240" w:h="15840"/>
      <w:pgMar w:top="2098" w:right="1474" w:bottom="1142" w:left="1474" w:header="720" w:footer="720" w:gutter="0"/>
      <w:lnNumType w:countBy="0" w:distance="36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80C87"/>
    <w:rsid w:val="031931AF"/>
    <w:rsid w:val="0667442D"/>
    <w:rsid w:val="16680C87"/>
    <w:rsid w:val="34777AA4"/>
    <w:rsid w:val="36731B04"/>
    <w:rsid w:val="3FB636E1"/>
    <w:rsid w:val="4E914A93"/>
    <w:rsid w:val="6604297E"/>
    <w:rsid w:val="6BB0019A"/>
    <w:rsid w:val="6F393E9A"/>
    <w:rsid w:val="7285405C"/>
    <w:rsid w:val="75FA2086"/>
    <w:rsid w:val="7F7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1308</Characters>
  <Lines>0</Lines>
  <Paragraphs>0</Paragraphs>
  <TotalTime>3</TotalTime>
  <ScaleCrop>false</ScaleCrop>
  <LinksUpToDate>false</LinksUpToDate>
  <CharactersWithSpaces>1473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2024-01-18T01:35:00Z</dcterms:created>
  <dc:creator>打字室</dc:creator>
  <cp:lastModifiedBy>田一</cp:lastModifiedBy>
  <dcterms:modified xsi:type="dcterms:W3CDTF">2026-01-16T03:48:45Z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1B9934A049594D9CA67E410E9F96406A_13</vt:lpwstr>
  </property>
  <property fmtid="{D5CDD505-2E9C-101B-9397-08002B2CF9AE}" pid="4" name="KSOTemplateDocerSaveRecord">
    <vt:lpwstr>eyJoZGlkIjoiOWViNmM2NTAzNGNmYzYwMDc2ZGIxNDMzMzc0ZGYxZGUiLCJ1c2VySWQiOiI0MDE3ODAzNzYifQ==</vt:lpwstr>
  </property>
</Properties>
</file>