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1F8" w:rsidRPr="004D31F8" w:rsidRDefault="004D31F8" w:rsidP="004D31F8">
      <w:pPr>
        <w:widowControl/>
        <w:shd w:val="clear" w:color="auto" w:fill="FFFFFF"/>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b/>
          <w:bCs/>
          <w:color w:val="5F5F5F"/>
          <w:kern w:val="0"/>
          <w:sz w:val="36"/>
          <w:szCs w:val="36"/>
        </w:rPr>
        <w:t>魏县大兴庄镇人民政府</w:t>
      </w:r>
    </w:p>
    <w:p w:rsidR="004D31F8" w:rsidRPr="004D31F8" w:rsidRDefault="004D31F8" w:rsidP="004D31F8">
      <w:pPr>
        <w:widowControl/>
        <w:shd w:val="clear" w:color="auto" w:fill="FFFFFF"/>
        <w:spacing w:line="600" w:lineRule="atLeast"/>
        <w:jc w:val="center"/>
        <w:rPr>
          <w:rFonts w:ascii="Helvetica" w:eastAsia="宋体" w:hAnsi="Helvetica" w:cs="Helvetica"/>
          <w:color w:val="5F5F5F"/>
          <w:kern w:val="0"/>
          <w:szCs w:val="21"/>
        </w:rPr>
      </w:pPr>
      <w:r>
        <w:rPr>
          <w:rFonts w:ascii="宋体" w:eastAsia="宋体" w:hAnsi="宋体" w:cs="Helvetica" w:hint="eastAsia"/>
          <w:b/>
          <w:bCs/>
          <w:color w:val="5F5F5F"/>
          <w:kern w:val="0"/>
          <w:sz w:val="36"/>
          <w:szCs w:val="36"/>
        </w:rPr>
        <w:t>2025</w:t>
      </w:r>
      <w:r w:rsidRPr="004D31F8">
        <w:rPr>
          <w:rFonts w:ascii="宋体" w:eastAsia="宋体" w:hAnsi="宋体" w:cs="Helvetica" w:hint="eastAsia"/>
          <w:b/>
          <w:bCs/>
          <w:color w:val="5F5F5F"/>
          <w:kern w:val="0"/>
          <w:sz w:val="36"/>
          <w:szCs w:val="36"/>
        </w:rPr>
        <w:t>年政府信息公开工作年度报告</w:t>
      </w:r>
    </w:p>
    <w:p w:rsidR="004D31F8" w:rsidRPr="004D31F8" w:rsidRDefault="004D31F8" w:rsidP="004D31F8">
      <w:pPr>
        <w:widowControl/>
        <w:shd w:val="clear" w:color="auto" w:fill="FFFFFF"/>
        <w:spacing w:line="600" w:lineRule="atLeast"/>
        <w:ind w:firstLine="480"/>
        <w:jc w:val="left"/>
        <w:rPr>
          <w:rFonts w:ascii="Helvetica" w:eastAsia="宋体" w:hAnsi="Helvetica" w:cs="Helvetica"/>
          <w:color w:val="5F5F5F"/>
          <w:kern w:val="0"/>
          <w:szCs w:val="21"/>
        </w:rPr>
      </w:pPr>
      <w:r w:rsidRPr="004D31F8">
        <w:rPr>
          <w:rFonts w:ascii="宋体" w:eastAsia="宋体" w:hAnsi="宋体" w:cs="Helvetica" w:hint="eastAsia"/>
          <w:b/>
          <w:bCs/>
          <w:color w:val="5F5F5F"/>
          <w:kern w:val="0"/>
          <w:sz w:val="24"/>
          <w:szCs w:val="24"/>
        </w:rPr>
        <w:t> </w:t>
      </w:r>
    </w:p>
    <w:p w:rsidR="004D31F8" w:rsidRPr="004D31F8" w:rsidRDefault="004D31F8" w:rsidP="004D31F8">
      <w:pPr>
        <w:widowControl/>
        <w:shd w:val="clear" w:color="auto" w:fill="FFFFFF"/>
        <w:spacing w:line="600" w:lineRule="atLeast"/>
        <w:ind w:firstLine="480"/>
        <w:jc w:val="left"/>
        <w:rPr>
          <w:rFonts w:ascii="Helvetica" w:eastAsia="宋体" w:hAnsi="Helvetica" w:cs="Helvetica"/>
          <w:color w:val="5F5F5F"/>
          <w:kern w:val="0"/>
          <w:szCs w:val="21"/>
        </w:rPr>
      </w:pPr>
      <w:r w:rsidRPr="004D31F8">
        <w:rPr>
          <w:rFonts w:ascii="宋体" w:eastAsia="宋体" w:hAnsi="宋体" w:cs="Helvetica" w:hint="eastAsia"/>
          <w:b/>
          <w:bCs/>
          <w:color w:val="5F5F5F"/>
          <w:kern w:val="0"/>
          <w:sz w:val="24"/>
          <w:szCs w:val="24"/>
        </w:rPr>
        <w:t>一、总体情况</w:t>
      </w:r>
    </w:p>
    <w:p w:rsidR="004D31F8" w:rsidRPr="004D31F8" w:rsidRDefault="004D31F8" w:rsidP="004D31F8">
      <w:pPr>
        <w:widowControl/>
        <w:shd w:val="clear" w:color="auto" w:fill="FFFFFF"/>
        <w:spacing w:line="600" w:lineRule="atLeast"/>
        <w:ind w:firstLine="480"/>
        <w:jc w:val="left"/>
        <w:rPr>
          <w:rFonts w:ascii="Helvetica" w:eastAsia="宋体" w:hAnsi="Helvetica" w:cs="Helvetica"/>
          <w:color w:val="5F5F5F"/>
          <w:kern w:val="0"/>
          <w:szCs w:val="21"/>
        </w:rPr>
      </w:pPr>
      <w:r w:rsidRPr="004D31F8">
        <w:rPr>
          <w:rFonts w:ascii="宋体" w:eastAsia="宋体" w:hAnsi="宋体" w:cs="Helvetica" w:hint="eastAsia"/>
          <w:color w:val="5F5F5F"/>
          <w:kern w:val="0"/>
          <w:sz w:val="24"/>
          <w:szCs w:val="24"/>
        </w:rPr>
        <w:t>大兴庄镇人民政府政府信息公开工作机构为大兴庄镇党政办公室，由主管办公室工作副职具体负责此项工作，政府信息公开工作制度完备、组织机构健全、职责分工明确、载体形式规范、公开内容及时准确，及时向社会和民众公开政务信息，并自觉接受群众监督，</w:t>
      </w:r>
      <w:bookmarkStart w:id="0" w:name="_GoBack"/>
      <w:bookmarkEnd w:id="0"/>
      <w:r w:rsidRPr="004D31F8">
        <w:rPr>
          <w:rFonts w:ascii="宋体" w:eastAsia="宋体" w:hAnsi="宋体" w:cs="Helvetica" w:hint="eastAsia"/>
          <w:color w:val="5F5F5F"/>
          <w:kern w:val="0"/>
          <w:sz w:val="24"/>
          <w:szCs w:val="24"/>
        </w:rPr>
        <w:t>有力地提高了政府工作的透明度，保障了人民的知情权。</w:t>
      </w:r>
      <w:r>
        <w:rPr>
          <w:rFonts w:ascii="宋体" w:eastAsia="宋体" w:hAnsi="宋体" w:cs="Helvetica" w:hint="eastAsia"/>
          <w:color w:val="5F5F5F"/>
          <w:kern w:val="0"/>
          <w:sz w:val="24"/>
          <w:szCs w:val="24"/>
        </w:rPr>
        <w:t>2025</w:t>
      </w:r>
      <w:r w:rsidRPr="004D31F8">
        <w:rPr>
          <w:rFonts w:ascii="宋体" w:eastAsia="宋体" w:hAnsi="宋体" w:cs="Helvetica" w:hint="eastAsia"/>
          <w:color w:val="5F5F5F"/>
          <w:kern w:val="0"/>
          <w:sz w:val="24"/>
          <w:szCs w:val="24"/>
        </w:rPr>
        <w:t>年以来，大兴庄镇通过各类媒体主动公开政府信息，其中包括预算决算及财政资金。全年未收到申请公开政府信息情况，未出现因政府信息公开申请行政复议、提起行政诉讼的情况。</w:t>
      </w:r>
    </w:p>
    <w:p w:rsidR="004D31F8" w:rsidRPr="004D31F8" w:rsidRDefault="004D31F8" w:rsidP="004D31F8">
      <w:pPr>
        <w:widowControl/>
        <w:shd w:val="clear" w:color="auto" w:fill="FFFFFF"/>
        <w:spacing w:line="600" w:lineRule="atLeast"/>
        <w:ind w:firstLine="480"/>
        <w:jc w:val="left"/>
        <w:rPr>
          <w:rFonts w:ascii="Helvetica" w:eastAsia="宋体" w:hAnsi="Helvetica" w:cs="Helvetica"/>
          <w:color w:val="5F5F5F"/>
          <w:kern w:val="0"/>
          <w:szCs w:val="21"/>
        </w:rPr>
      </w:pPr>
      <w:r w:rsidRPr="004D31F8">
        <w:rPr>
          <w:rFonts w:ascii="宋体" w:eastAsia="宋体" w:hAnsi="宋体" w:cs="Helvetica" w:hint="eastAsia"/>
          <w:b/>
          <w:bCs/>
          <w:color w:val="5F5F5F"/>
          <w:kern w:val="0"/>
          <w:sz w:val="24"/>
          <w:szCs w:val="24"/>
        </w:rPr>
        <w:t>二、主动公开政府信息情况</w:t>
      </w:r>
    </w:p>
    <w:p w:rsidR="004D31F8" w:rsidRPr="004D31F8" w:rsidRDefault="004D31F8" w:rsidP="004D31F8">
      <w:pPr>
        <w:widowControl/>
        <w:shd w:val="clear" w:color="auto" w:fill="FFFFFF"/>
        <w:spacing w:line="600" w:lineRule="atLeast"/>
        <w:ind w:left="480"/>
        <w:jc w:val="left"/>
        <w:rPr>
          <w:rFonts w:ascii="Helvetica" w:eastAsia="宋体" w:hAnsi="Helvetica" w:cs="Helvetica"/>
          <w:color w:val="5F5F5F"/>
          <w:kern w:val="0"/>
          <w:szCs w:val="21"/>
        </w:rPr>
      </w:pPr>
      <w:r w:rsidRPr="004D31F8">
        <w:rPr>
          <w:rFonts w:ascii="宋体" w:eastAsia="宋体" w:hAnsi="宋体" w:cs="Helvetica" w:hint="eastAsia"/>
          <w:b/>
          <w:bCs/>
          <w:color w:val="5F5F5F"/>
          <w:kern w:val="0"/>
          <w:sz w:val="24"/>
          <w:szCs w:val="24"/>
        </w:rPr>
        <w:t> </w:t>
      </w:r>
    </w:p>
    <w:tbl>
      <w:tblPr>
        <w:tblW w:w="9735" w:type="dxa"/>
        <w:shd w:val="clear" w:color="auto" w:fill="FFFFFF"/>
        <w:tblCellMar>
          <w:top w:w="15" w:type="dxa"/>
          <w:left w:w="15" w:type="dxa"/>
          <w:bottom w:w="15" w:type="dxa"/>
          <w:right w:w="15" w:type="dxa"/>
        </w:tblCellMar>
        <w:tblLook w:val="04A0" w:firstRow="1" w:lastRow="0" w:firstColumn="1" w:lastColumn="0" w:noHBand="0" w:noVBand="1"/>
      </w:tblPr>
      <w:tblGrid>
        <w:gridCol w:w="2430"/>
        <w:gridCol w:w="2430"/>
        <w:gridCol w:w="2430"/>
        <w:gridCol w:w="2445"/>
      </w:tblGrid>
      <w:tr w:rsidR="004D31F8" w:rsidRPr="004D31F8" w:rsidTr="004D31F8">
        <w:trPr>
          <w:trHeight w:val="345"/>
        </w:trPr>
        <w:tc>
          <w:tcPr>
            <w:tcW w:w="9735" w:type="dxa"/>
            <w:gridSpan w:val="4"/>
            <w:tcBorders>
              <w:top w:val="single" w:sz="6" w:space="0" w:color="auto"/>
              <w:left w:val="single" w:sz="6" w:space="0" w:color="auto"/>
              <w:bottom w:val="single" w:sz="6" w:space="0" w:color="auto"/>
              <w:right w:val="single" w:sz="6" w:space="0" w:color="auto"/>
            </w:tcBorders>
            <w:shd w:val="clear" w:color="auto" w:fill="C6D9F1"/>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第二十条第（一）项</w:t>
            </w:r>
          </w:p>
        </w:tc>
      </w:tr>
      <w:tr w:rsidR="004D31F8" w:rsidRPr="004D31F8" w:rsidTr="004D31F8">
        <w:trPr>
          <w:trHeight w:val="345"/>
        </w:trPr>
        <w:tc>
          <w:tcPr>
            <w:tcW w:w="243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信息内容</w:t>
            </w:r>
          </w:p>
        </w:tc>
        <w:tc>
          <w:tcPr>
            <w:tcW w:w="243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本年制发件数</w:t>
            </w:r>
          </w:p>
        </w:tc>
        <w:tc>
          <w:tcPr>
            <w:tcW w:w="243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本年废止件数</w:t>
            </w:r>
          </w:p>
        </w:tc>
        <w:tc>
          <w:tcPr>
            <w:tcW w:w="2445"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现行有效件数</w:t>
            </w:r>
          </w:p>
        </w:tc>
      </w:tr>
      <w:tr w:rsidR="004D31F8" w:rsidRPr="004D31F8" w:rsidTr="004D31F8">
        <w:trPr>
          <w:trHeight w:val="345"/>
        </w:trPr>
        <w:tc>
          <w:tcPr>
            <w:tcW w:w="243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规章</w:t>
            </w:r>
          </w:p>
        </w:tc>
        <w:tc>
          <w:tcPr>
            <w:tcW w:w="243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0</w:t>
            </w:r>
          </w:p>
        </w:tc>
        <w:tc>
          <w:tcPr>
            <w:tcW w:w="243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0</w:t>
            </w:r>
          </w:p>
        </w:tc>
        <w:tc>
          <w:tcPr>
            <w:tcW w:w="2445"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Cs w:val="21"/>
              </w:rPr>
              <w:t>0</w:t>
            </w:r>
          </w:p>
        </w:tc>
      </w:tr>
      <w:tr w:rsidR="004D31F8" w:rsidRPr="004D31F8" w:rsidTr="004D31F8">
        <w:trPr>
          <w:trHeight w:val="345"/>
        </w:trPr>
        <w:tc>
          <w:tcPr>
            <w:tcW w:w="243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行政规范性文件</w:t>
            </w:r>
          </w:p>
        </w:tc>
        <w:tc>
          <w:tcPr>
            <w:tcW w:w="243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0</w:t>
            </w:r>
          </w:p>
        </w:tc>
        <w:tc>
          <w:tcPr>
            <w:tcW w:w="243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0</w:t>
            </w:r>
          </w:p>
        </w:tc>
        <w:tc>
          <w:tcPr>
            <w:tcW w:w="2445"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Cs w:val="21"/>
              </w:rPr>
              <w:t>0</w:t>
            </w:r>
          </w:p>
        </w:tc>
      </w:tr>
      <w:tr w:rsidR="004D31F8" w:rsidRPr="004D31F8" w:rsidTr="004D31F8">
        <w:trPr>
          <w:trHeight w:val="90"/>
        </w:trPr>
        <w:tc>
          <w:tcPr>
            <w:tcW w:w="9735" w:type="dxa"/>
            <w:gridSpan w:val="4"/>
            <w:tcBorders>
              <w:top w:val="single" w:sz="6" w:space="0" w:color="auto"/>
              <w:left w:val="single" w:sz="6" w:space="0" w:color="auto"/>
              <w:bottom w:val="single" w:sz="6" w:space="0" w:color="auto"/>
              <w:right w:val="single" w:sz="6" w:space="0" w:color="auto"/>
            </w:tcBorders>
            <w:shd w:val="clear" w:color="auto" w:fill="C6D9F1"/>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第二十条第（五）项</w:t>
            </w:r>
          </w:p>
        </w:tc>
      </w:tr>
      <w:tr w:rsidR="004D31F8" w:rsidRPr="004D31F8" w:rsidTr="004D31F8">
        <w:trPr>
          <w:trHeight w:val="345"/>
        </w:trPr>
        <w:tc>
          <w:tcPr>
            <w:tcW w:w="243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信息内容</w:t>
            </w:r>
          </w:p>
        </w:tc>
        <w:tc>
          <w:tcPr>
            <w:tcW w:w="730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本年处理决定数量</w:t>
            </w:r>
          </w:p>
        </w:tc>
      </w:tr>
      <w:tr w:rsidR="004D31F8" w:rsidRPr="004D31F8" w:rsidTr="004D31F8">
        <w:trPr>
          <w:trHeight w:val="345"/>
        </w:trPr>
        <w:tc>
          <w:tcPr>
            <w:tcW w:w="243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行政许可</w:t>
            </w:r>
          </w:p>
        </w:tc>
        <w:tc>
          <w:tcPr>
            <w:tcW w:w="730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Cs w:val="21"/>
              </w:rPr>
              <w:t>0</w:t>
            </w:r>
          </w:p>
        </w:tc>
      </w:tr>
      <w:tr w:rsidR="004D31F8" w:rsidRPr="004D31F8" w:rsidTr="004D31F8">
        <w:trPr>
          <w:trHeight w:val="345"/>
        </w:trPr>
        <w:tc>
          <w:tcPr>
            <w:tcW w:w="9735" w:type="dxa"/>
            <w:gridSpan w:val="4"/>
            <w:tcBorders>
              <w:top w:val="single" w:sz="6" w:space="0" w:color="auto"/>
              <w:left w:val="single" w:sz="6" w:space="0" w:color="auto"/>
              <w:bottom w:val="single" w:sz="6" w:space="0" w:color="auto"/>
              <w:right w:val="single" w:sz="6" w:space="0" w:color="auto"/>
            </w:tcBorders>
            <w:shd w:val="clear" w:color="auto" w:fill="C6D9F1"/>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第二十条第（六）项</w:t>
            </w:r>
          </w:p>
        </w:tc>
      </w:tr>
      <w:tr w:rsidR="004D31F8" w:rsidRPr="004D31F8" w:rsidTr="004D31F8">
        <w:trPr>
          <w:trHeight w:val="345"/>
        </w:trPr>
        <w:tc>
          <w:tcPr>
            <w:tcW w:w="243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信息内容</w:t>
            </w:r>
          </w:p>
        </w:tc>
        <w:tc>
          <w:tcPr>
            <w:tcW w:w="730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本年处理决定数量</w:t>
            </w:r>
          </w:p>
        </w:tc>
      </w:tr>
      <w:tr w:rsidR="004D31F8" w:rsidRPr="004D31F8" w:rsidTr="004D31F8">
        <w:trPr>
          <w:trHeight w:val="345"/>
        </w:trPr>
        <w:tc>
          <w:tcPr>
            <w:tcW w:w="243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lastRenderedPageBreak/>
              <w:t>行政处罚</w:t>
            </w:r>
          </w:p>
        </w:tc>
        <w:tc>
          <w:tcPr>
            <w:tcW w:w="730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0</w:t>
            </w:r>
          </w:p>
        </w:tc>
      </w:tr>
      <w:tr w:rsidR="004D31F8" w:rsidRPr="004D31F8" w:rsidTr="004D31F8">
        <w:trPr>
          <w:trHeight w:val="345"/>
        </w:trPr>
        <w:tc>
          <w:tcPr>
            <w:tcW w:w="243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行政强制</w:t>
            </w:r>
          </w:p>
        </w:tc>
        <w:tc>
          <w:tcPr>
            <w:tcW w:w="730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0</w:t>
            </w:r>
          </w:p>
        </w:tc>
      </w:tr>
      <w:tr w:rsidR="004D31F8" w:rsidRPr="004D31F8" w:rsidTr="004D31F8">
        <w:trPr>
          <w:trHeight w:val="345"/>
        </w:trPr>
        <w:tc>
          <w:tcPr>
            <w:tcW w:w="9735" w:type="dxa"/>
            <w:gridSpan w:val="4"/>
            <w:tcBorders>
              <w:top w:val="single" w:sz="6" w:space="0" w:color="auto"/>
              <w:left w:val="single" w:sz="6" w:space="0" w:color="auto"/>
              <w:bottom w:val="single" w:sz="6" w:space="0" w:color="auto"/>
              <w:right w:val="single" w:sz="6" w:space="0" w:color="auto"/>
            </w:tcBorders>
            <w:shd w:val="clear" w:color="auto" w:fill="C6D9F1"/>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第二十条第（八）项</w:t>
            </w:r>
          </w:p>
        </w:tc>
      </w:tr>
      <w:tr w:rsidR="004D31F8" w:rsidRPr="004D31F8" w:rsidTr="004D31F8">
        <w:trPr>
          <w:trHeight w:val="345"/>
        </w:trPr>
        <w:tc>
          <w:tcPr>
            <w:tcW w:w="243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信息内容</w:t>
            </w:r>
          </w:p>
        </w:tc>
        <w:tc>
          <w:tcPr>
            <w:tcW w:w="7305" w:type="dxa"/>
            <w:gridSpan w:val="3"/>
            <w:tcBorders>
              <w:top w:val="single" w:sz="6" w:space="0" w:color="auto"/>
              <w:left w:val="single" w:sz="6" w:space="0" w:color="auto"/>
              <w:bottom w:val="single" w:sz="6" w:space="0" w:color="auto"/>
              <w:right w:val="single" w:sz="6" w:space="0" w:color="000000"/>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本年收费金额（单位：万元）</w:t>
            </w:r>
          </w:p>
        </w:tc>
      </w:tr>
      <w:tr w:rsidR="004D31F8" w:rsidRPr="004D31F8" w:rsidTr="004D31F8">
        <w:trPr>
          <w:trHeight w:val="345"/>
        </w:trPr>
        <w:tc>
          <w:tcPr>
            <w:tcW w:w="243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行政事业性收费</w:t>
            </w:r>
          </w:p>
        </w:tc>
        <w:tc>
          <w:tcPr>
            <w:tcW w:w="7305" w:type="dxa"/>
            <w:gridSpan w:val="3"/>
            <w:tcBorders>
              <w:top w:val="single" w:sz="6" w:space="0" w:color="auto"/>
              <w:left w:val="single" w:sz="6" w:space="0" w:color="auto"/>
              <w:bottom w:val="single" w:sz="6" w:space="0" w:color="auto"/>
              <w:right w:val="single" w:sz="6" w:space="0" w:color="000000"/>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4"/>
                <w:szCs w:val="24"/>
              </w:rPr>
              <w:t>0</w:t>
            </w:r>
          </w:p>
        </w:tc>
      </w:tr>
    </w:tbl>
    <w:p w:rsidR="004D31F8" w:rsidRPr="004D31F8" w:rsidRDefault="004D31F8" w:rsidP="004D31F8">
      <w:pPr>
        <w:widowControl/>
        <w:shd w:val="clear" w:color="auto" w:fill="FFFFFF"/>
        <w:spacing w:line="600" w:lineRule="atLeast"/>
        <w:ind w:firstLine="480"/>
        <w:jc w:val="left"/>
        <w:rPr>
          <w:rFonts w:ascii="Helvetica" w:eastAsia="宋体" w:hAnsi="Helvetica" w:cs="Helvetica"/>
          <w:color w:val="5F5F5F"/>
          <w:kern w:val="0"/>
          <w:szCs w:val="21"/>
        </w:rPr>
      </w:pPr>
      <w:r w:rsidRPr="004D31F8">
        <w:rPr>
          <w:rFonts w:ascii="宋体" w:eastAsia="宋体" w:hAnsi="宋体" w:cs="Helvetica" w:hint="eastAsia"/>
          <w:b/>
          <w:bCs/>
          <w:color w:val="5F5F5F"/>
          <w:kern w:val="0"/>
          <w:sz w:val="24"/>
          <w:szCs w:val="24"/>
        </w:rPr>
        <w:t> </w:t>
      </w:r>
    </w:p>
    <w:p w:rsidR="004D31F8" w:rsidRPr="004D31F8" w:rsidRDefault="004D31F8" w:rsidP="004D31F8">
      <w:pPr>
        <w:widowControl/>
        <w:shd w:val="clear" w:color="auto" w:fill="FFFFFF"/>
        <w:spacing w:line="600" w:lineRule="atLeast"/>
        <w:ind w:firstLine="480"/>
        <w:jc w:val="left"/>
        <w:rPr>
          <w:rFonts w:ascii="Helvetica" w:eastAsia="宋体" w:hAnsi="Helvetica" w:cs="Helvetica"/>
          <w:color w:val="5F5F5F"/>
          <w:kern w:val="0"/>
          <w:szCs w:val="21"/>
        </w:rPr>
      </w:pPr>
      <w:r w:rsidRPr="004D31F8">
        <w:rPr>
          <w:rFonts w:ascii="宋体" w:eastAsia="宋体" w:hAnsi="宋体" w:cs="Helvetica" w:hint="eastAsia"/>
          <w:b/>
          <w:bCs/>
          <w:color w:val="5F5F5F"/>
          <w:kern w:val="0"/>
          <w:sz w:val="24"/>
          <w:szCs w:val="24"/>
        </w:rPr>
        <w:t>三、收到和处理政府信息公开申请情况</w:t>
      </w:r>
    </w:p>
    <w:p w:rsidR="004D31F8" w:rsidRPr="004D31F8" w:rsidRDefault="004D31F8" w:rsidP="004D31F8">
      <w:pPr>
        <w:widowControl/>
        <w:shd w:val="clear" w:color="auto" w:fill="FFFFFF"/>
        <w:spacing w:line="600" w:lineRule="atLeast"/>
        <w:jc w:val="left"/>
        <w:rPr>
          <w:rFonts w:ascii="Helvetica" w:eastAsia="宋体" w:hAnsi="Helvetica" w:cs="Helvetica"/>
          <w:color w:val="5F5F5F"/>
          <w:kern w:val="0"/>
          <w:szCs w:val="21"/>
        </w:rPr>
      </w:pPr>
      <w:r w:rsidRPr="004D31F8">
        <w:rPr>
          <w:rFonts w:ascii="宋体" w:eastAsia="宋体" w:hAnsi="宋体" w:cs="Helvetica" w:hint="eastAsia"/>
          <w:b/>
          <w:bCs/>
          <w:color w:val="5F5F5F"/>
          <w:kern w:val="0"/>
          <w:sz w:val="24"/>
          <w:szCs w:val="24"/>
        </w:rPr>
        <w:t> </w:t>
      </w:r>
    </w:p>
    <w:tbl>
      <w:tblPr>
        <w:tblW w:w="9750" w:type="dxa"/>
        <w:shd w:val="clear" w:color="auto" w:fill="FFFFFF"/>
        <w:tblCellMar>
          <w:top w:w="15" w:type="dxa"/>
          <w:left w:w="15" w:type="dxa"/>
          <w:bottom w:w="15" w:type="dxa"/>
          <w:right w:w="15" w:type="dxa"/>
        </w:tblCellMar>
        <w:tblLook w:val="04A0" w:firstRow="1" w:lastRow="0" w:firstColumn="1" w:lastColumn="0" w:noHBand="0" w:noVBand="1"/>
      </w:tblPr>
      <w:tblGrid>
        <w:gridCol w:w="765"/>
        <w:gridCol w:w="944"/>
        <w:gridCol w:w="3203"/>
        <w:gridCol w:w="689"/>
        <w:gridCol w:w="689"/>
        <w:gridCol w:w="689"/>
        <w:gridCol w:w="689"/>
        <w:gridCol w:w="689"/>
        <w:gridCol w:w="704"/>
        <w:gridCol w:w="689"/>
      </w:tblGrid>
      <w:tr w:rsidR="004D31F8" w:rsidRPr="004D31F8" w:rsidTr="004D31F8">
        <w:tc>
          <w:tcPr>
            <w:tcW w:w="4905" w:type="dxa"/>
            <w:gridSpan w:val="3"/>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D31F8" w:rsidRPr="004D31F8" w:rsidRDefault="004D31F8" w:rsidP="004D31F8">
            <w:pPr>
              <w:widowControl/>
              <w:spacing w:line="600" w:lineRule="atLeast"/>
              <w:rPr>
                <w:rFonts w:ascii="Helvetica" w:eastAsia="宋体" w:hAnsi="Helvetica" w:cs="Helvetica"/>
                <w:color w:val="5F5F5F"/>
                <w:kern w:val="0"/>
                <w:szCs w:val="21"/>
              </w:rPr>
            </w:pPr>
            <w:r w:rsidRPr="004D31F8">
              <w:rPr>
                <w:rFonts w:ascii="楷体" w:eastAsia="楷体" w:hAnsi="楷体" w:cs="Helvetica" w:hint="eastAsia"/>
                <w:color w:val="5F5F5F"/>
                <w:kern w:val="0"/>
                <w:sz w:val="20"/>
                <w:szCs w:val="20"/>
              </w:rPr>
              <w:t>（本列数据的勾</w:t>
            </w:r>
            <w:proofErr w:type="gramStart"/>
            <w:r w:rsidRPr="004D31F8">
              <w:rPr>
                <w:rFonts w:ascii="楷体" w:eastAsia="楷体" w:hAnsi="楷体" w:cs="Helvetica" w:hint="eastAsia"/>
                <w:color w:val="5F5F5F"/>
                <w:kern w:val="0"/>
                <w:sz w:val="20"/>
                <w:szCs w:val="20"/>
              </w:rPr>
              <w:t>稽</w:t>
            </w:r>
            <w:proofErr w:type="gramEnd"/>
            <w:r w:rsidRPr="004D31F8">
              <w:rPr>
                <w:rFonts w:ascii="楷体" w:eastAsia="楷体" w:hAnsi="楷体" w:cs="Helvetica" w:hint="eastAsia"/>
                <w:color w:val="5F5F5F"/>
                <w:kern w:val="0"/>
                <w:sz w:val="20"/>
                <w:szCs w:val="20"/>
              </w:rPr>
              <w:t>关系为：第一项加第二项之和，等于第三项加第四项之和）</w:t>
            </w:r>
          </w:p>
        </w:tc>
        <w:tc>
          <w:tcPr>
            <w:tcW w:w="484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申请人情况</w:t>
            </w:r>
          </w:p>
        </w:tc>
      </w:tr>
      <w:tr w:rsidR="004D31F8" w:rsidRPr="004D31F8" w:rsidTr="004D31F8">
        <w:tc>
          <w:tcPr>
            <w:tcW w:w="0" w:type="auto"/>
            <w:gridSpan w:val="3"/>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4D31F8" w:rsidRPr="004D31F8" w:rsidRDefault="004D31F8" w:rsidP="004D31F8">
            <w:pPr>
              <w:widowControl/>
              <w:jc w:val="left"/>
              <w:rPr>
                <w:rFonts w:ascii="Helvetica" w:eastAsia="宋体" w:hAnsi="Helvetica" w:cs="Helvetica"/>
                <w:color w:val="5F5F5F"/>
                <w:kern w:val="0"/>
                <w:szCs w:val="21"/>
              </w:rPr>
            </w:pPr>
          </w:p>
        </w:tc>
        <w:tc>
          <w:tcPr>
            <w:tcW w:w="690"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自然人</w:t>
            </w:r>
          </w:p>
        </w:tc>
        <w:tc>
          <w:tcPr>
            <w:tcW w:w="346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法人或其他组织</w:t>
            </w:r>
          </w:p>
        </w:tc>
        <w:tc>
          <w:tcPr>
            <w:tcW w:w="690"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总计</w:t>
            </w:r>
          </w:p>
        </w:tc>
      </w:tr>
      <w:tr w:rsidR="004D31F8" w:rsidRPr="004D31F8" w:rsidTr="004D31F8">
        <w:tc>
          <w:tcPr>
            <w:tcW w:w="0" w:type="auto"/>
            <w:gridSpan w:val="3"/>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4D31F8" w:rsidRPr="004D31F8" w:rsidRDefault="004D31F8" w:rsidP="004D31F8">
            <w:pPr>
              <w:widowControl/>
              <w:jc w:val="left"/>
              <w:rPr>
                <w:rFonts w:ascii="Helvetica" w:eastAsia="宋体" w:hAnsi="Helvetica" w:cs="Helvetica"/>
                <w:color w:val="5F5F5F"/>
                <w:kern w:val="0"/>
                <w:szCs w:val="21"/>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4D31F8" w:rsidRPr="004D31F8" w:rsidRDefault="004D31F8" w:rsidP="004D31F8">
            <w:pPr>
              <w:widowControl/>
              <w:jc w:val="left"/>
              <w:rPr>
                <w:rFonts w:ascii="Helvetica" w:eastAsia="宋体" w:hAnsi="Helvetica" w:cs="Helvetica"/>
                <w:color w:val="5F5F5F"/>
                <w:kern w:val="0"/>
                <w:szCs w:val="21"/>
              </w:rPr>
            </w:pP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商业</w:t>
            </w:r>
          </w:p>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企业</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科研</w:t>
            </w:r>
          </w:p>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机构</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社会公益组织</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法律服务机构</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其他</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4D31F8" w:rsidRPr="004D31F8" w:rsidRDefault="004D31F8" w:rsidP="004D31F8">
            <w:pPr>
              <w:widowControl/>
              <w:jc w:val="left"/>
              <w:rPr>
                <w:rFonts w:ascii="Helvetica" w:eastAsia="宋体" w:hAnsi="Helvetica" w:cs="Helvetica"/>
                <w:color w:val="5F5F5F"/>
                <w:kern w:val="0"/>
                <w:szCs w:val="21"/>
              </w:rPr>
            </w:pPr>
          </w:p>
        </w:tc>
      </w:tr>
      <w:tr w:rsidR="004D31F8" w:rsidRPr="004D31F8" w:rsidTr="004D31F8">
        <w:tc>
          <w:tcPr>
            <w:tcW w:w="490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一、本年新收政府信息公开申请数量</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r>
      <w:tr w:rsidR="004D31F8" w:rsidRPr="004D31F8" w:rsidTr="004D31F8">
        <w:tc>
          <w:tcPr>
            <w:tcW w:w="490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二、上年结转政府信息公开申请数量</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r>
      <w:tr w:rsidR="004D31F8" w:rsidRPr="004D31F8" w:rsidTr="004D31F8">
        <w:tc>
          <w:tcPr>
            <w:tcW w:w="76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三、本年度办理结果</w:t>
            </w:r>
          </w:p>
        </w:tc>
        <w:tc>
          <w:tcPr>
            <w:tcW w:w="4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（一）予以公开</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r>
      <w:tr w:rsidR="004D31F8" w:rsidRPr="004D31F8" w:rsidTr="004D31F8">
        <w:trPr>
          <w:trHeight w:val="465"/>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4D31F8" w:rsidRPr="004D31F8" w:rsidRDefault="004D31F8" w:rsidP="004D31F8">
            <w:pPr>
              <w:widowControl/>
              <w:jc w:val="left"/>
              <w:rPr>
                <w:rFonts w:ascii="Helvetica" w:eastAsia="宋体" w:hAnsi="Helvetica" w:cs="Helvetica"/>
                <w:color w:val="5F5F5F"/>
                <w:kern w:val="0"/>
                <w:szCs w:val="21"/>
              </w:rPr>
            </w:pPr>
          </w:p>
        </w:tc>
        <w:tc>
          <w:tcPr>
            <w:tcW w:w="4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（二）部分公开</w:t>
            </w:r>
            <w:r w:rsidRPr="004D31F8">
              <w:rPr>
                <w:rFonts w:ascii="楷体" w:eastAsia="楷体" w:hAnsi="楷体" w:cs="Helvetica" w:hint="eastAsia"/>
                <w:color w:val="5F5F5F"/>
                <w:kern w:val="0"/>
                <w:sz w:val="20"/>
                <w:szCs w:val="20"/>
              </w:rPr>
              <w:t>（区分处理的，只计这一情形，不计其他情形）</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r>
      <w:tr w:rsidR="004D31F8" w:rsidRPr="004D31F8" w:rsidTr="004D31F8">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4D31F8" w:rsidRPr="004D31F8" w:rsidRDefault="004D31F8" w:rsidP="004D31F8">
            <w:pPr>
              <w:widowControl/>
              <w:jc w:val="left"/>
              <w:rPr>
                <w:rFonts w:ascii="Helvetica" w:eastAsia="宋体" w:hAnsi="Helvetica" w:cs="Helvetica"/>
                <w:color w:val="5F5F5F"/>
                <w:kern w:val="0"/>
                <w:szCs w:val="21"/>
              </w:rPr>
            </w:pPr>
          </w:p>
        </w:tc>
        <w:tc>
          <w:tcPr>
            <w:tcW w:w="94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（三）不予公开</w:t>
            </w:r>
          </w:p>
        </w:tc>
        <w:tc>
          <w:tcPr>
            <w:tcW w:w="321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1.属于国家秘密</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r>
      <w:tr w:rsidR="004D31F8" w:rsidRPr="004D31F8" w:rsidTr="004D31F8">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4D31F8" w:rsidRPr="004D31F8" w:rsidRDefault="004D31F8" w:rsidP="004D31F8">
            <w:pPr>
              <w:widowControl/>
              <w:jc w:val="left"/>
              <w:rPr>
                <w:rFonts w:ascii="Helvetica" w:eastAsia="宋体" w:hAnsi="Helvetica" w:cs="Helvetica"/>
                <w:color w:val="5F5F5F"/>
                <w:kern w:val="0"/>
                <w:szCs w:val="21"/>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4D31F8" w:rsidRPr="004D31F8" w:rsidRDefault="004D31F8" w:rsidP="004D31F8">
            <w:pPr>
              <w:widowControl/>
              <w:jc w:val="left"/>
              <w:rPr>
                <w:rFonts w:ascii="Helvetica" w:eastAsia="宋体" w:hAnsi="Helvetica" w:cs="Helvetica"/>
                <w:color w:val="5F5F5F"/>
                <w:kern w:val="0"/>
                <w:szCs w:val="21"/>
              </w:rPr>
            </w:pPr>
          </w:p>
        </w:tc>
        <w:tc>
          <w:tcPr>
            <w:tcW w:w="321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2.其他法律行政法规禁止公开</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r>
      <w:tr w:rsidR="004D31F8" w:rsidRPr="004D31F8" w:rsidTr="004D31F8">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4D31F8" w:rsidRPr="004D31F8" w:rsidRDefault="004D31F8" w:rsidP="004D31F8">
            <w:pPr>
              <w:widowControl/>
              <w:jc w:val="left"/>
              <w:rPr>
                <w:rFonts w:ascii="Helvetica" w:eastAsia="宋体" w:hAnsi="Helvetica" w:cs="Helvetica"/>
                <w:color w:val="5F5F5F"/>
                <w:kern w:val="0"/>
                <w:szCs w:val="21"/>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4D31F8" w:rsidRPr="004D31F8" w:rsidRDefault="004D31F8" w:rsidP="004D31F8">
            <w:pPr>
              <w:widowControl/>
              <w:jc w:val="left"/>
              <w:rPr>
                <w:rFonts w:ascii="Helvetica" w:eastAsia="宋体" w:hAnsi="Helvetica" w:cs="Helvetica"/>
                <w:color w:val="5F5F5F"/>
                <w:kern w:val="0"/>
                <w:szCs w:val="21"/>
              </w:rPr>
            </w:pPr>
          </w:p>
        </w:tc>
        <w:tc>
          <w:tcPr>
            <w:tcW w:w="321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3.危及“三安全</w:t>
            </w:r>
            <w:proofErr w:type="gramStart"/>
            <w:r w:rsidRPr="004D31F8">
              <w:rPr>
                <w:rFonts w:ascii="宋体" w:eastAsia="宋体" w:hAnsi="宋体" w:cs="Helvetica" w:hint="eastAsia"/>
                <w:color w:val="5F5F5F"/>
                <w:kern w:val="0"/>
                <w:sz w:val="20"/>
                <w:szCs w:val="20"/>
              </w:rPr>
              <w:t>一</w:t>
            </w:r>
            <w:proofErr w:type="gramEnd"/>
            <w:r w:rsidRPr="004D31F8">
              <w:rPr>
                <w:rFonts w:ascii="宋体" w:eastAsia="宋体" w:hAnsi="宋体" w:cs="Helvetica" w:hint="eastAsia"/>
                <w:color w:val="5F5F5F"/>
                <w:kern w:val="0"/>
                <w:sz w:val="20"/>
                <w:szCs w:val="20"/>
              </w:rPr>
              <w:t>稳定”</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r>
      <w:tr w:rsidR="004D31F8" w:rsidRPr="004D31F8" w:rsidTr="004D31F8">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4D31F8" w:rsidRPr="004D31F8" w:rsidRDefault="004D31F8" w:rsidP="004D31F8">
            <w:pPr>
              <w:widowControl/>
              <w:jc w:val="left"/>
              <w:rPr>
                <w:rFonts w:ascii="Helvetica" w:eastAsia="宋体" w:hAnsi="Helvetica" w:cs="Helvetica"/>
                <w:color w:val="5F5F5F"/>
                <w:kern w:val="0"/>
                <w:szCs w:val="21"/>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4D31F8" w:rsidRPr="004D31F8" w:rsidRDefault="004D31F8" w:rsidP="004D31F8">
            <w:pPr>
              <w:widowControl/>
              <w:jc w:val="left"/>
              <w:rPr>
                <w:rFonts w:ascii="Helvetica" w:eastAsia="宋体" w:hAnsi="Helvetica" w:cs="Helvetica"/>
                <w:color w:val="5F5F5F"/>
                <w:kern w:val="0"/>
                <w:szCs w:val="21"/>
              </w:rPr>
            </w:pPr>
          </w:p>
        </w:tc>
        <w:tc>
          <w:tcPr>
            <w:tcW w:w="321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4.保护第三方合法权益</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r>
      <w:tr w:rsidR="004D31F8" w:rsidRPr="004D31F8" w:rsidTr="004D31F8">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4D31F8" w:rsidRPr="004D31F8" w:rsidRDefault="004D31F8" w:rsidP="004D31F8">
            <w:pPr>
              <w:widowControl/>
              <w:jc w:val="left"/>
              <w:rPr>
                <w:rFonts w:ascii="Helvetica" w:eastAsia="宋体" w:hAnsi="Helvetica" w:cs="Helvetica"/>
                <w:color w:val="5F5F5F"/>
                <w:kern w:val="0"/>
                <w:szCs w:val="21"/>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4D31F8" w:rsidRPr="004D31F8" w:rsidRDefault="004D31F8" w:rsidP="004D31F8">
            <w:pPr>
              <w:widowControl/>
              <w:jc w:val="left"/>
              <w:rPr>
                <w:rFonts w:ascii="Helvetica" w:eastAsia="宋体" w:hAnsi="Helvetica" w:cs="Helvetica"/>
                <w:color w:val="5F5F5F"/>
                <w:kern w:val="0"/>
                <w:szCs w:val="21"/>
              </w:rPr>
            </w:pPr>
          </w:p>
        </w:tc>
        <w:tc>
          <w:tcPr>
            <w:tcW w:w="321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5.属于三类内部事务信息</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r>
      <w:tr w:rsidR="004D31F8" w:rsidRPr="004D31F8" w:rsidTr="004D31F8">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4D31F8" w:rsidRPr="004D31F8" w:rsidRDefault="004D31F8" w:rsidP="004D31F8">
            <w:pPr>
              <w:widowControl/>
              <w:jc w:val="left"/>
              <w:rPr>
                <w:rFonts w:ascii="Helvetica" w:eastAsia="宋体" w:hAnsi="Helvetica" w:cs="Helvetica"/>
                <w:color w:val="5F5F5F"/>
                <w:kern w:val="0"/>
                <w:szCs w:val="21"/>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4D31F8" w:rsidRPr="004D31F8" w:rsidRDefault="004D31F8" w:rsidP="004D31F8">
            <w:pPr>
              <w:widowControl/>
              <w:jc w:val="left"/>
              <w:rPr>
                <w:rFonts w:ascii="Helvetica" w:eastAsia="宋体" w:hAnsi="Helvetica" w:cs="Helvetica"/>
                <w:color w:val="5F5F5F"/>
                <w:kern w:val="0"/>
                <w:szCs w:val="21"/>
              </w:rPr>
            </w:pPr>
          </w:p>
        </w:tc>
        <w:tc>
          <w:tcPr>
            <w:tcW w:w="321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6.属于四类过程性信息</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r>
      <w:tr w:rsidR="004D31F8" w:rsidRPr="004D31F8" w:rsidTr="004D31F8">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4D31F8" w:rsidRPr="004D31F8" w:rsidRDefault="004D31F8" w:rsidP="004D31F8">
            <w:pPr>
              <w:widowControl/>
              <w:jc w:val="left"/>
              <w:rPr>
                <w:rFonts w:ascii="Helvetica" w:eastAsia="宋体" w:hAnsi="Helvetica" w:cs="Helvetica"/>
                <w:color w:val="5F5F5F"/>
                <w:kern w:val="0"/>
                <w:szCs w:val="21"/>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4D31F8" w:rsidRPr="004D31F8" w:rsidRDefault="004D31F8" w:rsidP="004D31F8">
            <w:pPr>
              <w:widowControl/>
              <w:jc w:val="left"/>
              <w:rPr>
                <w:rFonts w:ascii="Helvetica" w:eastAsia="宋体" w:hAnsi="Helvetica" w:cs="Helvetica"/>
                <w:color w:val="5F5F5F"/>
                <w:kern w:val="0"/>
                <w:szCs w:val="21"/>
              </w:rPr>
            </w:pPr>
          </w:p>
        </w:tc>
        <w:tc>
          <w:tcPr>
            <w:tcW w:w="321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7.属于行政执法案卷</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r>
      <w:tr w:rsidR="004D31F8" w:rsidRPr="004D31F8" w:rsidTr="004D31F8">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4D31F8" w:rsidRPr="004D31F8" w:rsidRDefault="004D31F8" w:rsidP="004D31F8">
            <w:pPr>
              <w:widowControl/>
              <w:jc w:val="left"/>
              <w:rPr>
                <w:rFonts w:ascii="Helvetica" w:eastAsia="宋体" w:hAnsi="Helvetica" w:cs="Helvetica"/>
                <w:color w:val="5F5F5F"/>
                <w:kern w:val="0"/>
                <w:szCs w:val="21"/>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4D31F8" w:rsidRPr="004D31F8" w:rsidRDefault="004D31F8" w:rsidP="004D31F8">
            <w:pPr>
              <w:widowControl/>
              <w:jc w:val="left"/>
              <w:rPr>
                <w:rFonts w:ascii="Helvetica" w:eastAsia="宋体" w:hAnsi="Helvetica" w:cs="Helvetica"/>
                <w:color w:val="5F5F5F"/>
                <w:kern w:val="0"/>
                <w:szCs w:val="21"/>
              </w:rPr>
            </w:pPr>
          </w:p>
        </w:tc>
        <w:tc>
          <w:tcPr>
            <w:tcW w:w="321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8.属于行政查询事项</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r>
      <w:tr w:rsidR="004D31F8" w:rsidRPr="004D31F8" w:rsidTr="004D31F8">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4D31F8" w:rsidRPr="004D31F8" w:rsidRDefault="004D31F8" w:rsidP="004D31F8">
            <w:pPr>
              <w:widowControl/>
              <w:jc w:val="left"/>
              <w:rPr>
                <w:rFonts w:ascii="Helvetica" w:eastAsia="宋体" w:hAnsi="Helvetica" w:cs="Helvetica"/>
                <w:color w:val="5F5F5F"/>
                <w:kern w:val="0"/>
                <w:szCs w:val="21"/>
              </w:rPr>
            </w:pPr>
          </w:p>
        </w:tc>
        <w:tc>
          <w:tcPr>
            <w:tcW w:w="94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（四）无法提供</w:t>
            </w:r>
          </w:p>
        </w:tc>
        <w:tc>
          <w:tcPr>
            <w:tcW w:w="321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1.本机关不掌握相关政府信息</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r>
      <w:tr w:rsidR="004D31F8" w:rsidRPr="004D31F8" w:rsidTr="004D31F8">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4D31F8" w:rsidRPr="004D31F8" w:rsidRDefault="004D31F8" w:rsidP="004D31F8">
            <w:pPr>
              <w:widowControl/>
              <w:jc w:val="left"/>
              <w:rPr>
                <w:rFonts w:ascii="Helvetica" w:eastAsia="宋体" w:hAnsi="Helvetica" w:cs="Helvetica"/>
                <w:color w:val="5F5F5F"/>
                <w:kern w:val="0"/>
                <w:szCs w:val="21"/>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4D31F8" w:rsidRPr="004D31F8" w:rsidRDefault="004D31F8" w:rsidP="004D31F8">
            <w:pPr>
              <w:widowControl/>
              <w:jc w:val="left"/>
              <w:rPr>
                <w:rFonts w:ascii="Helvetica" w:eastAsia="宋体" w:hAnsi="Helvetica" w:cs="Helvetica"/>
                <w:color w:val="5F5F5F"/>
                <w:kern w:val="0"/>
                <w:szCs w:val="21"/>
              </w:rPr>
            </w:pPr>
          </w:p>
        </w:tc>
        <w:tc>
          <w:tcPr>
            <w:tcW w:w="321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2.没有现成信息需要另行制作</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r>
      <w:tr w:rsidR="004D31F8" w:rsidRPr="004D31F8" w:rsidTr="004D31F8">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4D31F8" w:rsidRPr="004D31F8" w:rsidRDefault="004D31F8" w:rsidP="004D31F8">
            <w:pPr>
              <w:widowControl/>
              <w:jc w:val="left"/>
              <w:rPr>
                <w:rFonts w:ascii="Helvetica" w:eastAsia="宋体" w:hAnsi="Helvetica" w:cs="Helvetica"/>
                <w:color w:val="5F5F5F"/>
                <w:kern w:val="0"/>
                <w:szCs w:val="21"/>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4D31F8" w:rsidRPr="004D31F8" w:rsidRDefault="004D31F8" w:rsidP="004D31F8">
            <w:pPr>
              <w:widowControl/>
              <w:jc w:val="left"/>
              <w:rPr>
                <w:rFonts w:ascii="Helvetica" w:eastAsia="宋体" w:hAnsi="Helvetica" w:cs="Helvetica"/>
                <w:color w:val="5F5F5F"/>
                <w:kern w:val="0"/>
                <w:szCs w:val="21"/>
              </w:rPr>
            </w:pPr>
          </w:p>
        </w:tc>
        <w:tc>
          <w:tcPr>
            <w:tcW w:w="321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3.补正后申请内容仍不明确</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r>
      <w:tr w:rsidR="004D31F8" w:rsidRPr="004D31F8" w:rsidTr="004D31F8">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4D31F8" w:rsidRPr="004D31F8" w:rsidRDefault="004D31F8" w:rsidP="004D31F8">
            <w:pPr>
              <w:widowControl/>
              <w:jc w:val="left"/>
              <w:rPr>
                <w:rFonts w:ascii="Helvetica" w:eastAsia="宋体" w:hAnsi="Helvetica" w:cs="Helvetica"/>
                <w:color w:val="5F5F5F"/>
                <w:kern w:val="0"/>
                <w:szCs w:val="21"/>
              </w:rPr>
            </w:pPr>
          </w:p>
        </w:tc>
        <w:tc>
          <w:tcPr>
            <w:tcW w:w="94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（五）</w:t>
            </w:r>
            <w:proofErr w:type="gramStart"/>
            <w:r w:rsidRPr="004D31F8">
              <w:rPr>
                <w:rFonts w:ascii="宋体" w:eastAsia="宋体" w:hAnsi="宋体" w:cs="Helvetica" w:hint="eastAsia"/>
                <w:color w:val="5F5F5F"/>
                <w:kern w:val="0"/>
                <w:sz w:val="20"/>
                <w:szCs w:val="20"/>
              </w:rPr>
              <w:t>不予处理</w:t>
            </w:r>
            <w:proofErr w:type="gramEnd"/>
          </w:p>
        </w:tc>
        <w:tc>
          <w:tcPr>
            <w:tcW w:w="321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1.信访举报投诉类申请</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r>
      <w:tr w:rsidR="004D31F8" w:rsidRPr="004D31F8" w:rsidTr="004D31F8">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4D31F8" w:rsidRPr="004D31F8" w:rsidRDefault="004D31F8" w:rsidP="004D31F8">
            <w:pPr>
              <w:widowControl/>
              <w:jc w:val="left"/>
              <w:rPr>
                <w:rFonts w:ascii="Helvetica" w:eastAsia="宋体" w:hAnsi="Helvetica" w:cs="Helvetica"/>
                <w:color w:val="5F5F5F"/>
                <w:kern w:val="0"/>
                <w:szCs w:val="21"/>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4D31F8" w:rsidRPr="004D31F8" w:rsidRDefault="004D31F8" w:rsidP="004D31F8">
            <w:pPr>
              <w:widowControl/>
              <w:jc w:val="left"/>
              <w:rPr>
                <w:rFonts w:ascii="Helvetica" w:eastAsia="宋体" w:hAnsi="Helvetica" w:cs="Helvetica"/>
                <w:color w:val="5F5F5F"/>
                <w:kern w:val="0"/>
                <w:szCs w:val="21"/>
              </w:rPr>
            </w:pPr>
          </w:p>
        </w:tc>
        <w:tc>
          <w:tcPr>
            <w:tcW w:w="321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2.重复申请</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r>
      <w:tr w:rsidR="004D31F8" w:rsidRPr="004D31F8" w:rsidTr="004D31F8">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4D31F8" w:rsidRPr="004D31F8" w:rsidRDefault="004D31F8" w:rsidP="004D31F8">
            <w:pPr>
              <w:widowControl/>
              <w:jc w:val="left"/>
              <w:rPr>
                <w:rFonts w:ascii="Helvetica" w:eastAsia="宋体" w:hAnsi="Helvetica" w:cs="Helvetica"/>
                <w:color w:val="5F5F5F"/>
                <w:kern w:val="0"/>
                <w:szCs w:val="21"/>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4D31F8" w:rsidRPr="004D31F8" w:rsidRDefault="004D31F8" w:rsidP="004D31F8">
            <w:pPr>
              <w:widowControl/>
              <w:jc w:val="left"/>
              <w:rPr>
                <w:rFonts w:ascii="Helvetica" w:eastAsia="宋体" w:hAnsi="Helvetica" w:cs="Helvetica"/>
                <w:color w:val="5F5F5F"/>
                <w:kern w:val="0"/>
                <w:szCs w:val="21"/>
              </w:rPr>
            </w:pPr>
          </w:p>
        </w:tc>
        <w:tc>
          <w:tcPr>
            <w:tcW w:w="321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3.要求提供公开出版物</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r>
      <w:tr w:rsidR="004D31F8" w:rsidRPr="004D31F8" w:rsidTr="004D31F8">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4D31F8" w:rsidRPr="004D31F8" w:rsidRDefault="004D31F8" w:rsidP="004D31F8">
            <w:pPr>
              <w:widowControl/>
              <w:jc w:val="left"/>
              <w:rPr>
                <w:rFonts w:ascii="Helvetica" w:eastAsia="宋体" w:hAnsi="Helvetica" w:cs="Helvetica"/>
                <w:color w:val="5F5F5F"/>
                <w:kern w:val="0"/>
                <w:szCs w:val="21"/>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4D31F8" w:rsidRPr="004D31F8" w:rsidRDefault="004D31F8" w:rsidP="004D31F8">
            <w:pPr>
              <w:widowControl/>
              <w:jc w:val="left"/>
              <w:rPr>
                <w:rFonts w:ascii="Helvetica" w:eastAsia="宋体" w:hAnsi="Helvetica" w:cs="Helvetica"/>
                <w:color w:val="5F5F5F"/>
                <w:kern w:val="0"/>
                <w:szCs w:val="21"/>
              </w:rPr>
            </w:pPr>
          </w:p>
        </w:tc>
        <w:tc>
          <w:tcPr>
            <w:tcW w:w="321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4.无正当理由大量反复申请</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r>
      <w:tr w:rsidR="004D31F8" w:rsidRPr="004D31F8" w:rsidTr="004D31F8">
        <w:trPr>
          <w:trHeight w:val="78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4D31F8" w:rsidRPr="004D31F8" w:rsidRDefault="004D31F8" w:rsidP="004D31F8">
            <w:pPr>
              <w:widowControl/>
              <w:jc w:val="left"/>
              <w:rPr>
                <w:rFonts w:ascii="Helvetica" w:eastAsia="宋体" w:hAnsi="Helvetica" w:cs="Helvetica"/>
                <w:color w:val="5F5F5F"/>
                <w:kern w:val="0"/>
                <w:szCs w:val="21"/>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4D31F8" w:rsidRPr="004D31F8" w:rsidRDefault="004D31F8" w:rsidP="004D31F8">
            <w:pPr>
              <w:widowControl/>
              <w:jc w:val="left"/>
              <w:rPr>
                <w:rFonts w:ascii="Helvetica" w:eastAsia="宋体" w:hAnsi="Helvetica" w:cs="Helvetica"/>
                <w:color w:val="5F5F5F"/>
                <w:kern w:val="0"/>
                <w:szCs w:val="21"/>
              </w:rPr>
            </w:pPr>
          </w:p>
        </w:tc>
        <w:tc>
          <w:tcPr>
            <w:tcW w:w="321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5.要求行政机关确认或重新出具已获取信息</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r>
      <w:tr w:rsidR="004D31F8" w:rsidRPr="004D31F8" w:rsidTr="004D31F8">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4D31F8" w:rsidRPr="004D31F8" w:rsidRDefault="004D31F8" w:rsidP="004D31F8">
            <w:pPr>
              <w:widowControl/>
              <w:jc w:val="left"/>
              <w:rPr>
                <w:rFonts w:ascii="Helvetica" w:eastAsia="宋体" w:hAnsi="Helvetica" w:cs="Helvetica"/>
                <w:color w:val="5F5F5F"/>
                <w:kern w:val="0"/>
                <w:szCs w:val="21"/>
              </w:rPr>
            </w:pPr>
          </w:p>
        </w:tc>
        <w:tc>
          <w:tcPr>
            <w:tcW w:w="94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（六）其他处理</w:t>
            </w:r>
          </w:p>
        </w:tc>
        <w:tc>
          <w:tcPr>
            <w:tcW w:w="321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1.申请人无正当理由逾期</w:t>
            </w:r>
            <w:proofErr w:type="gramStart"/>
            <w:r w:rsidRPr="004D31F8">
              <w:rPr>
                <w:rFonts w:ascii="宋体" w:eastAsia="宋体" w:hAnsi="宋体" w:cs="Helvetica" w:hint="eastAsia"/>
                <w:color w:val="5F5F5F"/>
                <w:kern w:val="0"/>
                <w:sz w:val="20"/>
                <w:szCs w:val="20"/>
              </w:rPr>
              <w:t>不</w:t>
            </w:r>
            <w:proofErr w:type="gramEnd"/>
            <w:r w:rsidRPr="004D31F8">
              <w:rPr>
                <w:rFonts w:ascii="宋体" w:eastAsia="宋体" w:hAnsi="宋体" w:cs="Helvetica" w:hint="eastAsia"/>
                <w:color w:val="5F5F5F"/>
                <w:kern w:val="0"/>
                <w:sz w:val="20"/>
                <w:szCs w:val="20"/>
              </w:rPr>
              <w:t>补正、行政机关</w:t>
            </w:r>
            <w:proofErr w:type="gramStart"/>
            <w:r w:rsidRPr="004D31F8">
              <w:rPr>
                <w:rFonts w:ascii="宋体" w:eastAsia="宋体" w:hAnsi="宋体" w:cs="Helvetica" w:hint="eastAsia"/>
                <w:color w:val="5F5F5F"/>
                <w:kern w:val="0"/>
                <w:sz w:val="20"/>
                <w:szCs w:val="20"/>
              </w:rPr>
              <w:t>不</w:t>
            </w:r>
            <w:proofErr w:type="gramEnd"/>
            <w:r w:rsidRPr="004D31F8">
              <w:rPr>
                <w:rFonts w:ascii="宋体" w:eastAsia="宋体" w:hAnsi="宋体" w:cs="Helvetica" w:hint="eastAsia"/>
                <w:color w:val="5F5F5F"/>
                <w:kern w:val="0"/>
                <w:sz w:val="20"/>
                <w:szCs w:val="20"/>
              </w:rPr>
              <w:t>再处理其政府信息公开申请</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r>
      <w:tr w:rsidR="004D31F8" w:rsidRPr="004D31F8" w:rsidTr="004D31F8">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4D31F8" w:rsidRPr="004D31F8" w:rsidRDefault="004D31F8" w:rsidP="004D31F8">
            <w:pPr>
              <w:widowControl/>
              <w:jc w:val="left"/>
              <w:rPr>
                <w:rFonts w:ascii="Helvetica" w:eastAsia="宋体" w:hAnsi="Helvetica" w:cs="Helvetica"/>
                <w:color w:val="5F5F5F"/>
                <w:kern w:val="0"/>
                <w:szCs w:val="21"/>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4D31F8" w:rsidRPr="004D31F8" w:rsidRDefault="004D31F8" w:rsidP="004D31F8">
            <w:pPr>
              <w:widowControl/>
              <w:jc w:val="left"/>
              <w:rPr>
                <w:rFonts w:ascii="Helvetica" w:eastAsia="宋体" w:hAnsi="Helvetica" w:cs="Helvetica"/>
                <w:color w:val="5F5F5F"/>
                <w:kern w:val="0"/>
                <w:szCs w:val="21"/>
              </w:rPr>
            </w:pPr>
          </w:p>
        </w:tc>
        <w:tc>
          <w:tcPr>
            <w:tcW w:w="321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2.申请人逾期未按收费通知要求缴纳费用、行政机关</w:t>
            </w:r>
            <w:proofErr w:type="gramStart"/>
            <w:r w:rsidRPr="004D31F8">
              <w:rPr>
                <w:rFonts w:ascii="宋体" w:eastAsia="宋体" w:hAnsi="宋体" w:cs="Helvetica" w:hint="eastAsia"/>
                <w:color w:val="5F5F5F"/>
                <w:kern w:val="0"/>
                <w:sz w:val="20"/>
                <w:szCs w:val="20"/>
              </w:rPr>
              <w:t>不</w:t>
            </w:r>
            <w:proofErr w:type="gramEnd"/>
            <w:r w:rsidRPr="004D31F8">
              <w:rPr>
                <w:rFonts w:ascii="宋体" w:eastAsia="宋体" w:hAnsi="宋体" w:cs="Helvetica" w:hint="eastAsia"/>
                <w:color w:val="5F5F5F"/>
                <w:kern w:val="0"/>
                <w:sz w:val="20"/>
                <w:szCs w:val="20"/>
              </w:rPr>
              <w:t>再处理其政府信息公开申请</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r>
      <w:tr w:rsidR="004D31F8" w:rsidRPr="004D31F8" w:rsidTr="004D31F8">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4D31F8" w:rsidRPr="004D31F8" w:rsidRDefault="004D31F8" w:rsidP="004D31F8">
            <w:pPr>
              <w:widowControl/>
              <w:jc w:val="left"/>
              <w:rPr>
                <w:rFonts w:ascii="Helvetica" w:eastAsia="宋体" w:hAnsi="Helvetica" w:cs="Helvetica"/>
                <w:color w:val="5F5F5F"/>
                <w:kern w:val="0"/>
                <w:szCs w:val="21"/>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4D31F8" w:rsidRPr="004D31F8" w:rsidRDefault="004D31F8" w:rsidP="004D31F8">
            <w:pPr>
              <w:widowControl/>
              <w:jc w:val="left"/>
              <w:rPr>
                <w:rFonts w:ascii="Helvetica" w:eastAsia="宋体" w:hAnsi="Helvetica" w:cs="Helvetica"/>
                <w:color w:val="5F5F5F"/>
                <w:kern w:val="0"/>
                <w:szCs w:val="21"/>
              </w:rPr>
            </w:pPr>
          </w:p>
        </w:tc>
        <w:tc>
          <w:tcPr>
            <w:tcW w:w="321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3.其他</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r>
      <w:tr w:rsidR="004D31F8" w:rsidRPr="004D31F8" w:rsidTr="004D31F8">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4D31F8" w:rsidRPr="004D31F8" w:rsidRDefault="004D31F8" w:rsidP="004D31F8">
            <w:pPr>
              <w:widowControl/>
              <w:jc w:val="left"/>
              <w:rPr>
                <w:rFonts w:ascii="Helvetica" w:eastAsia="宋体" w:hAnsi="Helvetica" w:cs="Helvetica"/>
                <w:color w:val="5F5F5F"/>
                <w:kern w:val="0"/>
                <w:szCs w:val="21"/>
              </w:rPr>
            </w:pPr>
          </w:p>
        </w:tc>
        <w:tc>
          <w:tcPr>
            <w:tcW w:w="4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（七）总计</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r>
      <w:tr w:rsidR="004D31F8" w:rsidRPr="004D31F8" w:rsidTr="004D31F8">
        <w:tc>
          <w:tcPr>
            <w:tcW w:w="490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四、结转下年度继续办理</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Calibri" w:eastAsia="宋体" w:hAnsi="Calibri" w:cs="Calibri"/>
                <w:color w:val="5F5F5F"/>
                <w:kern w:val="0"/>
                <w:sz w:val="20"/>
                <w:szCs w:val="20"/>
              </w:rPr>
              <w:t>0</w:t>
            </w:r>
          </w:p>
        </w:tc>
      </w:tr>
    </w:tbl>
    <w:p w:rsidR="004D31F8" w:rsidRPr="004D31F8" w:rsidRDefault="004D31F8" w:rsidP="004D31F8">
      <w:pPr>
        <w:widowControl/>
        <w:shd w:val="clear" w:color="auto" w:fill="FFFFFF"/>
        <w:spacing w:line="600" w:lineRule="atLeast"/>
        <w:ind w:firstLine="480"/>
        <w:jc w:val="left"/>
        <w:rPr>
          <w:rFonts w:ascii="Helvetica" w:eastAsia="宋体" w:hAnsi="Helvetica" w:cs="Helvetica"/>
          <w:color w:val="5F5F5F"/>
          <w:kern w:val="0"/>
          <w:szCs w:val="21"/>
        </w:rPr>
      </w:pPr>
      <w:r w:rsidRPr="004D31F8">
        <w:rPr>
          <w:rFonts w:ascii="宋体" w:eastAsia="宋体" w:hAnsi="宋体" w:cs="Helvetica" w:hint="eastAsia"/>
          <w:b/>
          <w:bCs/>
          <w:color w:val="5F5F5F"/>
          <w:kern w:val="0"/>
          <w:sz w:val="24"/>
          <w:szCs w:val="24"/>
        </w:rPr>
        <w:lastRenderedPageBreak/>
        <w:t> </w:t>
      </w:r>
    </w:p>
    <w:p w:rsidR="004D31F8" w:rsidRPr="004D31F8" w:rsidRDefault="004D31F8" w:rsidP="004D31F8">
      <w:pPr>
        <w:widowControl/>
        <w:shd w:val="clear" w:color="auto" w:fill="FFFFFF"/>
        <w:spacing w:line="600" w:lineRule="atLeast"/>
        <w:ind w:firstLine="480"/>
        <w:jc w:val="left"/>
        <w:rPr>
          <w:rFonts w:ascii="Helvetica" w:eastAsia="宋体" w:hAnsi="Helvetica" w:cs="Helvetica"/>
          <w:color w:val="5F5F5F"/>
          <w:kern w:val="0"/>
          <w:szCs w:val="21"/>
        </w:rPr>
      </w:pPr>
      <w:r w:rsidRPr="004D31F8">
        <w:rPr>
          <w:rFonts w:ascii="宋体" w:eastAsia="宋体" w:hAnsi="宋体" w:cs="Helvetica" w:hint="eastAsia"/>
          <w:b/>
          <w:bCs/>
          <w:color w:val="5F5F5F"/>
          <w:kern w:val="0"/>
          <w:sz w:val="24"/>
          <w:szCs w:val="24"/>
        </w:rPr>
        <w:t>四、政府信息公开行政复议、行政诉讼情况</w:t>
      </w:r>
    </w:p>
    <w:p w:rsidR="004D31F8" w:rsidRPr="004D31F8" w:rsidRDefault="004D31F8" w:rsidP="004D31F8">
      <w:pPr>
        <w:widowControl/>
        <w:shd w:val="clear" w:color="auto" w:fill="FFFFFF"/>
        <w:spacing w:line="600" w:lineRule="atLeast"/>
        <w:ind w:left="480"/>
        <w:jc w:val="left"/>
        <w:rPr>
          <w:rFonts w:ascii="Helvetica" w:eastAsia="宋体" w:hAnsi="Helvetica" w:cs="Helvetica"/>
          <w:color w:val="5F5F5F"/>
          <w:kern w:val="0"/>
          <w:szCs w:val="21"/>
        </w:rPr>
      </w:pPr>
      <w:r w:rsidRPr="004D31F8">
        <w:rPr>
          <w:rFonts w:ascii="宋体" w:eastAsia="宋体" w:hAnsi="宋体" w:cs="Helvetica" w:hint="eastAsia"/>
          <w:b/>
          <w:bCs/>
          <w:color w:val="5F5F5F"/>
          <w:kern w:val="0"/>
          <w:sz w:val="24"/>
          <w:szCs w:val="24"/>
        </w:rPr>
        <w:t> </w:t>
      </w:r>
    </w:p>
    <w:tbl>
      <w:tblPr>
        <w:tblW w:w="9750" w:type="dxa"/>
        <w:shd w:val="clear" w:color="auto" w:fill="FFFFFF"/>
        <w:tblCellMar>
          <w:top w:w="15" w:type="dxa"/>
          <w:left w:w="15" w:type="dxa"/>
          <w:bottom w:w="15" w:type="dxa"/>
          <w:right w:w="15" w:type="dxa"/>
        </w:tblCellMar>
        <w:tblLook w:val="04A0" w:firstRow="1" w:lastRow="0" w:firstColumn="1" w:lastColumn="0" w:noHBand="0" w:noVBand="1"/>
      </w:tblPr>
      <w:tblGrid>
        <w:gridCol w:w="644"/>
        <w:gridCol w:w="644"/>
        <w:gridCol w:w="644"/>
        <w:gridCol w:w="644"/>
        <w:gridCol w:w="674"/>
        <w:gridCol w:w="644"/>
        <w:gridCol w:w="644"/>
        <w:gridCol w:w="644"/>
        <w:gridCol w:w="644"/>
        <w:gridCol w:w="674"/>
        <w:gridCol w:w="644"/>
        <w:gridCol w:w="644"/>
        <w:gridCol w:w="644"/>
        <w:gridCol w:w="644"/>
        <w:gridCol w:w="674"/>
      </w:tblGrid>
      <w:tr w:rsidR="004D31F8" w:rsidRPr="004D31F8" w:rsidTr="004D31F8">
        <w:tc>
          <w:tcPr>
            <w:tcW w:w="325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行政复议</w:t>
            </w:r>
          </w:p>
        </w:tc>
        <w:tc>
          <w:tcPr>
            <w:tcW w:w="6495" w:type="dxa"/>
            <w:gridSpan w:val="10"/>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行政诉讼</w:t>
            </w:r>
          </w:p>
        </w:tc>
      </w:tr>
      <w:tr w:rsidR="004D31F8" w:rsidRPr="004D31F8" w:rsidTr="004D31F8">
        <w:tc>
          <w:tcPr>
            <w:tcW w:w="64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结果维持</w:t>
            </w:r>
          </w:p>
        </w:tc>
        <w:tc>
          <w:tcPr>
            <w:tcW w:w="64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结果</w:t>
            </w:r>
          </w:p>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纠正</w:t>
            </w:r>
          </w:p>
        </w:tc>
        <w:tc>
          <w:tcPr>
            <w:tcW w:w="64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其他</w:t>
            </w:r>
          </w:p>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结果</w:t>
            </w:r>
          </w:p>
        </w:tc>
        <w:tc>
          <w:tcPr>
            <w:tcW w:w="64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尚未</w:t>
            </w:r>
          </w:p>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审结</w:t>
            </w:r>
          </w:p>
        </w:tc>
        <w:tc>
          <w:tcPr>
            <w:tcW w:w="64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总计</w:t>
            </w:r>
          </w:p>
        </w:tc>
        <w:tc>
          <w:tcPr>
            <w:tcW w:w="325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未经复议直接起诉</w:t>
            </w:r>
          </w:p>
        </w:tc>
        <w:tc>
          <w:tcPr>
            <w:tcW w:w="325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复议后起诉</w:t>
            </w:r>
          </w:p>
        </w:tc>
      </w:tr>
      <w:tr w:rsidR="004D31F8" w:rsidRPr="004D31F8" w:rsidTr="004D31F8">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4D31F8" w:rsidRPr="004D31F8" w:rsidRDefault="004D31F8" w:rsidP="004D31F8">
            <w:pPr>
              <w:widowControl/>
              <w:jc w:val="left"/>
              <w:rPr>
                <w:rFonts w:ascii="Helvetica" w:eastAsia="宋体" w:hAnsi="Helvetica" w:cs="Helvetica"/>
                <w:color w:val="5F5F5F"/>
                <w:kern w:val="0"/>
                <w:szCs w:val="21"/>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4D31F8" w:rsidRPr="004D31F8" w:rsidRDefault="004D31F8" w:rsidP="004D31F8">
            <w:pPr>
              <w:widowControl/>
              <w:jc w:val="left"/>
              <w:rPr>
                <w:rFonts w:ascii="Helvetica" w:eastAsia="宋体" w:hAnsi="Helvetica" w:cs="Helvetica"/>
                <w:color w:val="5F5F5F"/>
                <w:kern w:val="0"/>
                <w:szCs w:val="21"/>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4D31F8" w:rsidRPr="004D31F8" w:rsidRDefault="004D31F8" w:rsidP="004D31F8">
            <w:pPr>
              <w:widowControl/>
              <w:jc w:val="left"/>
              <w:rPr>
                <w:rFonts w:ascii="Helvetica" w:eastAsia="宋体" w:hAnsi="Helvetica" w:cs="Helvetica"/>
                <w:color w:val="5F5F5F"/>
                <w:kern w:val="0"/>
                <w:szCs w:val="21"/>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4D31F8" w:rsidRPr="004D31F8" w:rsidRDefault="004D31F8" w:rsidP="004D31F8">
            <w:pPr>
              <w:widowControl/>
              <w:jc w:val="left"/>
              <w:rPr>
                <w:rFonts w:ascii="Helvetica" w:eastAsia="宋体" w:hAnsi="Helvetica" w:cs="Helvetica"/>
                <w:color w:val="5F5F5F"/>
                <w:kern w:val="0"/>
                <w:szCs w:val="21"/>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4D31F8" w:rsidRPr="004D31F8" w:rsidRDefault="004D31F8" w:rsidP="004D31F8">
            <w:pPr>
              <w:widowControl/>
              <w:jc w:val="left"/>
              <w:rPr>
                <w:rFonts w:ascii="Helvetica" w:eastAsia="宋体" w:hAnsi="Helvetica" w:cs="Helvetica"/>
                <w:color w:val="5F5F5F"/>
                <w:kern w:val="0"/>
                <w:szCs w:val="21"/>
              </w:rPr>
            </w:pPr>
          </w:p>
        </w:tc>
        <w:tc>
          <w:tcPr>
            <w:tcW w:w="6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结果</w:t>
            </w:r>
          </w:p>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维持</w:t>
            </w:r>
          </w:p>
        </w:tc>
        <w:tc>
          <w:tcPr>
            <w:tcW w:w="6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结果</w:t>
            </w:r>
          </w:p>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纠正</w:t>
            </w:r>
          </w:p>
        </w:tc>
        <w:tc>
          <w:tcPr>
            <w:tcW w:w="6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其他</w:t>
            </w:r>
          </w:p>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结果</w:t>
            </w:r>
          </w:p>
        </w:tc>
        <w:tc>
          <w:tcPr>
            <w:tcW w:w="6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尚未</w:t>
            </w:r>
          </w:p>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审结</w:t>
            </w:r>
          </w:p>
        </w:tc>
        <w:tc>
          <w:tcPr>
            <w:tcW w:w="6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总计</w:t>
            </w:r>
          </w:p>
        </w:tc>
        <w:tc>
          <w:tcPr>
            <w:tcW w:w="6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结果</w:t>
            </w:r>
          </w:p>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维持</w:t>
            </w:r>
          </w:p>
        </w:tc>
        <w:tc>
          <w:tcPr>
            <w:tcW w:w="6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结果</w:t>
            </w:r>
          </w:p>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纠正</w:t>
            </w:r>
          </w:p>
        </w:tc>
        <w:tc>
          <w:tcPr>
            <w:tcW w:w="6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其他</w:t>
            </w:r>
          </w:p>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结果</w:t>
            </w:r>
          </w:p>
        </w:tc>
        <w:tc>
          <w:tcPr>
            <w:tcW w:w="6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尚未</w:t>
            </w:r>
          </w:p>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审结</w:t>
            </w:r>
          </w:p>
        </w:tc>
        <w:tc>
          <w:tcPr>
            <w:tcW w:w="6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总计</w:t>
            </w:r>
          </w:p>
        </w:tc>
      </w:tr>
      <w:tr w:rsidR="004D31F8" w:rsidRPr="004D31F8" w:rsidTr="004D31F8">
        <w:trPr>
          <w:trHeight w:val="675"/>
        </w:trPr>
        <w:tc>
          <w:tcPr>
            <w:tcW w:w="6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0"/>
                <w:szCs w:val="20"/>
              </w:rPr>
              <w:t>0</w:t>
            </w:r>
          </w:p>
        </w:tc>
        <w:tc>
          <w:tcPr>
            <w:tcW w:w="6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黑体" w:eastAsia="黑体" w:hAnsi="黑体" w:cs="Helvetica" w:hint="eastAsia"/>
                <w:color w:val="5F5F5F"/>
                <w:kern w:val="0"/>
                <w:sz w:val="20"/>
                <w:szCs w:val="20"/>
              </w:rPr>
              <w:t>0</w:t>
            </w:r>
          </w:p>
        </w:tc>
        <w:tc>
          <w:tcPr>
            <w:tcW w:w="6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黑体" w:eastAsia="黑体" w:hAnsi="黑体" w:cs="Helvetica" w:hint="eastAsia"/>
                <w:color w:val="5F5F5F"/>
                <w:kern w:val="0"/>
                <w:sz w:val="20"/>
                <w:szCs w:val="20"/>
              </w:rPr>
              <w:t>0</w:t>
            </w:r>
          </w:p>
        </w:tc>
        <w:tc>
          <w:tcPr>
            <w:tcW w:w="6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黑体" w:eastAsia="黑体" w:hAnsi="黑体" w:cs="Helvetica" w:hint="eastAsia"/>
                <w:color w:val="5F5F5F"/>
                <w:kern w:val="0"/>
                <w:sz w:val="20"/>
                <w:szCs w:val="20"/>
              </w:rPr>
              <w:t>0</w:t>
            </w:r>
          </w:p>
        </w:tc>
        <w:tc>
          <w:tcPr>
            <w:tcW w:w="6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黑体" w:eastAsia="黑体" w:hAnsi="黑体" w:cs="Helvetica" w:hint="eastAsia"/>
                <w:color w:val="5F5F5F"/>
                <w:kern w:val="0"/>
                <w:sz w:val="20"/>
                <w:szCs w:val="20"/>
              </w:rPr>
              <w:t>0</w:t>
            </w:r>
          </w:p>
        </w:tc>
        <w:tc>
          <w:tcPr>
            <w:tcW w:w="6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黑体" w:eastAsia="黑体" w:hAnsi="黑体" w:cs="Helvetica" w:hint="eastAsia"/>
                <w:color w:val="5F5F5F"/>
                <w:kern w:val="0"/>
                <w:sz w:val="20"/>
                <w:szCs w:val="20"/>
              </w:rPr>
              <w:t>0</w:t>
            </w:r>
          </w:p>
        </w:tc>
        <w:tc>
          <w:tcPr>
            <w:tcW w:w="6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黑体" w:eastAsia="黑体" w:hAnsi="黑体" w:cs="Helvetica" w:hint="eastAsia"/>
                <w:color w:val="5F5F5F"/>
                <w:kern w:val="0"/>
                <w:sz w:val="20"/>
                <w:szCs w:val="20"/>
              </w:rPr>
              <w:t>0</w:t>
            </w:r>
          </w:p>
        </w:tc>
        <w:tc>
          <w:tcPr>
            <w:tcW w:w="6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黑体" w:eastAsia="黑体" w:hAnsi="黑体" w:cs="Helvetica" w:hint="eastAsia"/>
                <w:color w:val="5F5F5F"/>
                <w:kern w:val="0"/>
                <w:sz w:val="20"/>
                <w:szCs w:val="20"/>
              </w:rPr>
              <w:t>0</w:t>
            </w:r>
          </w:p>
        </w:tc>
        <w:tc>
          <w:tcPr>
            <w:tcW w:w="6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黑体" w:eastAsia="黑体" w:hAnsi="黑体" w:cs="Helvetica" w:hint="eastAsia"/>
                <w:color w:val="5F5F5F"/>
                <w:kern w:val="0"/>
                <w:sz w:val="20"/>
                <w:szCs w:val="20"/>
              </w:rPr>
              <w:t>0</w:t>
            </w:r>
          </w:p>
        </w:tc>
        <w:tc>
          <w:tcPr>
            <w:tcW w:w="6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黑体" w:eastAsia="黑体" w:hAnsi="黑体" w:cs="Helvetica" w:hint="eastAsia"/>
                <w:color w:val="5F5F5F"/>
                <w:kern w:val="0"/>
                <w:sz w:val="20"/>
                <w:szCs w:val="20"/>
              </w:rPr>
              <w:t>0</w:t>
            </w:r>
          </w:p>
        </w:tc>
        <w:tc>
          <w:tcPr>
            <w:tcW w:w="6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黑体" w:eastAsia="黑体" w:hAnsi="黑体" w:cs="Helvetica" w:hint="eastAsia"/>
                <w:color w:val="5F5F5F"/>
                <w:kern w:val="0"/>
                <w:sz w:val="20"/>
                <w:szCs w:val="20"/>
              </w:rPr>
              <w:t>0</w:t>
            </w:r>
          </w:p>
        </w:tc>
        <w:tc>
          <w:tcPr>
            <w:tcW w:w="6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黑体" w:eastAsia="黑体" w:hAnsi="黑体" w:cs="Helvetica" w:hint="eastAsia"/>
                <w:color w:val="5F5F5F"/>
                <w:kern w:val="0"/>
                <w:sz w:val="20"/>
                <w:szCs w:val="20"/>
              </w:rPr>
              <w:t>0</w:t>
            </w:r>
          </w:p>
        </w:tc>
        <w:tc>
          <w:tcPr>
            <w:tcW w:w="6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黑体" w:eastAsia="黑体" w:hAnsi="黑体" w:cs="Helvetica" w:hint="eastAsia"/>
                <w:color w:val="5F5F5F"/>
                <w:kern w:val="0"/>
                <w:sz w:val="20"/>
                <w:szCs w:val="20"/>
              </w:rPr>
              <w:t>0</w:t>
            </w:r>
          </w:p>
        </w:tc>
        <w:tc>
          <w:tcPr>
            <w:tcW w:w="6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黑体" w:eastAsia="黑体" w:hAnsi="黑体" w:cs="Helvetica" w:hint="eastAsia"/>
                <w:color w:val="5F5F5F"/>
                <w:kern w:val="0"/>
                <w:sz w:val="20"/>
                <w:szCs w:val="20"/>
              </w:rPr>
              <w:t>0</w:t>
            </w:r>
          </w:p>
        </w:tc>
        <w:tc>
          <w:tcPr>
            <w:tcW w:w="6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D31F8" w:rsidRPr="004D31F8" w:rsidRDefault="004D31F8" w:rsidP="004D31F8">
            <w:pPr>
              <w:widowControl/>
              <w:spacing w:line="600" w:lineRule="atLeast"/>
              <w:jc w:val="center"/>
              <w:rPr>
                <w:rFonts w:ascii="Helvetica" w:eastAsia="宋体" w:hAnsi="Helvetica" w:cs="Helvetica"/>
                <w:color w:val="5F5F5F"/>
                <w:kern w:val="0"/>
                <w:szCs w:val="21"/>
              </w:rPr>
            </w:pPr>
            <w:r w:rsidRPr="004D31F8">
              <w:rPr>
                <w:rFonts w:ascii="宋体" w:eastAsia="宋体" w:hAnsi="宋体" w:cs="Helvetica" w:hint="eastAsia"/>
                <w:color w:val="5F5F5F"/>
                <w:kern w:val="0"/>
                <w:sz w:val="24"/>
                <w:szCs w:val="24"/>
              </w:rPr>
              <w:t>0</w:t>
            </w:r>
          </w:p>
        </w:tc>
      </w:tr>
    </w:tbl>
    <w:p w:rsidR="004D31F8" w:rsidRPr="004D31F8" w:rsidRDefault="004D31F8" w:rsidP="004D31F8">
      <w:pPr>
        <w:widowControl/>
        <w:shd w:val="clear" w:color="auto" w:fill="FFFFFF"/>
        <w:spacing w:line="600" w:lineRule="atLeast"/>
        <w:jc w:val="left"/>
        <w:rPr>
          <w:rFonts w:ascii="Helvetica" w:eastAsia="宋体" w:hAnsi="Helvetica" w:cs="Helvetica"/>
          <w:color w:val="5F5F5F"/>
          <w:kern w:val="0"/>
          <w:szCs w:val="21"/>
        </w:rPr>
      </w:pPr>
      <w:r w:rsidRPr="004D31F8">
        <w:rPr>
          <w:rFonts w:ascii="宋体" w:eastAsia="宋体" w:hAnsi="宋体" w:cs="Helvetica" w:hint="eastAsia"/>
          <w:color w:val="5F5F5F"/>
          <w:kern w:val="0"/>
          <w:sz w:val="24"/>
          <w:szCs w:val="24"/>
        </w:rPr>
        <w:t> </w:t>
      </w:r>
    </w:p>
    <w:p w:rsidR="004D31F8" w:rsidRPr="004D31F8" w:rsidRDefault="004D31F8" w:rsidP="004D31F8">
      <w:pPr>
        <w:widowControl/>
        <w:shd w:val="clear" w:color="auto" w:fill="FFFFFF"/>
        <w:spacing w:line="600" w:lineRule="atLeast"/>
        <w:ind w:firstLine="480"/>
        <w:jc w:val="left"/>
        <w:rPr>
          <w:rFonts w:ascii="Helvetica" w:eastAsia="宋体" w:hAnsi="Helvetica" w:cs="Helvetica"/>
          <w:color w:val="5F5F5F"/>
          <w:kern w:val="0"/>
          <w:szCs w:val="21"/>
        </w:rPr>
      </w:pPr>
      <w:r w:rsidRPr="004D31F8">
        <w:rPr>
          <w:rFonts w:ascii="宋体" w:eastAsia="宋体" w:hAnsi="宋体" w:cs="Helvetica" w:hint="eastAsia"/>
          <w:b/>
          <w:bCs/>
          <w:color w:val="5F5F5F"/>
          <w:kern w:val="0"/>
          <w:sz w:val="24"/>
          <w:szCs w:val="24"/>
          <w:shd w:val="clear" w:color="auto" w:fill="FFFFFF"/>
        </w:rPr>
        <w:t>五、存在的主要问题及改进情况</w:t>
      </w:r>
    </w:p>
    <w:p w:rsidR="004D31F8" w:rsidRPr="004D31F8" w:rsidRDefault="004D31F8" w:rsidP="004D31F8">
      <w:pPr>
        <w:widowControl/>
        <w:shd w:val="clear" w:color="auto" w:fill="FFFFFF"/>
        <w:spacing w:line="600" w:lineRule="atLeast"/>
        <w:ind w:firstLine="480"/>
        <w:jc w:val="left"/>
        <w:rPr>
          <w:rFonts w:ascii="Helvetica" w:eastAsia="宋体" w:hAnsi="Helvetica" w:cs="Helvetica"/>
          <w:color w:val="5F5F5F"/>
          <w:kern w:val="0"/>
          <w:szCs w:val="21"/>
        </w:rPr>
      </w:pPr>
      <w:r>
        <w:rPr>
          <w:rFonts w:ascii="宋体" w:eastAsia="宋体" w:hAnsi="宋体" w:cs="Helvetica" w:hint="eastAsia"/>
          <w:color w:val="5F5F5F"/>
          <w:kern w:val="0"/>
          <w:sz w:val="24"/>
          <w:szCs w:val="24"/>
        </w:rPr>
        <w:t>2025</w:t>
      </w:r>
      <w:r w:rsidRPr="004D31F8">
        <w:rPr>
          <w:rFonts w:ascii="宋体" w:eastAsia="宋体" w:hAnsi="宋体" w:cs="Helvetica" w:hint="eastAsia"/>
          <w:color w:val="5F5F5F"/>
          <w:kern w:val="0"/>
          <w:sz w:val="24"/>
          <w:szCs w:val="24"/>
        </w:rPr>
        <w:t>年，大兴庄镇政府信息公开工作在上级有关部门的领导下取得了一些成效，但也清醒地认识到，在政府信息公开工作中仍然存在一些问题。一是从事政府信息公开的工作人员较少；二是公开内容质量还不够高。</w:t>
      </w:r>
    </w:p>
    <w:p w:rsidR="004D31F8" w:rsidRPr="004D31F8" w:rsidRDefault="004D31F8" w:rsidP="004D31F8">
      <w:pPr>
        <w:widowControl/>
        <w:shd w:val="clear" w:color="auto" w:fill="FFFFFF"/>
        <w:spacing w:line="600" w:lineRule="atLeast"/>
        <w:ind w:firstLine="480"/>
        <w:jc w:val="left"/>
        <w:rPr>
          <w:rFonts w:ascii="Helvetica" w:eastAsia="宋体" w:hAnsi="Helvetica" w:cs="Helvetica"/>
          <w:color w:val="5F5F5F"/>
          <w:kern w:val="0"/>
          <w:szCs w:val="21"/>
        </w:rPr>
      </w:pPr>
      <w:r>
        <w:rPr>
          <w:rFonts w:ascii="宋体" w:eastAsia="宋体" w:hAnsi="宋体" w:cs="Helvetica" w:hint="eastAsia"/>
          <w:color w:val="5F5F5F"/>
          <w:kern w:val="0"/>
          <w:sz w:val="24"/>
          <w:szCs w:val="24"/>
        </w:rPr>
        <w:t>202</w:t>
      </w:r>
      <w:r>
        <w:rPr>
          <w:rFonts w:ascii="宋体" w:eastAsia="宋体" w:hAnsi="宋体" w:cs="Helvetica"/>
          <w:color w:val="5F5F5F"/>
          <w:kern w:val="0"/>
          <w:sz w:val="24"/>
          <w:szCs w:val="24"/>
        </w:rPr>
        <w:t>6</w:t>
      </w:r>
      <w:r w:rsidRPr="004D31F8">
        <w:rPr>
          <w:rFonts w:ascii="宋体" w:eastAsia="宋体" w:hAnsi="宋体" w:cs="Helvetica" w:hint="eastAsia"/>
          <w:color w:val="5F5F5F"/>
          <w:kern w:val="0"/>
          <w:sz w:val="24"/>
          <w:szCs w:val="24"/>
        </w:rPr>
        <w:t>年，大兴庄镇将按照《中华人民共和国政府信息公开条例》和市、县对政府信息公开的相关要求，继续大力推进政府信息公开工作。一是加强政府信息公开工作人员培训，确保政府信息公开的数量和质量。二是建立健全内部管理制度。</w:t>
      </w:r>
    </w:p>
    <w:p w:rsidR="004D31F8" w:rsidRPr="004D31F8" w:rsidRDefault="004D31F8" w:rsidP="004D31F8">
      <w:pPr>
        <w:widowControl/>
        <w:shd w:val="clear" w:color="auto" w:fill="FFFFFF"/>
        <w:spacing w:line="600" w:lineRule="atLeast"/>
        <w:ind w:firstLine="480"/>
        <w:jc w:val="left"/>
        <w:rPr>
          <w:rFonts w:ascii="Helvetica" w:eastAsia="宋体" w:hAnsi="Helvetica" w:cs="Helvetica"/>
          <w:color w:val="5F5F5F"/>
          <w:kern w:val="0"/>
          <w:szCs w:val="21"/>
        </w:rPr>
      </w:pPr>
      <w:r w:rsidRPr="004D31F8">
        <w:rPr>
          <w:rFonts w:ascii="宋体" w:eastAsia="宋体" w:hAnsi="宋体" w:cs="Helvetica" w:hint="eastAsia"/>
          <w:b/>
          <w:bCs/>
          <w:color w:val="5F5F5F"/>
          <w:kern w:val="0"/>
          <w:sz w:val="24"/>
          <w:szCs w:val="24"/>
        </w:rPr>
        <w:t>六、其他需要报告的事项</w:t>
      </w:r>
    </w:p>
    <w:p w:rsidR="004D31F8" w:rsidRPr="004D31F8" w:rsidRDefault="004D31F8" w:rsidP="004D31F8">
      <w:pPr>
        <w:widowControl/>
        <w:shd w:val="clear" w:color="auto" w:fill="FFFFFF"/>
        <w:spacing w:line="600" w:lineRule="atLeast"/>
        <w:ind w:firstLine="480"/>
        <w:jc w:val="left"/>
        <w:rPr>
          <w:rFonts w:ascii="Helvetica" w:eastAsia="宋体" w:hAnsi="Helvetica" w:cs="Helvetica"/>
          <w:color w:val="5F5F5F"/>
          <w:kern w:val="0"/>
          <w:szCs w:val="21"/>
        </w:rPr>
      </w:pPr>
      <w:r w:rsidRPr="004D31F8">
        <w:rPr>
          <w:rFonts w:ascii="宋体" w:eastAsia="宋体" w:hAnsi="宋体" w:cs="Helvetica" w:hint="eastAsia"/>
          <w:color w:val="5F5F5F"/>
          <w:kern w:val="0"/>
          <w:sz w:val="24"/>
          <w:szCs w:val="24"/>
        </w:rPr>
        <w:t>依据《政府信息公开信息处理费管理办法》规定，本年度未收取政府信息处理费。</w:t>
      </w:r>
    </w:p>
    <w:p w:rsidR="004D31F8" w:rsidRPr="004D31F8" w:rsidRDefault="004D31F8" w:rsidP="004D31F8">
      <w:pPr>
        <w:widowControl/>
        <w:shd w:val="clear" w:color="auto" w:fill="FFFFFF"/>
        <w:spacing w:line="600" w:lineRule="atLeast"/>
        <w:jc w:val="left"/>
        <w:rPr>
          <w:rFonts w:ascii="Helvetica" w:eastAsia="宋体" w:hAnsi="Helvetica" w:cs="Helvetica"/>
          <w:color w:val="5F5F5F"/>
          <w:kern w:val="0"/>
          <w:szCs w:val="21"/>
        </w:rPr>
      </w:pPr>
      <w:r w:rsidRPr="004D31F8">
        <w:rPr>
          <w:rFonts w:ascii="宋体" w:eastAsia="宋体" w:hAnsi="宋体" w:cs="Helvetica" w:hint="eastAsia"/>
          <w:color w:val="5F5F5F"/>
          <w:kern w:val="0"/>
          <w:sz w:val="24"/>
          <w:szCs w:val="24"/>
        </w:rPr>
        <w:t> </w:t>
      </w:r>
    </w:p>
    <w:p w:rsidR="004D31F8" w:rsidRPr="004D31F8" w:rsidRDefault="004D31F8" w:rsidP="004D31F8">
      <w:pPr>
        <w:widowControl/>
        <w:shd w:val="clear" w:color="auto" w:fill="FFFFFF"/>
        <w:spacing w:line="600" w:lineRule="atLeast"/>
        <w:jc w:val="left"/>
        <w:rPr>
          <w:rFonts w:ascii="Helvetica" w:eastAsia="宋体" w:hAnsi="Helvetica" w:cs="Helvetica"/>
          <w:color w:val="5F5F5F"/>
          <w:kern w:val="0"/>
          <w:szCs w:val="21"/>
        </w:rPr>
      </w:pPr>
      <w:r w:rsidRPr="004D31F8">
        <w:rPr>
          <w:rFonts w:ascii="宋体" w:eastAsia="宋体" w:hAnsi="宋体" w:cs="Helvetica" w:hint="eastAsia"/>
          <w:color w:val="5F5F5F"/>
          <w:kern w:val="0"/>
          <w:sz w:val="24"/>
          <w:szCs w:val="24"/>
        </w:rPr>
        <w:t> </w:t>
      </w:r>
    </w:p>
    <w:p w:rsidR="004D31F8" w:rsidRPr="004D31F8" w:rsidRDefault="004D31F8" w:rsidP="004D31F8">
      <w:pPr>
        <w:widowControl/>
        <w:shd w:val="clear" w:color="auto" w:fill="FFFFFF"/>
        <w:spacing w:line="600" w:lineRule="atLeast"/>
        <w:jc w:val="right"/>
        <w:rPr>
          <w:rFonts w:ascii="Helvetica" w:eastAsia="宋体" w:hAnsi="Helvetica" w:cs="Helvetica"/>
          <w:color w:val="5F5F5F"/>
          <w:kern w:val="0"/>
          <w:szCs w:val="21"/>
        </w:rPr>
      </w:pPr>
      <w:r w:rsidRPr="004D31F8">
        <w:rPr>
          <w:rFonts w:ascii="宋体" w:eastAsia="宋体" w:hAnsi="宋体" w:cs="Helvetica" w:hint="eastAsia"/>
          <w:color w:val="5F5F5F"/>
          <w:kern w:val="0"/>
          <w:sz w:val="24"/>
          <w:szCs w:val="24"/>
        </w:rPr>
        <w:lastRenderedPageBreak/>
        <w:t>魏县大兴庄镇人民政府</w:t>
      </w:r>
    </w:p>
    <w:p w:rsidR="004D31F8" w:rsidRPr="004D31F8" w:rsidRDefault="004D31F8" w:rsidP="004D31F8">
      <w:pPr>
        <w:widowControl/>
        <w:shd w:val="clear" w:color="auto" w:fill="FFFFFF"/>
        <w:spacing w:line="600" w:lineRule="atLeast"/>
        <w:jc w:val="right"/>
        <w:rPr>
          <w:rFonts w:ascii="Helvetica" w:eastAsia="宋体" w:hAnsi="Helvetica" w:cs="Helvetica"/>
          <w:color w:val="5F5F5F"/>
          <w:kern w:val="0"/>
          <w:szCs w:val="21"/>
        </w:rPr>
      </w:pPr>
      <w:r w:rsidRPr="004D31F8">
        <w:rPr>
          <w:rFonts w:ascii="宋体" w:eastAsia="宋体" w:hAnsi="宋体" w:cs="Helvetica" w:hint="eastAsia"/>
          <w:color w:val="5F5F5F"/>
          <w:kern w:val="0"/>
          <w:sz w:val="24"/>
          <w:szCs w:val="24"/>
        </w:rPr>
        <w:t>202</w:t>
      </w:r>
      <w:r>
        <w:rPr>
          <w:rFonts w:ascii="宋体" w:eastAsia="宋体" w:hAnsi="宋体" w:cs="Helvetica"/>
          <w:color w:val="5F5F5F"/>
          <w:kern w:val="0"/>
          <w:sz w:val="24"/>
          <w:szCs w:val="24"/>
        </w:rPr>
        <w:t>6</w:t>
      </w:r>
      <w:r w:rsidRPr="004D31F8">
        <w:rPr>
          <w:rFonts w:ascii="宋体" w:eastAsia="宋体" w:hAnsi="宋体" w:cs="Helvetica" w:hint="eastAsia"/>
          <w:color w:val="5F5F5F"/>
          <w:kern w:val="0"/>
          <w:sz w:val="24"/>
          <w:szCs w:val="24"/>
        </w:rPr>
        <w:t>年1月1</w:t>
      </w:r>
      <w:r>
        <w:rPr>
          <w:rFonts w:ascii="宋体" w:eastAsia="宋体" w:hAnsi="宋体" w:cs="Helvetica"/>
          <w:color w:val="5F5F5F"/>
          <w:kern w:val="0"/>
          <w:sz w:val="24"/>
          <w:szCs w:val="24"/>
        </w:rPr>
        <w:t>6</w:t>
      </w:r>
      <w:r w:rsidRPr="004D31F8">
        <w:rPr>
          <w:rFonts w:ascii="宋体" w:eastAsia="宋体" w:hAnsi="宋体" w:cs="Helvetica" w:hint="eastAsia"/>
          <w:color w:val="666666"/>
          <w:kern w:val="0"/>
          <w:sz w:val="24"/>
          <w:szCs w:val="24"/>
        </w:rPr>
        <w:t>日</w:t>
      </w:r>
    </w:p>
    <w:p w:rsidR="00492099" w:rsidRPr="004D31F8" w:rsidRDefault="00492099"/>
    <w:sectPr w:rsidR="00492099" w:rsidRPr="004D31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579"/>
    <w:rsid w:val="00492099"/>
    <w:rsid w:val="004D31F8"/>
    <w:rsid w:val="00541579"/>
    <w:rsid w:val="00755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83A2D"/>
  <w15:chartTrackingRefBased/>
  <w15:docId w15:val="{B9585F07-0CD8-4052-B812-7B69FBBE1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D31F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D31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35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278</Words>
  <Characters>1587</Characters>
  <Application>Microsoft Office Word</Application>
  <DocSecurity>0</DocSecurity>
  <Lines>13</Lines>
  <Paragraphs>3</Paragraphs>
  <ScaleCrop>false</ScaleCrop>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iFound</dc:creator>
  <cp:keywords/>
  <dc:description/>
  <cp:lastModifiedBy>iFound</cp:lastModifiedBy>
  <cp:revision>3</cp:revision>
  <cp:lastPrinted>2026-01-16T02:15:00Z</cp:lastPrinted>
  <dcterms:created xsi:type="dcterms:W3CDTF">2026-01-16T02:13:00Z</dcterms:created>
  <dcterms:modified xsi:type="dcterms:W3CDTF">2026-01-16T02:17:00Z</dcterms:modified>
</cp:coreProperties>
</file>