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78EE39">
      <w:pPr>
        <w:ind w:left="0" w:leftChars="0" w:firstLine="0" w:firstLineChars="0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魏县农业农村领域</w:t>
      </w: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涉企检查标准</w:t>
      </w:r>
    </w:p>
    <w:p w14:paraId="1AE1BC68">
      <w:pPr>
        <w:ind w:left="0" w:leftChars="0" w:firstLine="0" w:firstLineChars="0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4"/>
        <w:gridCol w:w="3252"/>
        <w:gridCol w:w="1833"/>
        <w:gridCol w:w="8198"/>
      </w:tblGrid>
      <w:tr w14:paraId="59CC9C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864" w:type="dxa"/>
            <w:noWrap w:val="0"/>
            <w:vAlign w:val="center"/>
          </w:tcPr>
          <w:p w14:paraId="71B6FD3F">
            <w:pPr>
              <w:ind w:left="0" w:leftChars="0" w:firstLine="0" w:firstLineChars="0"/>
              <w:jc w:val="center"/>
              <w:rPr>
                <w:rFonts w:hint="eastAsia" w:eastAsia="仿宋_GB2312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序号</w:t>
            </w:r>
          </w:p>
        </w:tc>
        <w:tc>
          <w:tcPr>
            <w:tcW w:w="3252" w:type="dxa"/>
            <w:noWrap w:val="0"/>
            <w:vAlign w:val="center"/>
          </w:tcPr>
          <w:p w14:paraId="111399BB">
            <w:pPr>
              <w:ind w:left="0" w:leftChars="0" w:firstLine="0" w:firstLineChars="0"/>
              <w:jc w:val="center"/>
              <w:rPr>
                <w:vertAlign w:val="baseline"/>
              </w:rPr>
            </w:pPr>
            <w:r>
              <w:rPr>
                <w:rFonts w:hint="eastAsia"/>
              </w:rPr>
              <w:t>事项名称</w:t>
            </w:r>
          </w:p>
        </w:tc>
        <w:tc>
          <w:tcPr>
            <w:tcW w:w="1833" w:type="dxa"/>
            <w:noWrap w:val="0"/>
            <w:vAlign w:val="center"/>
          </w:tcPr>
          <w:p w14:paraId="55C6B109">
            <w:pPr>
              <w:ind w:left="0" w:leftChars="0" w:firstLine="0" w:firstLineChars="0"/>
              <w:jc w:val="center"/>
              <w:rPr>
                <w:vertAlign w:val="baseline"/>
              </w:rPr>
            </w:pPr>
            <w:r>
              <w:rPr>
                <w:rFonts w:hint="eastAsia"/>
              </w:rPr>
              <w:t>检查对象</w:t>
            </w:r>
          </w:p>
        </w:tc>
        <w:tc>
          <w:tcPr>
            <w:tcW w:w="8198" w:type="dxa"/>
            <w:noWrap w:val="0"/>
            <w:vAlign w:val="center"/>
          </w:tcPr>
          <w:p w14:paraId="2504A85D">
            <w:pPr>
              <w:ind w:left="0" w:leftChars="0" w:firstLine="0" w:firstLineChars="0"/>
              <w:jc w:val="center"/>
              <w:rPr>
                <w:vertAlign w:val="baseline"/>
              </w:rPr>
            </w:pPr>
            <w:r>
              <w:rPr>
                <w:rFonts w:hint="eastAsia"/>
              </w:rPr>
              <w:t>检查标准</w:t>
            </w:r>
          </w:p>
        </w:tc>
      </w:tr>
      <w:tr w14:paraId="382F32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6" w:hRule="atLeast"/>
          <w:jc w:val="center"/>
        </w:trPr>
        <w:tc>
          <w:tcPr>
            <w:tcW w:w="864" w:type="dxa"/>
            <w:noWrap w:val="0"/>
            <w:vAlign w:val="center"/>
          </w:tcPr>
          <w:p w14:paraId="3794D51B">
            <w:pPr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3252" w:type="dxa"/>
            <w:noWrap w:val="0"/>
            <w:vAlign w:val="center"/>
          </w:tcPr>
          <w:p w14:paraId="3A681D92">
            <w:pPr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eastAsia="zh-CN"/>
              </w:rPr>
              <w:t>生鲜乳质量安全检查</w:t>
            </w:r>
          </w:p>
        </w:tc>
        <w:tc>
          <w:tcPr>
            <w:tcW w:w="1833" w:type="dxa"/>
            <w:noWrap w:val="0"/>
            <w:vAlign w:val="center"/>
          </w:tcPr>
          <w:p w14:paraId="2EE649C8">
            <w:pPr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eastAsia="zh-CN"/>
              </w:rPr>
              <w:t>奶牛养殖场</w:t>
            </w:r>
          </w:p>
        </w:tc>
        <w:tc>
          <w:tcPr>
            <w:tcW w:w="8198" w:type="dxa"/>
            <w:noWrap w:val="0"/>
            <w:vAlign w:val="center"/>
          </w:tcPr>
          <w:p w14:paraId="2E31958C">
            <w:pPr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eastAsia="zh-CN"/>
              </w:rPr>
              <w:t>检查收购站资质、检测记录、贮存运输条件，确保生鲜乳符合质量安全标准。</w:t>
            </w:r>
          </w:p>
        </w:tc>
      </w:tr>
      <w:tr w14:paraId="7BC8CA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6" w:hRule="atLeast"/>
          <w:jc w:val="center"/>
        </w:trPr>
        <w:tc>
          <w:tcPr>
            <w:tcW w:w="864" w:type="dxa"/>
            <w:noWrap w:val="0"/>
            <w:vAlign w:val="center"/>
          </w:tcPr>
          <w:p w14:paraId="358B98A6">
            <w:pPr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2</w:t>
            </w:r>
          </w:p>
        </w:tc>
        <w:tc>
          <w:tcPr>
            <w:tcW w:w="3252" w:type="dxa"/>
            <w:noWrap w:val="0"/>
            <w:vAlign w:val="center"/>
          </w:tcPr>
          <w:p w14:paraId="59BC9D72">
            <w:pPr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eastAsia="zh-CN"/>
              </w:rPr>
              <w:t>农业机械安全监督检查</w:t>
            </w:r>
          </w:p>
        </w:tc>
        <w:tc>
          <w:tcPr>
            <w:tcW w:w="1833" w:type="dxa"/>
            <w:noWrap w:val="0"/>
            <w:vAlign w:val="center"/>
          </w:tcPr>
          <w:p w14:paraId="710C0730">
            <w:pPr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eastAsia="zh-CN"/>
              </w:rPr>
              <w:t>农机合作社、农机大户</w:t>
            </w:r>
          </w:p>
        </w:tc>
        <w:tc>
          <w:tcPr>
            <w:tcW w:w="8198" w:type="dxa"/>
            <w:noWrap w:val="0"/>
            <w:vAlign w:val="center"/>
          </w:tcPr>
          <w:p w14:paraId="35662A74">
            <w:pPr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《农业机械安全监督管理条例》、《河北省农业机械管理条例》、《河北省农业机械安全监督管理办法》</w:t>
            </w:r>
          </w:p>
        </w:tc>
      </w:tr>
      <w:tr w14:paraId="2CDC2C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864" w:type="dxa"/>
            <w:noWrap w:val="0"/>
            <w:vAlign w:val="center"/>
          </w:tcPr>
          <w:p w14:paraId="7FD9188D">
            <w:pPr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3</w:t>
            </w:r>
          </w:p>
        </w:tc>
        <w:tc>
          <w:tcPr>
            <w:tcW w:w="3252" w:type="dxa"/>
            <w:noWrap w:val="0"/>
            <w:vAlign w:val="center"/>
          </w:tcPr>
          <w:p w14:paraId="73055839">
            <w:pPr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畜禽屠宰质量安全检查</w:t>
            </w:r>
          </w:p>
        </w:tc>
        <w:tc>
          <w:tcPr>
            <w:tcW w:w="1833" w:type="dxa"/>
            <w:noWrap w:val="0"/>
            <w:vAlign w:val="center"/>
          </w:tcPr>
          <w:p w14:paraId="0388A226">
            <w:pPr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 w:bidi="ar"/>
              </w:rPr>
              <w:t>畜禽定点屠宰厂</w:t>
            </w:r>
          </w:p>
        </w:tc>
        <w:tc>
          <w:tcPr>
            <w:tcW w:w="8198" w:type="dxa"/>
            <w:noWrap w:val="0"/>
            <w:vAlign w:val="center"/>
          </w:tcPr>
          <w:p w14:paraId="463921F6">
            <w:pPr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依法取得合法证照，遵守《屠宰操作规程》《肉品品质检验规程》等相关技术标准，并建立落实进厂查验、静养、屠宰操作、肉品品质检验、检疫、无害化处理等相关制度和台账记录，安装可视化监控设备，建立健全安全生产管理制度，完善安全生产设施设备，确保安全生产。</w:t>
            </w:r>
          </w:p>
        </w:tc>
      </w:tr>
      <w:tr w14:paraId="7476F6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864" w:type="dxa"/>
            <w:noWrap w:val="0"/>
            <w:vAlign w:val="center"/>
          </w:tcPr>
          <w:p w14:paraId="7D7FD644">
            <w:pPr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4</w:t>
            </w:r>
          </w:p>
        </w:tc>
        <w:tc>
          <w:tcPr>
            <w:tcW w:w="3252" w:type="dxa"/>
            <w:noWrap w:val="0"/>
            <w:vAlign w:val="center"/>
          </w:tcPr>
          <w:p w14:paraId="618A012D">
            <w:pPr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lang w:eastAsia="zh-CN"/>
              </w:rPr>
              <w:t>兽药监督检查</w:t>
            </w:r>
          </w:p>
        </w:tc>
        <w:tc>
          <w:tcPr>
            <w:tcW w:w="1833" w:type="dxa"/>
            <w:noWrap w:val="0"/>
            <w:vAlign w:val="center"/>
          </w:tcPr>
          <w:p w14:paraId="362EFD8C">
            <w:pPr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eastAsia="zh-CN"/>
              </w:rPr>
              <w:t>兽药门市</w:t>
            </w:r>
          </w:p>
        </w:tc>
        <w:tc>
          <w:tcPr>
            <w:tcW w:w="8198" w:type="dxa"/>
            <w:noWrap w:val="0"/>
            <w:vAlign w:val="center"/>
          </w:tcPr>
          <w:p w14:paraId="3966A45D">
            <w:pPr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21212"/>
                <w:spacing w:val="0"/>
                <w:sz w:val="28"/>
                <w:szCs w:val="28"/>
              </w:rPr>
              <w:t>核查生产记录及标签，确保符合兽药管理规范，无假劣或禁用兽药。</w:t>
            </w:r>
          </w:p>
        </w:tc>
      </w:tr>
      <w:tr w14:paraId="53D56F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864" w:type="dxa"/>
            <w:noWrap w:val="0"/>
            <w:vAlign w:val="center"/>
          </w:tcPr>
          <w:p w14:paraId="699077C6">
            <w:pPr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5</w:t>
            </w:r>
          </w:p>
        </w:tc>
        <w:tc>
          <w:tcPr>
            <w:tcW w:w="3252" w:type="dxa"/>
            <w:noWrap w:val="0"/>
            <w:vAlign w:val="center"/>
          </w:tcPr>
          <w:p w14:paraId="6E825253">
            <w:pPr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lang w:eastAsia="zh-CN"/>
              </w:rPr>
              <w:t>渔业监督检查</w:t>
            </w:r>
          </w:p>
        </w:tc>
        <w:tc>
          <w:tcPr>
            <w:tcW w:w="1833" w:type="dxa"/>
            <w:noWrap w:val="0"/>
            <w:vAlign w:val="center"/>
          </w:tcPr>
          <w:p w14:paraId="28EC2C09">
            <w:pPr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eastAsia="zh-CN"/>
              </w:rPr>
              <w:t>水产养殖企业、辖区内水域</w:t>
            </w:r>
          </w:p>
        </w:tc>
        <w:tc>
          <w:tcPr>
            <w:tcW w:w="8198" w:type="dxa"/>
            <w:noWrap w:val="0"/>
            <w:vAlign w:val="center"/>
          </w:tcPr>
          <w:p w14:paraId="23774619">
            <w:pPr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eastAsia="zh-CN"/>
              </w:rPr>
              <w:t>1、养殖是否取得《水域滩涂养殖证》；2、捕捞是否有许可证；3、禁渔期监管；4、水产品质量安全监管。</w:t>
            </w:r>
          </w:p>
        </w:tc>
      </w:tr>
      <w:tr w14:paraId="68247F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3" w:hRule="atLeast"/>
          <w:jc w:val="center"/>
        </w:trPr>
        <w:tc>
          <w:tcPr>
            <w:tcW w:w="864" w:type="dxa"/>
            <w:noWrap w:val="0"/>
            <w:vAlign w:val="center"/>
          </w:tcPr>
          <w:p w14:paraId="0E5345D9">
            <w:pPr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6</w:t>
            </w:r>
          </w:p>
        </w:tc>
        <w:tc>
          <w:tcPr>
            <w:tcW w:w="3252" w:type="dxa"/>
            <w:noWrap w:val="0"/>
            <w:vAlign w:val="center"/>
          </w:tcPr>
          <w:p w14:paraId="7FE897E5">
            <w:pPr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/>
              </w:rPr>
              <w:t>饲料、饲料添加剂监督检查</w:t>
            </w:r>
          </w:p>
        </w:tc>
        <w:tc>
          <w:tcPr>
            <w:tcW w:w="1833" w:type="dxa"/>
            <w:noWrap w:val="0"/>
            <w:vAlign w:val="center"/>
          </w:tcPr>
          <w:p w14:paraId="21D22AF7">
            <w:pPr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eastAsia="zh-CN"/>
              </w:rPr>
              <w:t>饲料经营企业</w:t>
            </w:r>
          </w:p>
        </w:tc>
        <w:tc>
          <w:tcPr>
            <w:tcW w:w="8198" w:type="dxa"/>
            <w:noWrap w:val="0"/>
            <w:vAlign w:val="center"/>
          </w:tcPr>
          <w:p w14:paraId="71437AA7">
            <w:pPr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《饲料和饲料添加剂管理条例》</w:t>
            </w:r>
          </w:p>
        </w:tc>
      </w:tr>
      <w:tr w14:paraId="357B35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1" w:hRule="atLeast"/>
          <w:jc w:val="center"/>
        </w:trPr>
        <w:tc>
          <w:tcPr>
            <w:tcW w:w="864" w:type="dxa"/>
            <w:noWrap w:val="0"/>
            <w:vAlign w:val="center"/>
          </w:tcPr>
          <w:p w14:paraId="64D7A444">
            <w:pPr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7</w:t>
            </w:r>
          </w:p>
        </w:tc>
        <w:tc>
          <w:tcPr>
            <w:tcW w:w="3252" w:type="dxa"/>
            <w:noWrap w:val="0"/>
            <w:vAlign w:val="center"/>
          </w:tcPr>
          <w:p w14:paraId="60A3C63F">
            <w:pPr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lang w:eastAsia="zh-CN"/>
              </w:rPr>
              <w:t>对农药监督管理检查</w:t>
            </w:r>
          </w:p>
        </w:tc>
        <w:tc>
          <w:tcPr>
            <w:tcW w:w="1833" w:type="dxa"/>
            <w:noWrap w:val="0"/>
            <w:vAlign w:val="center"/>
          </w:tcPr>
          <w:p w14:paraId="17408585">
            <w:pPr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eastAsia="zh-CN"/>
              </w:rPr>
              <w:t>经营门市</w:t>
            </w:r>
          </w:p>
        </w:tc>
        <w:tc>
          <w:tcPr>
            <w:tcW w:w="8198" w:type="dxa"/>
            <w:noWrap w:val="0"/>
            <w:vAlign w:val="center"/>
          </w:tcPr>
          <w:p w14:paraId="20560EE8">
            <w:pPr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21212"/>
                <w:spacing w:val="0"/>
                <w:sz w:val="28"/>
                <w:szCs w:val="28"/>
              </w:rPr>
              <w:t>检查经营使用是否符合登记要求，标签是否规范，是否存在假劣农药。</w:t>
            </w:r>
          </w:p>
        </w:tc>
      </w:tr>
      <w:tr w14:paraId="44D556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864" w:type="dxa"/>
            <w:noWrap w:val="0"/>
            <w:vAlign w:val="center"/>
          </w:tcPr>
          <w:p w14:paraId="11420799">
            <w:pPr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8</w:t>
            </w:r>
          </w:p>
        </w:tc>
        <w:tc>
          <w:tcPr>
            <w:tcW w:w="3252" w:type="dxa"/>
            <w:noWrap w:val="0"/>
            <w:vAlign w:val="center"/>
          </w:tcPr>
          <w:p w14:paraId="422EAFDF">
            <w:pPr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lang w:eastAsia="zh-CN"/>
              </w:rPr>
              <w:t>对种子生产经营场所检查</w:t>
            </w:r>
          </w:p>
        </w:tc>
        <w:tc>
          <w:tcPr>
            <w:tcW w:w="1833" w:type="dxa"/>
            <w:noWrap w:val="0"/>
            <w:vAlign w:val="center"/>
          </w:tcPr>
          <w:p w14:paraId="2E3C24A7">
            <w:pPr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eastAsia="zh-CN"/>
              </w:rPr>
              <w:t>生产企业、经营门市</w:t>
            </w:r>
          </w:p>
        </w:tc>
        <w:tc>
          <w:tcPr>
            <w:tcW w:w="8198" w:type="dxa"/>
            <w:noWrap w:val="0"/>
            <w:vAlign w:val="center"/>
          </w:tcPr>
          <w:p w14:paraId="66E3306F">
            <w:pPr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21212"/>
                <w:spacing w:val="0"/>
                <w:sz w:val="28"/>
                <w:szCs w:val="28"/>
              </w:rPr>
              <w:t>核查生产经营许可、种子标签、质量检测报告，确保品种真实、质量合格，无假冒伪劣种子。</w:t>
            </w:r>
          </w:p>
        </w:tc>
      </w:tr>
      <w:tr w14:paraId="7EDA29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3" w:hRule="atLeast"/>
          <w:jc w:val="center"/>
        </w:trPr>
        <w:tc>
          <w:tcPr>
            <w:tcW w:w="864" w:type="dxa"/>
            <w:noWrap w:val="0"/>
            <w:vAlign w:val="center"/>
          </w:tcPr>
          <w:p w14:paraId="76D02C14">
            <w:pPr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9</w:t>
            </w:r>
          </w:p>
        </w:tc>
        <w:tc>
          <w:tcPr>
            <w:tcW w:w="3252" w:type="dxa"/>
            <w:noWrap w:val="0"/>
            <w:vAlign w:val="center"/>
          </w:tcPr>
          <w:p w14:paraId="2486EF40">
            <w:pPr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21212"/>
                <w:spacing w:val="0"/>
                <w:sz w:val="28"/>
                <w:szCs w:val="28"/>
              </w:rPr>
              <w:t>对</w:t>
            </w: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21212"/>
                <w:spacing w:val="0"/>
                <w:sz w:val="28"/>
                <w:szCs w:val="28"/>
                <w:lang w:eastAsia="zh-CN"/>
              </w:rPr>
              <w:t>化肥</w:t>
            </w: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21212"/>
                <w:spacing w:val="0"/>
                <w:sz w:val="28"/>
                <w:szCs w:val="28"/>
              </w:rPr>
              <w:t>监督检查</w:t>
            </w:r>
          </w:p>
        </w:tc>
        <w:tc>
          <w:tcPr>
            <w:tcW w:w="1833" w:type="dxa"/>
            <w:noWrap w:val="0"/>
            <w:vAlign w:val="center"/>
          </w:tcPr>
          <w:p w14:paraId="5A7FBC92">
            <w:pPr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eastAsia="zh-CN"/>
              </w:rPr>
              <w:t>经营门市</w:t>
            </w:r>
          </w:p>
        </w:tc>
        <w:tc>
          <w:tcPr>
            <w:tcW w:w="8198" w:type="dxa"/>
            <w:noWrap w:val="0"/>
            <w:vAlign w:val="center"/>
          </w:tcPr>
          <w:p w14:paraId="5F2E50B7">
            <w:pPr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21212"/>
                <w:spacing w:val="0"/>
                <w:sz w:val="28"/>
                <w:szCs w:val="28"/>
              </w:rPr>
              <w:t>核查产品质量、标签内容是否合规，是否存在假冒伪劣或超范围使用。</w:t>
            </w:r>
          </w:p>
        </w:tc>
      </w:tr>
      <w:tr w14:paraId="0D78E3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864" w:type="dxa"/>
            <w:noWrap w:val="0"/>
            <w:vAlign w:val="center"/>
          </w:tcPr>
          <w:p w14:paraId="1B90C1E0">
            <w:pPr>
              <w:ind w:left="0" w:leftChars="0" w:firstLine="0" w:firstLineChars="0"/>
              <w:jc w:val="center"/>
              <w:rPr>
                <w:rFonts w:hint="default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11</w:t>
            </w:r>
          </w:p>
        </w:tc>
        <w:tc>
          <w:tcPr>
            <w:tcW w:w="3252" w:type="dxa"/>
            <w:noWrap w:val="0"/>
            <w:vAlign w:val="center"/>
          </w:tcPr>
          <w:p w14:paraId="0A9C2716">
            <w:pPr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21212"/>
                <w:spacing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21212"/>
                <w:spacing w:val="0"/>
                <w:sz w:val="28"/>
                <w:szCs w:val="28"/>
              </w:rPr>
              <w:t>农作物种子生产经营备案</w:t>
            </w:r>
          </w:p>
        </w:tc>
        <w:tc>
          <w:tcPr>
            <w:tcW w:w="1833" w:type="dxa"/>
            <w:noWrap w:val="0"/>
            <w:vAlign w:val="center"/>
          </w:tcPr>
          <w:p w14:paraId="70DD43D9">
            <w:pPr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eastAsia="zh-CN"/>
              </w:rPr>
              <w:t>种子门市</w:t>
            </w:r>
          </w:p>
        </w:tc>
        <w:tc>
          <w:tcPr>
            <w:tcW w:w="8198" w:type="dxa"/>
            <w:noWrap w:val="0"/>
            <w:vAlign w:val="center"/>
          </w:tcPr>
          <w:p w14:paraId="5892FFB7">
            <w:pPr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21212"/>
                <w:spacing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21212"/>
                <w:spacing w:val="0"/>
                <w:sz w:val="28"/>
                <w:szCs w:val="28"/>
              </w:rPr>
              <w:t>根据种子法笫三十八条规定，经营不在分装的包装种子，必许到当地农业主管部门备案</w:t>
            </w:r>
          </w:p>
        </w:tc>
      </w:tr>
      <w:tr w14:paraId="5EBFF5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3" w:hRule="atLeast"/>
          <w:jc w:val="center"/>
        </w:trPr>
        <w:tc>
          <w:tcPr>
            <w:tcW w:w="864" w:type="dxa"/>
            <w:noWrap w:val="0"/>
            <w:vAlign w:val="center"/>
          </w:tcPr>
          <w:p w14:paraId="06B3247B">
            <w:pPr>
              <w:ind w:left="0" w:leftChars="0" w:firstLine="0" w:firstLineChars="0"/>
              <w:jc w:val="center"/>
              <w:rPr>
                <w:rFonts w:hint="default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12</w:t>
            </w:r>
          </w:p>
        </w:tc>
        <w:tc>
          <w:tcPr>
            <w:tcW w:w="3252" w:type="dxa"/>
            <w:noWrap w:val="0"/>
            <w:vAlign w:val="center"/>
          </w:tcPr>
          <w:p w14:paraId="1C267060">
            <w:pPr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21212"/>
                <w:spacing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21212"/>
                <w:spacing w:val="0"/>
                <w:sz w:val="28"/>
                <w:szCs w:val="28"/>
              </w:rPr>
              <w:t>农作物种子质量扦样检测</w:t>
            </w:r>
          </w:p>
        </w:tc>
        <w:tc>
          <w:tcPr>
            <w:tcW w:w="1833" w:type="dxa"/>
            <w:noWrap w:val="0"/>
            <w:vAlign w:val="center"/>
          </w:tcPr>
          <w:p w14:paraId="177C28DE">
            <w:pPr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eastAsia="zh-CN"/>
              </w:rPr>
              <w:t>种子门市</w:t>
            </w:r>
          </w:p>
        </w:tc>
        <w:tc>
          <w:tcPr>
            <w:tcW w:w="8198" w:type="dxa"/>
            <w:noWrap w:val="0"/>
            <w:vAlign w:val="center"/>
          </w:tcPr>
          <w:p w14:paraId="3BDF48AA">
            <w:pPr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121212"/>
                <w:spacing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21212"/>
                <w:spacing w:val="0"/>
                <w:sz w:val="28"/>
                <w:szCs w:val="28"/>
              </w:rPr>
              <w:t>农作物种子质量管理办法</w:t>
            </w:r>
          </w:p>
        </w:tc>
      </w:tr>
    </w:tbl>
    <w:p w14:paraId="27CC08D4">
      <w:pPr>
        <w:ind w:left="0" w:leftChars="0" w:firstLine="0" w:firstLineChars="0"/>
        <w:jc w:val="left"/>
        <w:rPr>
          <w:rFonts w:hint="eastAsia" w:ascii="仿宋" w:hAnsi="仿宋" w:eastAsia="仿宋" w:cs="仿宋"/>
          <w:sz w:val="28"/>
          <w:szCs w:val="28"/>
        </w:rPr>
      </w:pPr>
    </w:p>
    <w:sectPr>
      <w:pgSz w:w="16838" w:h="11906" w:orient="landscape"/>
      <w:pgMar w:top="1746" w:right="1440" w:bottom="1746" w:left="1440" w:header="851" w:footer="992" w:gutter="0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640"/>
      </w:pPr>
      <w:r>
        <w:separator/>
      </w:r>
    </w:p>
  </w:endnote>
  <w:endnote w:type="continuationSeparator" w:id="1">
    <w:p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50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640"/>
      </w:pPr>
      <w:r>
        <w:separator/>
      </w:r>
    </w:p>
  </w:footnote>
  <w:footnote w:type="continuationSeparator" w:id="1">
    <w:p>
      <w:pPr>
        <w:spacing w:line="240" w:lineRule="auto"/>
        <w:ind w:firstLine="64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F2321E"/>
    <w:rsid w:val="0EB92EC8"/>
    <w:rsid w:val="14501192"/>
    <w:rsid w:val="25FC36A1"/>
    <w:rsid w:val="30124EE2"/>
    <w:rsid w:val="31F22FA4"/>
    <w:rsid w:val="32B51785"/>
    <w:rsid w:val="432A42EE"/>
    <w:rsid w:val="588C3323"/>
    <w:rsid w:val="59914960"/>
    <w:rsid w:val="68FA1D8E"/>
    <w:rsid w:val="78715728"/>
    <w:rsid w:val="7A1A4FEE"/>
    <w:rsid w:val="7A4134DC"/>
    <w:rsid w:val="7B080458"/>
    <w:rsid w:val="7C59002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560" w:lineRule="exact"/>
      <w:ind w:firstLine="880" w:firstLineChars="200"/>
      <w:jc w:val="both"/>
    </w:pPr>
    <w:rPr>
      <w:rFonts w:ascii="Times New Roman" w:hAnsi="Times New Roman" w:eastAsia="仿宋_GB2312" w:cs="Times New Roman"/>
      <w:kern w:val="2"/>
      <w:sz w:val="32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100" w:beforeAutospacing="1" w:after="100" w:afterAutospacing="1"/>
      <w:jc w:val="left"/>
      <w:outlineLvl w:val="0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uiPriority w:val="0"/>
    <w:tblPr>
      <w:tblStyle w:val="3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pPr>
      <w:widowControl w:val="0"/>
      <w:jc w:val="both"/>
    </w:pPr>
    <w:tblPr>
      <w:tblStyle w:val="3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660</Words>
  <Characters>662</Characters>
  <Lines>0</Lines>
  <Paragraphs>0</Paragraphs>
  <TotalTime>34</TotalTime>
  <ScaleCrop>false</ScaleCrop>
  <LinksUpToDate>false</LinksUpToDate>
  <CharactersWithSpaces>662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2025-11-05T02:26:00Z</dcterms:created>
  <dc:creator>Administrator</dc:creator>
  <cp:lastModifiedBy>微信用户</cp:lastModifiedBy>
  <cp:lastPrinted>2025-11-05T02:27:57Z</cp:lastPrinted>
  <dcterms:modified xsi:type="dcterms:W3CDTF">2025-11-11T08:54:19Z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KSOTemplateDocerSaveRecord">
    <vt:lpwstr>eyJoZGlkIjoiYzU0NWE1ODI1YTRiZTg5ZDk3YmRkMWRkODc5OTE1NWUiLCJ1c2VySWQiOiIxMjMxMDQyNzAzIn0=</vt:lpwstr>
  </property>
  <property fmtid="{D5CDD505-2E9C-101B-9397-08002B2CF9AE}" pid="4" name="ICV">
    <vt:lpwstr>BC69AFA5ACDD4DD0B47642E30E4907FB_13</vt:lpwstr>
  </property>
</Properties>
</file>