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中共魏县县委社会工作部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（草案）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中共魏县县委社会工作部编制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XXX财政（厅/局）审核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1.冀财行【2024】95号提前下达2025年省级财政社区建设专项资金绩效目标表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2.社区政权和社区建设经费绩效目标表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坚持以习近平新时代中国特色社会主义思想为指导，深入贯彻党的二十大和二十届二中、三中全会精神，全面落实党中央和省市县委决策部署，全面推进社会工作高质量发展。科学编制计划，年度培训村（居）委干部3000人次以上，不断推进基层治理和基层政权建设迈上新台阶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1.村居委干部水平进一步提升;</w:t>
      </w:r>
    </w:p>
    <w:p>
      <w:pPr>
        <w:pStyle w:val="插入文本样式-插入职责分类绩效目标文件"/>
      </w:pPr>
      <w:r>
        <w:t xml:space="preserve">2.基层建设深入推进;</w:t>
      </w:r>
    </w:p>
    <w:p>
      <w:pPr>
        <w:pStyle w:val="插入文本样式-插入职责分类绩效目标文件"/>
      </w:pPr>
      <w:r>
        <w:t xml:space="preserve">3.社区建设水平整体提升;</w:t>
      </w:r>
    </w:p>
    <w:p>
      <w:pPr>
        <w:pStyle w:val="插入文本样式-插入职责分类绩效目标文件"/>
      </w:pPr>
      <w:r>
        <w:t xml:space="preserve">4.社会稳定指数进一步提高。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1.加强组织领导。全面贯彻落实《中共河北省委 河北省人民政府关于全面实施预算绩效管理的实施意见》（冀发〔2018〕54号）等文件要求，持续加强组织领导，进一步优化统筹协调、分工协作、密切配合、合力推进的工作机制，不断健全完善制度体系，确保全年预算绩效目标的有效实现。</w:t>
      </w:r>
    </w:p>
    <w:p>
      <w:pPr>
        <w:pStyle w:val="插入文本样式-插入实现年度发展规划目标的保障措施文件"/>
      </w:pPr>
      <w:r>
        <w:t xml:space="preserve">2.完善制度建设。结合我局部门职责和工作特点，进一步梳理完善各类制度。从事前评估、目标管理、运行监控、绩效评价、结果应用等各个环节入手，完善预算绩效管理制度。从单位和业务两个层面,进一步完善内部控制制度，确保财政资金安全有效。</w:t>
      </w:r>
    </w:p>
    <w:p>
      <w:pPr>
        <w:pStyle w:val="插入文本样式-插入实现年度发展规划目标的保障措施文件"/>
      </w:pPr>
      <w:r>
        <w:t xml:space="preserve">3.狠抓责任落实。牢固树立“花钱必问效，无效必问责”的观念，按照“谁花钱、谁负责”的原则，明确各所属事业单位和各业务部门的预算绩效管理主体责任，在绩效预算管理领导小组的领导下，严格落实制度，切实夯实责任，确保绩效预算管理责任的有效落实。</w:t>
      </w:r>
    </w:p>
    <w:p>
      <w:pPr>
        <w:pStyle w:val="插入文本样式-插入实现年度发展规划目标的保障措施文件"/>
      </w:pPr>
      <w:r>
        <w:t xml:space="preserve">4.加强预算管理。在预算编制上，牢固树立绩效管理理念，科学设定绩效目标，将绩效目标设置作为预算安排的前置条件。在预算执行上，一是强化预算的刚性约束，杜绝无预算、超预算支出；二是加快预算执行进度，减少资金沉淀，尽快发挥财政资金使用效益；三是加强运行监控，发现问题及时采取措施，确保绩效目标如期保质实现。</w:t>
      </w:r>
    </w:p>
    <w:p>
      <w:pPr>
        <w:pStyle w:val="插入文本样式-插入实现年度发展规划目标的保障措施文件"/>
      </w:pPr>
      <w:r>
        <w:t xml:space="preserve">5.健全评价机制。年度终了，对政策和项目资金支出的经济性、效率性以及绩效目标的实现程度进行全方位自评，对评价中发现的问题及时整改，调整优化支出结构，提高财政资金使用效益。对重大政策性支出要实行全周期跟踪问效，建立动态评价和调整完善机制，及时发现问题、解决问题，提高财政资金的使用效益。</w:t>
      </w:r>
    </w:p>
    <w:p>
      <w:pPr>
        <w:pStyle w:val="插入文本样式-插入实现年度发展规划目标的保障措施文件"/>
      </w:pPr>
      <w:r>
        <w:t xml:space="preserve">6.强化宣传引导。组织开展预算绩效管理业务培训，提高相关人员业务素质和工作能力。积极宣传预算绩效管理的要求、成效和经验，为我县司法行政系统全面实施预算绩效管理营造良好的舆论氛围。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1.冀财行【2024】95号提前下达2025年省级财政社区建设专项资金绩效目标表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215001中共魏县县委社会工作部本级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13043425P00MK6110001A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冀财行【2024】95号提前下达2025年省级财政社区建设专项资金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8.00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8.00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进一步做好城乡社区建设，改善社区（村居）办公环境。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1.进一步做好城乡社区建设，改善社区（村居）办公环境。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改扩建社区（居委会）建筑面积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改扩建社区（居委会）建筑面积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78平方米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提前下达2025年省级财政社区建设专项资金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基础设施建设修缮工程验收合格率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基础设施建设修缮工程验收合格率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提前下达2025年省级财政社区建设专项资金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社区改扩建项目按期完成率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社区改扩建项目按期完成率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提前下达2025年省级财政社区建设专项资金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社区建设改扩建项目支出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开展社区建设改扩建项目成本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8万元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提前下达2025年省级财政社区建设专项资金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改善社区基础设施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改善社区基础设施，满足居委会办公和群众办事需要，提高群众获得感、幸福感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改善社区基础设施，提高办事效率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提前下达2025年省级财政社区建设专项资金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改善社区活动空间，为居民提供更多交流互动场所，增加社区凝聚力。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改善社区活动空间，为居民提供更多交流互动场所，增加社区凝聚力。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持续增加社区凝聚力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提前下达2025年省级财政社区建设专项资金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社区居委会群众满意率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社区居委会群众满意率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走访、调查问卷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2.社区政权和社区建设经费绩效目标表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215001中共魏县县委社会工作部本级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13043425P00MK6110002X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社区政权和社区建设经费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培训全县村委会和居委会成员，更好开展基层政权和社区建设工作。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1.培训全县村委会和居委会成员，更好开展基层政权和社区建设工作。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培训工作开展合格率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培训工作开展合格率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《河北省实施【中华人民共和国村居委员会组织法】办法》和邯字【2018】31号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培训人数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村委会和居委会成员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1000人次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《河北省实施【中华人民共和国村居委员会组织法】办法》和邯字【2018】31号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社区工作开展成本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购买教材、印刷费等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《河北省实施【中华人民共和国村居委员会组织法】办法》和邯字【2018】31号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培训工作开展及时率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培训工作开展及时率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《河北省实施【中华人民共和国村居委员会组织法】办法》和邯字【2018】31号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保障社会和谐稳定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保障社会和谐稳定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保障社会和谐稳定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《河北省实施【中华人民共和国村居委员会组织法】办法》和邯字【2018】31号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维护社区执政基础稳定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维护社区执政基础稳定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有效维持社区执政稳定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《河北省实施【中华人民共和国村居委员会组织法】办法》和邯字【2018】31号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社区群众满意度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社区群众满意数量占调查总数的比例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4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9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2025-02-18T17:08:35Z</dcterms:created>
  <dcterms:modified xsi:type="dcterms:W3CDTF">2025-02-18T17:08:35Z</dcterms:modified>
</cp:coreProperties>
</file>