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中国共产党魏县委员会党史研究室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中国共产党魏县委员会党史研究室编制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魏县党史研究室将继续以优秀、生动、鲜活的党史教材多方位收集党史资料，拓宽党史宣传渠道，用好红色资源，讲好红色故事，以成就凝聚人心，以典型激励担当，以宣传营造氛围，发挥好资政育人作用，为把我县建设成经济强、百姓富、生态美和发展质量高的邯郸区域副中心城市贡献应有的力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1、收集编辑《中共魏县党史大事记》。</w:t>
      </w:r>
    </w:p>
    <w:p>
      <w:pPr>
        <w:pStyle w:val="插入文本样式-插入职责分类绩效目标文件"/>
      </w:pPr>
      <w:r>
        <w:t xml:space="preserve">2、中国共产党魏县历史相关专题专著编撰工作。</w:t>
      </w:r>
    </w:p>
    <w:p>
      <w:pPr>
        <w:pStyle w:val="插入文本样式-插入职责分类绩效目标文件"/>
      </w:pPr>
      <w:r>
        <w:t xml:space="preserve">3、编写中共魏县年鉴。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1、继续做好党史图片文献大型展览的续展和管理维护工作。</w:t>
      </w:r>
    </w:p>
    <w:p>
      <w:pPr>
        <w:pStyle w:val="插入文本样式-插入实现年度发展规划目标的保障措施文件"/>
      </w:pPr>
      <w:r>
        <w:t xml:space="preserve">2、征集、整理、编纂县委重要党史资料，收集整理重要口述历史资料、重要党史人物回忆录，搜集、整理和研究有关中共党史、中共魏县党史的专题资料，并以公众号等适当形式宣传。</w:t>
      </w:r>
    </w:p>
    <w:p>
      <w:pPr>
        <w:pStyle w:val="插入文本样式-插入实现年度发展规划目标的保障措施文件"/>
      </w:pPr>
      <w:r>
        <w:t xml:space="preserve">3、继续做好《中共魏县年鉴》、《中共魏县大事记》、资料收集、整理、编纂工作。</w:t>
      </w:r>
    </w:p>
    <w:p>
      <w:pPr>
        <w:pStyle w:val="插入文本样式-插入实现年度发展规划目标的保障措施文件"/>
      </w:pPr>
      <w:r>
        <w:t xml:space="preserve">4、做好《诗词中党史》（暂用名）等专题专著编印工作。</w:t>
      </w:r>
    </w:p>
    <w:p>
      <w:pPr>
        <w:pStyle w:val="插入文本样式-插入实现年度发展规划目标的保障措施文件"/>
      </w:pPr>
      <w:r>
        <w:t xml:space="preserve">5、积极完成省、市党史研究室及县委、政府交办的各项工作。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sectPr>
      <w:type w:val="nextPage"/>
      <w:pgSz w:w="11900" w:h="16840" w:orient="portrait"/>
      <w:pgMar w:top="1984" w:right="1304" w:bottom="1134" w:left="1304" w:header="720" w:footer="720" w:gutter="0"/>
      <w:pgBorders/>
      <w:pgNumType w:start="1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2025-05-21T16:25:03Z</dcterms:created>
  <dcterms:modified xsi:type="dcterms:W3CDTF">2025-05-21T16:25:03Z</dcterms:modified>
</cp:coreProperties>
</file>