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一、中国共产党魏县委员会党史研究室本级收支预算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一、中国共产党魏县委员会党史研究室本级收支预算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108.10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102.18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108.10</w:t>
            </w:r>
          </w:p>
        </w:tc>
        <w:tc>
          <w:tcPr>
            <w:tcW w:w="1134" w:type="dxa"/>
            <w:vAlign w:val="center"/>
          </w:tcPr>
          <w:p>
            <w:pPr>
              <w:pStyle w:val="单元格样式7"/>
            </w:pPr>
            <w:r>
              <w:t xml:space="preserve">108.10</w:t>
            </w:r>
          </w:p>
        </w:tc>
        <w:tc>
          <w:tcPr>
            <w:tcW w:w="1134" w:type="dxa"/>
            <w:vAlign w:val="center"/>
          </w:tcPr>
          <w:p>
            <w:pPr>
              <w:pStyle w:val="单元格样式7"/>
            </w:pPr>
            <w:r>
              <w:t xml:space="preserve">108.10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r>
              <w:t xml:space="preserve">102.18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r>
              <w:t xml:space="preserve">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108.10</w:t>
            </w:r>
          </w:p>
        </w:tc>
        <w:tc>
          <w:tcPr>
            <w:tcW w:w="1361" w:type="dxa"/>
            <w:vAlign w:val="center"/>
          </w:tcPr>
          <w:p>
            <w:pPr>
              <w:pStyle w:val="单元格样式7"/>
            </w:pPr>
            <w:r>
              <w:t xml:space="preserve">108.10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102.18</w:t>
            </w:r>
          </w:p>
        </w:tc>
        <w:tc>
          <w:tcPr>
            <w:tcW w:w="1361" w:type="dxa"/>
            <w:vAlign w:val="center"/>
          </w:tcPr>
          <w:p>
            <w:pPr>
              <w:pStyle w:val="单元格样式4"/>
            </w:pPr>
            <w:r>
              <w:t xml:space="preserve">102.18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5.92</w:t>
            </w:r>
          </w:p>
        </w:tc>
        <w:tc>
          <w:tcPr>
            <w:tcW w:w="1361" w:type="dxa"/>
            <w:vAlign w:val="center"/>
          </w:tcPr>
          <w:p>
            <w:pPr>
              <w:pStyle w:val="单元格样式4"/>
            </w:pPr>
            <w:r>
              <w:t xml:space="preserve">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108.10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102.18</w:t>
            </w:r>
          </w:p>
        </w:tc>
        <w:tc>
          <w:tcPr>
            <w:tcW w:w="1474" w:type="dxa"/>
            <w:vAlign w:val="center"/>
          </w:tcPr>
          <w:p>
            <w:pPr>
              <w:pStyle w:val="单元格样式4"/>
            </w:pPr>
            <w:r>
              <w:t xml:space="preserve">102.18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5.92</w:t>
            </w:r>
          </w:p>
        </w:tc>
        <w:tc>
          <w:tcPr>
            <w:tcW w:w="1474" w:type="dxa"/>
            <w:vAlign w:val="center"/>
          </w:tcPr>
          <w:p>
            <w:pPr>
              <w:pStyle w:val="单元格样式4"/>
            </w:pPr>
            <w:r>
              <w:t xml:space="preserve">5.92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108.10</w:t>
            </w:r>
          </w:p>
        </w:tc>
        <w:tc>
          <w:tcPr>
            <w:tcW w:w="1474" w:type="dxa"/>
            <w:vAlign w:val="center"/>
          </w:tcPr>
          <w:p>
            <w:pPr>
              <w:pStyle w:val="单元格样式7"/>
            </w:pPr>
            <w:r>
              <w:t xml:space="preserve">108.10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108.10</w:t>
            </w:r>
          </w:p>
        </w:tc>
        <w:tc>
          <w:tcPr>
            <w:tcW w:w="1474" w:type="dxa"/>
            <w:vAlign w:val="center"/>
          </w:tcPr>
          <w:p>
            <w:pPr>
              <w:pStyle w:val="单元格样式7"/>
            </w:pPr>
            <w:r>
              <w:t xml:space="preserve">108.10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108.10</w:t>
            </w:r>
          </w:p>
        </w:tc>
        <w:tc>
          <w:tcPr>
            <w:tcW w:w="2551" w:type="dxa"/>
            <w:vAlign w:val="center"/>
          </w:tcPr>
          <w:p>
            <w:pPr>
              <w:pStyle w:val="单元格样式7"/>
            </w:pPr>
            <w:r>
              <w:t xml:space="preserve">108.10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102.18</w:t>
            </w:r>
          </w:p>
        </w:tc>
        <w:tc>
          <w:tcPr>
            <w:tcW w:w="2551" w:type="dxa"/>
            <w:vAlign w:val="center"/>
          </w:tcPr>
          <w:p>
            <w:pPr>
              <w:pStyle w:val="单元格样式4"/>
            </w:pPr>
            <w:r>
              <w:t xml:space="preserve">102.18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108.10</w:t>
            </w:r>
          </w:p>
        </w:tc>
        <w:tc>
          <w:tcPr>
            <w:tcW w:w="2551" w:type="dxa"/>
            <w:vAlign w:val="center"/>
          </w:tcPr>
          <w:p>
            <w:pPr>
              <w:pStyle w:val="单元格样式7"/>
            </w:pPr>
            <w:r>
              <w:t xml:space="preserve">97.28</w:t>
            </w:r>
          </w:p>
        </w:tc>
        <w:tc>
          <w:tcPr>
            <w:tcW w:w="2551" w:type="dxa"/>
            <w:vAlign w:val="center"/>
          </w:tcPr>
          <w:p>
            <w:pPr>
              <w:pStyle w:val="单元格样式7"/>
            </w:pPr>
            <w:r>
              <w:t xml:space="preserve">10.82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91.36</w:t>
            </w:r>
          </w:p>
        </w:tc>
        <w:tc>
          <w:tcPr>
            <w:tcW w:w="2551" w:type="dxa"/>
            <w:vAlign w:val="center"/>
          </w:tcPr>
          <w:p>
            <w:pPr>
              <w:pStyle w:val="单元格样式4"/>
            </w:pPr>
            <w:r>
              <w:t xml:space="preserve">91.36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42.76</w:t>
            </w:r>
          </w:p>
        </w:tc>
        <w:tc>
          <w:tcPr>
            <w:tcW w:w="2551" w:type="dxa"/>
            <w:vAlign w:val="center"/>
          </w:tcPr>
          <w:p>
            <w:pPr>
              <w:pStyle w:val="单元格样式4"/>
            </w:pPr>
            <w:r>
              <w:t xml:space="preserve">42.76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12.59</w:t>
            </w:r>
          </w:p>
        </w:tc>
        <w:tc>
          <w:tcPr>
            <w:tcW w:w="2551" w:type="dxa"/>
            <w:vAlign w:val="center"/>
          </w:tcPr>
          <w:p>
            <w:pPr>
              <w:pStyle w:val="单元格样式4"/>
            </w:pPr>
            <w:r>
              <w:t xml:space="preserve">12.59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10.55</w:t>
            </w:r>
          </w:p>
        </w:tc>
        <w:tc>
          <w:tcPr>
            <w:tcW w:w="2551" w:type="dxa"/>
            <w:vAlign w:val="center"/>
          </w:tcPr>
          <w:p>
            <w:pPr>
              <w:pStyle w:val="单元格样式4"/>
            </w:pPr>
            <w:r>
              <w:t xml:space="preserve">10.55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13.66</w:t>
            </w:r>
          </w:p>
        </w:tc>
        <w:tc>
          <w:tcPr>
            <w:tcW w:w="2551" w:type="dxa"/>
            <w:vAlign w:val="center"/>
          </w:tcPr>
          <w:p>
            <w:pPr>
              <w:pStyle w:val="单元格样式4"/>
            </w:pPr>
            <w:r>
              <w:t xml:space="preserve">13.66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6.83</w:t>
            </w:r>
          </w:p>
        </w:tc>
        <w:tc>
          <w:tcPr>
            <w:tcW w:w="2551" w:type="dxa"/>
            <w:vAlign w:val="center"/>
          </w:tcPr>
          <w:p>
            <w:pPr>
              <w:pStyle w:val="单元格样式4"/>
            </w:pPr>
            <w:r>
              <w:t xml:space="preserve">6.83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4.54</w:t>
            </w:r>
          </w:p>
        </w:tc>
        <w:tc>
          <w:tcPr>
            <w:tcW w:w="2551" w:type="dxa"/>
            <w:vAlign w:val="center"/>
          </w:tcPr>
          <w:p>
            <w:pPr>
              <w:pStyle w:val="单元格样式4"/>
            </w:pPr>
            <w:r>
              <w:t xml:space="preserve">4.54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0.43</w:t>
            </w:r>
          </w:p>
        </w:tc>
        <w:tc>
          <w:tcPr>
            <w:tcW w:w="2551" w:type="dxa"/>
            <w:vAlign w:val="center"/>
          </w:tcPr>
          <w:p>
            <w:pPr>
              <w:pStyle w:val="单元格样式4"/>
            </w:pPr>
            <w:r>
              <w:t xml:space="preserve">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10.82</w:t>
            </w:r>
          </w:p>
        </w:tc>
        <w:tc>
          <w:tcPr>
            <w:tcW w:w="2551" w:type="dxa"/>
            <w:vAlign w:val="center"/>
          </w:tcPr>
          <w:p>
            <w:pPr>
              <w:pStyle w:val="单元格样式4"/>
            </w:pPr>
          </w:p>
        </w:tc>
        <w:tc>
          <w:tcPr>
            <w:tcW w:w="2551" w:type="dxa"/>
            <w:vAlign w:val="center"/>
          </w:tcPr>
          <w:p>
            <w:pPr>
              <w:pStyle w:val="单元格样式4"/>
            </w:pPr>
            <w:r>
              <w:t xml:space="preserve">10.82</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5.60</w:t>
            </w:r>
          </w:p>
        </w:tc>
        <w:tc>
          <w:tcPr>
            <w:tcW w:w="2551" w:type="dxa"/>
            <w:vAlign w:val="center"/>
          </w:tcPr>
          <w:p>
            <w:pPr>
              <w:pStyle w:val="单元格样式4"/>
            </w:pPr>
          </w:p>
        </w:tc>
        <w:tc>
          <w:tcPr>
            <w:tcW w:w="2551" w:type="dxa"/>
            <w:vAlign w:val="center"/>
          </w:tcPr>
          <w:p>
            <w:pPr>
              <w:pStyle w:val="单元格样式4"/>
            </w:pPr>
            <w:r>
              <w:t xml:space="preserve">5.60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5.22</w:t>
            </w:r>
          </w:p>
        </w:tc>
        <w:tc>
          <w:tcPr>
            <w:tcW w:w="2551" w:type="dxa"/>
            <w:vAlign w:val="center"/>
          </w:tcPr>
          <w:p>
            <w:pPr>
              <w:pStyle w:val="单元格样式4"/>
            </w:pPr>
          </w:p>
        </w:tc>
        <w:tc>
          <w:tcPr>
            <w:tcW w:w="2551" w:type="dxa"/>
            <w:vAlign w:val="center"/>
          </w:tcPr>
          <w:p>
            <w:pPr>
              <w:pStyle w:val="单元格样式4"/>
            </w:pPr>
            <w:r>
              <w:t xml:space="preserve">5.22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5.92</w:t>
            </w:r>
          </w:p>
        </w:tc>
        <w:tc>
          <w:tcPr>
            <w:tcW w:w="2551" w:type="dxa"/>
            <w:vAlign w:val="center"/>
          </w:tcPr>
          <w:p>
            <w:pPr>
              <w:pStyle w:val="单元格样式4"/>
            </w:pPr>
            <w:r>
              <w:t xml:space="preserve">5.92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中国共产党魏县委员会党史研究室本级2025年单位预算信息公开情况说明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按照《中华人民共和国预算法》、《地方预决算公开操作规程》和《关于进一步推进预算公开工作的实施意见》规定，现将中国共产党魏县委员会党史研究室本级2025年单位预算公开如下：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1、按照要求，准确记述2024在县委政府的领导下全县各行各业取得辉煌成就，为魏县发展提供借鉴，编写2024年中共魏县年鉴。</w:t>
      </w:r>
    </w:p>
    <w:p>
      <w:pPr>
        <w:pStyle w:val="插入文本样式-插入单位职责文件"/>
      </w:pPr>
      <w:r>
        <w:t xml:space="preserve">2、紧紧围绕县委政府的“四大重要”，编写中国共产党魏县大事记。</w:t>
      </w:r>
    </w:p>
    <w:p>
      <w:pPr>
        <w:pStyle w:val="插入文本样式-插入单位职责文件"/>
      </w:pPr>
      <w:r>
        <w:t xml:space="preserve">3、征集、整理、编纂县委重要党史资料，收集整理重要口述历史资料、重要党史人物回忆录，搜集、整理和研究有关中共党史、中共魏县党史的专题资料。对征集到的各种资料认真考证、核实、整理，分类编目立卷，实行科学管理。</w:t>
      </w:r>
    </w:p>
    <w:p>
      <w:pPr>
        <w:pStyle w:val="插入文本样式-插入单位职责文件"/>
      </w:pPr>
      <w:r>
        <w:t xml:space="preserve">4、研究、编撰地方党史专著，编辑出版重要党史书刊。</w:t>
      </w:r>
    </w:p>
    <w:p>
      <w:pPr>
        <w:pStyle w:val="插入文本样式-插入单位职责文件"/>
      </w:pPr>
      <w:r>
        <w:t xml:space="preserve">5、发挥 “资政育人”职能，用党史研究成果开展爱国主义和革命传统宣传教育活动，围绕县委中心工作，进行专题调查研究，为魏县经济社会高质量发展服务。</w:t>
      </w:r>
    </w:p>
    <w:p>
      <w:pPr>
        <w:pStyle w:val="插入文本样式-插入单位职责文件"/>
      </w:pPr>
      <w:r>
        <w:t xml:space="preserve">6、协调指导我县各乡镇和县直各单位利用党史资料进行革命传统教育。</w:t>
      </w:r>
    </w:p>
    <w:p>
      <w:pPr>
        <w:pStyle w:val="插入文本样式-插入单位职责文件"/>
      </w:pPr>
      <w:r>
        <w:t xml:space="preserve">7、审核拟公开发表或出版的本县以地方党史为主要内容的重要文章、书报、刊物及影视作品，审查县涉及党史、革命史及革命英烈的展览、纪念馆等。</w:t>
      </w:r>
    </w:p>
    <w:p>
      <w:pPr>
        <w:pStyle w:val="插入文本样式-插入单位职责文件"/>
      </w:pPr>
      <w:r>
        <w:t xml:space="preserve">8、完成县委和上级党史部门交办的各项工作。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中国共产党魏县委员会党史研究室本级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108.10万元，其中：一般公共预算收入108.10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魏县委员会党史研究室本级年度单位预算中支出预算的总体情况。2025年支出预算108.10万元，其中基本支出108.10万元，包括人员经费97.28万元和日常公用经费10.82万元；项目支出0.00万元，主要为本年度无项目经费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2025年预算收支安排108.10万元，较2024年预算增加4.08万元，其中：基本支出增加4.08万元，主要为人员工资调整项目支出增加0.00万元，主要为本年度无项目经费支出。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2025年，我单位机关运行经费共计安排10.82万元，主要用于日常维修、办公用房水电费、办公用房取暖费、办公用房物业管理费等日常运行支出。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年度无安排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中国共产党魏县委员会党史研究室本级上年末固定资产金额为6.05万元（详见下表）。本年度拟购置固定资产总额为0.00万元，已按要求列入政府采购预算，详见政府采购预算表。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283001中国共产党魏县委员会党史研究室本级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6.05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17</w:t>
            </w:r>
          </w:p>
        </w:tc>
        <w:tc>
          <w:tcPr>
            <w:tcW w:w="2835" w:type="dxa"/>
            <w:vAlign w:val="center"/>
          </w:tcPr>
          <w:p>
            <w:pPr>
              <w:pStyle w:val="单元格样式4"/>
            </w:pPr>
            <w:r>
              <w:t xml:space="preserve">6.05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2025-05-23T11:41:46Z</dcterms:created>
  <dcterms:modified xsi:type="dcterms:W3CDTF">2025-05-23T11:41:46Z</dcterms:modified>
</cp:coreProperties>
</file>