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5144"/>
        <w:spacing w:before="309" w:line="220" w:lineRule="auto"/>
        <w:outlineLvl w:val="0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spacing w:val="25"/>
        </w:rPr>
        <w:t>边马镇综合行政执法队《随机抽查事项清单》</w:t>
      </w:r>
    </w:p>
    <w:p>
      <w:pPr>
        <w:spacing w:before="236"/>
        <w:rPr/>
      </w:pPr>
      <w:r/>
    </w:p>
    <w:tbl>
      <w:tblPr>
        <w:tblStyle w:val="TableNormal"/>
        <w:tblW w:w="293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54"/>
        <w:gridCol w:w="2902"/>
        <w:gridCol w:w="4084"/>
        <w:gridCol w:w="2589"/>
        <w:gridCol w:w="2579"/>
        <w:gridCol w:w="1798"/>
        <w:gridCol w:w="1808"/>
        <w:gridCol w:w="2618"/>
        <w:gridCol w:w="2042"/>
        <w:gridCol w:w="2638"/>
        <w:gridCol w:w="2061"/>
        <w:gridCol w:w="2115"/>
      </w:tblGrid>
      <w:tr>
        <w:trPr>
          <w:trHeight w:val="2608" w:hRule="atLeast"/>
        </w:trPr>
        <w:tc>
          <w:tcPr>
            <w:tcW w:w="2154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576"/>
              <w:spacing w:before="159" w:line="22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序号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444"/>
              <w:spacing w:before="160" w:line="223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6"/>
              </w:rPr>
              <w:t>抽查事项</w:t>
            </w:r>
          </w:p>
        </w:tc>
        <w:tc>
          <w:tcPr>
            <w:tcW w:w="4084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933"/>
              <w:spacing w:before="159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1"/>
              </w:rPr>
              <w:t>抽</w:t>
            </w:r>
            <w:r>
              <w:rPr>
                <w:rFonts w:ascii="SimSun" w:hAnsi="SimSun" w:eastAsia="SimSun" w:cs="SimSun"/>
                <w:sz w:val="49"/>
                <w:szCs w:val="49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1"/>
              </w:rPr>
              <w:t>查</w:t>
            </w:r>
            <w:r>
              <w:rPr>
                <w:rFonts w:ascii="SimSun" w:hAnsi="SimSun" w:eastAsia="SimSun" w:cs="SimSun"/>
                <w:sz w:val="49"/>
                <w:szCs w:val="49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1"/>
              </w:rPr>
              <w:t>依</w:t>
            </w:r>
            <w:r>
              <w:rPr>
                <w:rFonts w:ascii="SimSun" w:hAnsi="SimSun" w:eastAsia="SimSun" w:cs="SimSun"/>
                <w:sz w:val="49"/>
                <w:szCs w:val="49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1"/>
              </w:rPr>
              <w:t>据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41" w:right="387" w:hanging="645"/>
              <w:spacing w:before="159" w:line="26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2"/>
              </w:rPr>
              <w:t>抽</w:t>
            </w:r>
            <w:r>
              <w:rPr>
                <w:rFonts w:ascii="SimSun" w:hAnsi="SimSun" w:eastAsia="SimSun" w:cs="SimSun"/>
                <w:sz w:val="49"/>
                <w:szCs w:val="49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2"/>
              </w:rPr>
              <w:t>查</w:t>
            </w:r>
            <w:r>
              <w:rPr>
                <w:rFonts w:ascii="SimSun" w:hAnsi="SimSun" w:eastAsia="SimSun" w:cs="SimSun"/>
                <w:sz w:val="49"/>
                <w:szCs w:val="49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2"/>
              </w:rPr>
              <w:t>对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</w:rPr>
              <w:t>象</w:t>
            </w:r>
          </w:p>
        </w:tc>
        <w:tc>
          <w:tcPr>
            <w:tcW w:w="257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32" w:right="486" w:hanging="498"/>
              <w:spacing w:before="159" w:line="280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7"/>
              </w:rPr>
              <w:t>抽查周</w:t>
            </w:r>
            <w:r>
              <w:rPr>
                <w:rFonts w:ascii="SimSun" w:hAnsi="SimSun" w:eastAsia="SimSun" w:cs="SimSun"/>
                <w:sz w:val="49"/>
                <w:szCs w:val="4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</w:rPr>
              <w:t>期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98" w:right="349"/>
              <w:spacing w:before="159" w:line="27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抽查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32"/>
              </w:rPr>
              <w:t>时间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98" w:right="382"/>
              <w:spacing w:before="159" w:line="281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抽查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方式</w:t>
            </w:r>
          </w:p>
        </w:tc>
        <w:tc>
          <w:tcPr>
            <w:tcW w:w="2618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456"/>
              <w:spacing w:before="159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抽查内容</w:t>
            </w:r>
          </w:p>
        </w:tc>
        <w:tc>
          <w:tcPr>
            <w:tcW w:w="2042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spacing w:before="159" w:line="224" w:lineRule="auto"/>
              <w:jc w:val="right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8"/>
              </w:rPr>
              <w:t>抽查人员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spacing w:before="159" w:line="222" w:lineRule="auto"/>
              <w:jc w:val="right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7"/>
              </w:rPr>
              <w:t>被抽查对象</w:t>
            </w:r>
          </w:p>
        </w:tc>
        <w:tc>
          <w:tcPr>
            <w:tcW w:w="2061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28"/>
              <w:spacing w:before="160" w:line="223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抽查结果</w:t>
            </w:r>
          </w:p>
        </w:tc>
        <w:tc>
          <w:tcPr>
            <w:tcW w:w="2115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624"/>
              <w:spacing w:before="159" w:line="22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备注</w:t>
            </w:r>
          </w:p>
        </w:tc>
      </w:tr>
      <w:tr>
        <w:trPr>
          <w:trHeight w:val="4479" w:hRule="atLeast"/>
        </w:trPr>
        <w:tc>
          <w:tcPr>
            <w:tcW w:w="215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947"/>
              <w:spacing w:before="160" w:line="18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1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698" w:right="435" w:hanging="254"/>
              <w:spacing w:before="159" w:line="237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种子农药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经营点</w:t>
            </w:r>
          </w:p>
        </w:tc>
        <w:tc>
          <w:tcPr>
            <w:tcW w:w="4084" w:type="dxa"/>
            <w:vAlign w:val="top"/>
          </w:tcPr>
          <w:p>
            <w:pPr>
              <w:ind w:left="435" w:right="609" w:firstLine="34"/>
              <w:spacing w:before="384" w:line="24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7"/>
              </w:rPr>
              <w:t>《中华人民共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8"/>
              </w:rPr>
              <w:t>和国种子法》</w:t>
            </w:r>
            <w:r>
              <w:rPr>
                <w:rFonts w:ascii="SimSun" w:hAnsi="SimSun" w:eastAsia="SimSun" w:cs="SimSun"/>
                <w:sz w:val="49"/>
                <w:szCs w:val="4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1"/>
              </w:rPr>
              <w:t>、《河北省种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子管理条例》</w:t>
            </w:r>
            <w:r>
              <w:rPr>
                <w:rFonts w:ascii="SimSun" w:hAnsi="SimSun" w:eastAsia="SimSun" w:cs="SimSun"/>
                <w:sz w:val="49"/>
                <w:szCs w:val="4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8"/>
              </w:rPr>
              <w:t>、《农药管理</w:t>
            </w:r>
          </w:p>
          <w:p>
            <w:pPr>
              <w:ind w:left="1295"/>
              <w:spacing w:before="103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5"/>
              </w:rPr>
              <w:t>条例》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543" w:right="279" w:hanging="254"/>
              <w:spacing w:before="159" w:line="23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辖区内经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31"/>
              </w:rPr>
              <w:t>营商户</w:t>
            </w:r>
          </w:p>
        </w:tc>
        <w:tc>
          <w:tcPr>
            <w:tcW w:w="257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534"/>
              <w:spacing w:before="160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每半年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98" w:right="301" w:hanging="127"/>
              <w:spacing w:before="159" w:line="25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"/>
              </w:rPr>
              <w:t>2024.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1"/>
              </w:rPr>
              <w:t>4.28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98" w:right="382"/>
              <w:spacing w:before="159" w:line="23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实地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检查</w:t>
            </w:r>
          </w:p>
        </w:tc>
        <w:tc>
          <w:tcPr>
            <w:tcW w:w="2618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34"/>
              <w:spacing w:before="159" w:line="206" w:lineRule="auto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5"/>
              </w:rPr>
              <w:t>劣质种子、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35"/>
              </w:rPr>
              <w:t>长效高毒农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</w:rPr>
              <w:t>药</w:t>
            </w:r>
          </w:p>
        </w:tc>
        <w:tc>
          <w:tcPr>
            <w:tcW w:w="2042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15"/>
              <w:spacing w:before="160" w:line="21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0"/>
              </w:rPr>
              <w:t>周新太、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28"/>
              </w:rPr>
              <w:t>申轩杰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25" w:right="238"/>
              <w:spacing w:before="159" w:line="198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2"/>
              </w:rPr>
              <w:t>1、马会峰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种子门市</w:t>
            </w:r>
          </w:p>
          <w:p>
            <w:pPr>
              <w:ind w:left="125" w:right="230"/>
              <w:spacing w:before="4" w:line="21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2、孙海战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农药门市</w:t>
            </w:r>
          </w:p>
        </w:tc>
        <w:tc>
          <w:tcPr>
            <w:tcW w:w="2061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8"/>
              <w:spacing w:before="159" w:line="208" w:lineRule="auto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6"/>
              </w:rPr>
              <w:t>无劣质种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子和长效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高毒农药</w:t>
            </w:r>
          </w:p>
        </w:tc>
        <w:tc>
          <w:tcPr>
            <w:tcW w:w="21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212" w:hRule="atLeast"/>
        </w:trPr>
        <w:tc>
          <w:tcPr>
            <w:tcW w:w="2154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47"/>
              <w:spacing w:before="160" w:line="18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2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943"/>
              <w:spacing w:before="159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超市</w:t>
            </w:r>
          </w:p>
        </w:tc>
        <w:tc>
          <w:tcPr>
            <w:tcW w:w="4084" w:type="dxa"/>
            <w:vAlign w:val="top"/>
          </w:tcPr>
          <w:p>
            <w:pPr>
              <w:ind w:left="132" w:right="897" w:firstLine="63"/>
              <w:spacing w:before="261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7"/>
              </w:rPr>
              <w:t>《中华人民共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7"/>
              </w:rPr>
              <w:t>和国食品安全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3"/>
              </w:rPr>
              <w:t>法》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543" w:right="279" w:hanging="254"/>
              <w:spacing w:before="159" w:line="23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辖区内经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31"/>
              </w:rPr>
              <w:t>营商户</w:t>
            </w:r>
          </w:p>
        </w:tc>
        <w:tc>
          <w:tcPr>
            <w:tcW w:w="2579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534"/>
              <w:spacing w:before="159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每半年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515" w:right="301" w:hanging="244"/>
              <w:spacing w:before="159" w:line="248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"/>
              </w:rPr>
              <w:t>2024.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3"/>
              </w:rPr>
              <w:t>6.5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left="398" w:right="382"/>
              <w:spacing w:before="160" w:line="23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实地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检查</w:t>
            </w:r>
          </w:p>
        </w:tc>
        <w:tc>
          <w:tcPr>
            <w:tcW w:w="2618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34"/>
              <w:spacing w:before="160" w:line="223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过期食品</w:t>
            </w:r>
          </w:p>
        </w:tc>
        <w:tc>
          <w:tcPr>
            <w:tcW w:w="2042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15"/>
              <w:spacing w:before="159" w:line="21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0"/>
              </w:rPr>
              <w:t>苏利民、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28"/>
              </w:rPr>
              <w:t>赵俊岭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25" w:right="230"/>
              <w:spacing w:before="160" w:line="203" w:lineRule="auto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2"/>
              </w:rPr>
              <w:t>1、银成超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市2、万盛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辉超市</w:t>
            </w:r>
          </w:p>
        </w:tc>
        <w:tc>
          <w:tcPr>
            <w:tcW w:w="2061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7" w:right="10" w:hanging="29"/>
              <w:spacing w:before="159" w:line="213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4"/>
              </w:rPr>
              <w:t>无过期食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</w:rPr>
              <w:t>品</w:t>
            </w:r>
          </w:p>
        </w:tc>
        <w:tc>
          <w:tcPr>
            <w:tcW w:w="211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43" w:hRule="atLeast"/>
        </w:trPr>
        <w:tc>
          <w:tcPr>
            <w:tcW w:w="215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947"/>
              <w:spacing w:before="159" w:line="18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</w:rPr>
              <w:t>3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698"/>
              <w:spacing w:before="160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微工厂</w:t>
            </w:r>
          </w:p>
        </w:tc>
        <w:tc>
          <w:tcPr>
            <w:tcW w:w="4084" w:type="dxa"/>
            <w:vAlign w:val="top"/>
          </w:tcPr>
          <w:p>
            <w:pPr>
              <w:ind w:left="93" w:right="891" w:firstLine="92"/>
              <w:spacing w:before="296" w:line="247" w:lineRule="auto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7"/>
              </w:rPr>
              <w:t>《中华人民共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4"/>
              </w:rPr>
              <w:t>和国安全生产</w:t>
            </w:r>
            <w:r>
              <w:rPr>
                <w:rFonts w:ascii="SimSun" w:hAnsi="SimSun" w:eastAsia="SimSun" w:cs="SimSun"/>
                <w:sz w:val="49"/>
                <w:szCs w:val="4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5"/>
              </w:rPr>
              <w:t>法》、《河北</w:t>
            </w:r>
            <w:r>
              <w:rPr>
                <w:rFonts w:ascii="SimSun" w:hAnsi="SimSun" w:eastAsia="SimSun" w:cs="SimSun"/>
                <w:sz w:val="49"/>
                <w:szCs w:val="4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省安全生产条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6"/>
              </w:rPr>
              <w:t>例</w:t>
            </w:r>
            <w:r>
              <w:rPr>
                <w:rFonts w:ascii="SimSun" w:hAnsi="SimSun" w:eastAsia="SimSun" w:cs="SimSun"/>
                <w:sz w:val="49"/>
                <w:szCs w:val="49"/>
                <w:spacing w:val="49"/>
              </w:rPr>
              <w:t xml:space="preserve">  </w:t>
            </w:r>
            <w:r>
              <w:rPr>
                <w:rFonts w:ascii="SimSun" w:hAnsi="SimSun" w:eastAsia="SimSun" w:cs="SimSun"/>
                <w:sz w:val="49"/>
                <w:szCs w:val="49"/>
                <w:spacing w:val="-6"/>
              </w:rPr>
              <w:t>》</w:t>
            </w:r>
          </w:p>
        </w:tc>
        <w:tc>
          <w:tcPr>
            <w:tcW w:w="2589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787" w:right="281" w:hanging="498"/>
              <w:spacing w:before="159" w:line="24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辖区内微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工厂</w:t>
            </w:r>
          </w:p>
        </w:tc>
        <w:tc>
          <w:tcPr>
            <w:tcW w:w="257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534"/>
              <w:spacing w:before="160" w:line="222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每半年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98" w:right="301" w:hanging="127"/>
              <w:spacing w:before="159" w:line="25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"/>
              </w:rPr>
              <w:t>2024.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3"/>
              </w:rPr>
              <w:t>7.10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398" w:right="382"/>
              <w:spacing w:before="159" w:line="22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实地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检查</w:t>
            </w:r>
          </w:p>
        </w:tc>
        <w:tc>
          <w:tcPr>
            <w:tcW w:w="2618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34"/>
              <w:spacing w:before="159" w:line="224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21"/>
              </w:rPr>
              <w:t>安全隐患</w:t>
            </w:r>
          </w:p>
        </w:tc>
        <w:tc>
          <w:tcPr>
            <w:tcW w:w="204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15"/>
              <w:spacing w:before="160" w:line="209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-10"/>
              </w:rPr>
              <w:t>苏利民、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-28"/>
              </w:rPr>
              <w:t>周新太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25" w:right="236"/>
              <w:spacing w:before="159" w:line="205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3"/>
              </w:rPr>
              <w:t>1、范骈村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18"/>
              </w:rPr>
              <w:t>微工厂</w:t>
            </w:r>
          </w:p>
          <w:p>
            <w:pPr>
              <w:ind w:left="125" w:right="240"/>
              <w:spacing w:before="3" w:line="207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2"/>
              </w:rPr>
              <w:t>2、李庄微</w:t>
            </w:r>
            <w:r>
              <w:rPr>
                <w:rFonts w:ascii="SimSun" w:hAnsi="SimSun" w:eastAsia="SimSun" w:cs="SimSun"/>
                <w:sz w:val="49"/>
                <w:szCs w:val="49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23"/>
              </w:rPr>
              <w:t>工厂</w:t>
            </w:r>
          </w:p>
        </w:tc>
        <w:tc>
          <w:tcPr>
            <w:tcW w:w="2061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76" w:right="4" w:hanging="48"/>
              <w:spacing w:before="160" w:line="216" w:lineRule="auto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49"/>
                <w:szCs w:val="49"/>
                <w:spacing w:val="15"/>
              </w:rPr>
              <w:t>无安全隐</w:t>
            </w:r>
            <w:r>
              <w:rPr>
                <w:rFonts w:ascii="SimSun" w:hAnsi="SimSun" w:eastAsia="SimSun" w:cs="SimSun"/>
                <w:sz w:val="49"/>
                <w:szCs w:val="4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</w:rPr>
              <w:t>患</w:t>
            </w:r>
          </w:p>
        </w:tc>
        <w:tc>
          <w:tcPr>
            <w:tcW w:w="211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31680" w:h="21332"/>
      <w:pgMar w:top="1813" w:right="1314" w:bottom="0" w:left="97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2024-12-25T16:01:10Z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2024-12-25T16:01:10</vt:filetime>
  </property>
  <property fmtid="{D5CDD505-2E9C-101B-9397-08002B2CF9AE}" pid="4" name="UsrData">
    <vt:lpwstr>676bbbc42de4ed00200213d4wl</vt:lpwstr>
  </property>
</Properties>
</file>