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w:t>
      </w:r>
      <w:r>
        <w:rPr>
          <w:rFonts w:hint="eastAsia" w:ascii="方正小标宋_GBK" w:eastAsia="方正小标宋_GBK"/>
          <w:kern w:val="0"/>
          <w:sz w:val="44"/>
          <w:szCs w:val="44"/>
        </w:rPr>
        <w:t>魏县惠民惠农财政补贴资金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numPr>
          <w:ilvl w:val="0"/>
          <w:numId w:val="1"/>
        </w:numPr>
        <w:spacing w:line="580" w:lineRule="exact"/>
        <w:jc w:val="center"/>
        <w:rPr>
          <w:rFonts w:ascii="Times New Roman" w:hAnsi="方正小标宋_GBK" w:eastAsia="方正小标宋_GBK"/>
          <w:b/>
          <w:bCs/>
          <w:sz w:val="36"/>
          <w:szCs w:val="36"/>
        </w:rPr>
      </w:pPr>
      <w:r>
        <w:rPr>
          <w:rFonts w:ascii="Times New Roman" w:hAnsi="方正小标宋_GBK" w:eastAsia="方正小标宋_GBK"/>
          <w:b/>
          <w:bCs/>
          <w:sz w:val="36"/>
          <w:szCs w:val="36"/>
        </w:rPr>
        <w:t>城乡最低生活保障资金</w:t>
      </w:r>
    </w:p>
    <w:p>
      <w:pPr>
        <w:numPr>
          <w:ilvl w:val="0"/>
          <w:numId w:val="0"/>
        </w:numPr>
        <w:spacing w:line="580" w:lineRule="exact"/>
        <w:jc w:val="both"/>
        <w:rPr>
          <w:rFonts w:ascii="Times New Roman" w:hAnsi="方正小标宋_GBK" w:eastAsia="方正小标宋_GBK"/>
          <w:b/>
          <w:bCs/>
          <w:sz w:val="36"/>
          <w:szCs w:val="36"/>
        </w:rPr>
      </w:pPr>
    </w:p>
    <w:p>
      <w:pPr>
        <w:numPr>
          <w:ilvl w:val="0"/>
          <w:numId w:val="0"/>
        </w:numPr>
        <w:spacing w:line="580" w:lineRule="exact"/>
        <w:jc w:val="both"/>
        <w:rPr>
          <w:rFonts w:ascii="Times New Roman" w:hAnsi="方正小标宋_GBK" w:eastAsia="方正小标宋_GBK"/>
          <w:b/>
          <w:bCs/>
          <w:sz w:val="36"/>
          <w:szCs w:val="36"/>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1.《社会救助暂行办法》（国务院第649号令）</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2.国务院《关于进一步加强和改进最低生活保障工作的意见》（国发〔2013〕45号）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3.民政部关于印发《最低生活保障审核确认办法》的通知（民发〔2021〕57号）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4.财政部 民政部关于印发《中央财政困难群众救助补助资金管理办法》的通知（财社〔2017〕58号）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5.河北省财政厅 河北省民政厅关于修订《河北省省级“困难群众基本生活保障及救助”补助资金管理办法》的通知（冀财社〔2016〕37号）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6.河北省民政厅 河北省财政厅 河北省扶贫开发办公室关于印发《关于建立低保标准动态调整机制的工作方案》的通知（冀民〔2017〕26号）</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7</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河北省民政厅关于印发《河北省最低生活保障审核确认办法》的通知（冀民规【2021】8号）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市确定低保对象具体补助标准。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1.申请。申请最低生活保障以家庭为单位，由申请家庭确定一名共同生活的家庭成员作为申请人，向户籍所在地乡镇人民政府（街道办事处）提出书面申请。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5.公示。县级人民政府民政部门应当在最低生活保障家庭所在村、社区公布最低生活保障申请人姓名、家庭成员数量、保障金额等信息。</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信息公布应当依法保护个人隐私，不得公开无关信息。</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7.实行审批权限下放乡镇的地方，执行本地发放流程。</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二、</w:t>
      </w:r>
      <w:r>
        <w:rPr>
          <w:rFonts w:ascii="Times New Roman" w:hAnsi="方正小标宋_GBK" w:eastAsia="方正小标宋_GBK"/>
          <w:b/>
          <w:bCs/>
          <w:sz w:val="36"/>
          <w:szCs w:val="36"/>
        </w:rPr>
        <w:t>特困人员救助供养资金</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1、民政部关于印发《特困人员认定办法》的通知（民发〔2021〕43号）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2</w:t>
      </w:r>
      <w:r>
        <w:rPr>
          <w:rFonts w:hint="eastAsia" w:ascii="方正仿宋_GBK" w:hAnsi="Times New Roman" w:eastAsia="方正仿宋_GBK"/>
          <w:sz w:val="32"/>
          <w:szCs w:val="32"/>
        </w:rPr>
        <w:t>、《魏县民政局 魏县财政局 关于调整</w:t>
      </w:r>
      <w:r>
        <w:rPr>
          <w:rFonts w:hint="eastAsia" w:ascii="方正仿宋_GBK" w:hAnsi="Times New Roman" w:eastAsia="方正仿宋_GBK"/>
          <w:sz w:val="32"/>
          <w:szCs w:val="32"/>
          <w:lang w:eastAsia="zh-CN"/>
        </w:rPr>
        <w:t>农村</w:t>
      </w:r>
      <w:r>
        <w:rPr>
          <w:rFonts w:hint="eastAsia" w:ascii="方正仿宋_GBK" w:hAnsi="Times New Roman" w:eastAsia="方正仿宋_GBK"/>
          <w:sz w:val="32"/>
          <w:szCs w:val="32"/>
        </w:rPr>
        <w:t>特困人员</w:t>
      </w:r>
      <w:r>
        <w:rPr>
          <w:rFonts w:hint="eastAsia" w:ascii="方正仿宋_GBK" w:hAnsi="Times New Roman" w:eastAsia="方正仿宋_GBK"/>
          <w:sz w:val="32"/>
          <w:szCs w:val="32"/>
          <w:lang w:eastAsia="zh-CN"/>
        </w:rPr>
        <w:t>基本生活</w:t>
      </w:r>
      <w:r>
        <w:rPr>
          <w:rFonts w:hint="eastAsia" w:ascii="方正仿宋_GBK" w:hAnsi="Times New Roman" w:eastAsia="方正仿宋_GBK"/>
          <w:sz w:val="32"/>
          <w:szCs w:val="32"/>
        </w:rPr>
        <w:t>标准的通知》（魏民字〔20</w:t>
      </w:r>
      <w:r>
        <w:rPr>
          <w:rFonts w:hint="eastAsia" w:ascii="方正仿宋_GBK" w:hAnsi="Times New Roman" w:eastAsia="方正仿宋_GBK"/>
          <w:sz w:val="32"/>
          <w:szCs w:val="32"/>
          <w:lang w:val="en-US" w:eastAsia="zh-CN"/>
        </w:rPr>
        <w:t>24</w:t>
      </w:r>
      <w:r>
        <w:rPr>
          <w:rFonts w:hint="eastAsia" w:ascii="方正仿宋_GBK" w:hAnsi="Times New Roman" w:eastAsia="方正仿宋_GBK"/>
          <w:sz w:val="32"/>
          <w:szCs w:val="32"/>
        </w:rPr>
        <w:t>〕9号）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val="en-US" w:eastAsia="zh-CN"/>
        </w:rPr>
        <w:t>3</w:t>
      </w:r>
      <w:r>
        <w:rPr>
          <w:rFonts w:hint="eastAsia" w:ascii="方正仿宋_GBK" w:hAnsi="Times New Roman" w:eastAsia="方正仿宋_GBK"/>
          <w:sz w:val="32"/>
          <w:szCs w:val="32"/>
        </w:rPr>
        <w:t>、《魏县民政局 魏县财政局 关于调整特困人员照料护理标准的通知》（魏民字〔20</w:t>
      </w:r>
      <w:r>
        <w:rPr>
          <w:rFonts w:hint="eastAsia" w:ascii="方正仿宋_GBK" w:hAnsi="Times New Roman" w:eastAsia="方正仿宋_GBK"/>
          <w:sz w:val="32"/>
          <w:szCs w:val="32"/>
          <w:lang w:val="en-US" w:eastAsia="zh-CN"/>
        </w:rPr>
        <w:t>22</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46</w:t>
      </w:r>
      <w:r>
        <w:rPr>
          <w:rFonts w:hint="eastAsia" w:ascii="方正仿宋_GBK" w:hAnsi="Times New Roman" w:eastAsia="方正仿宋_GBK"/>
          <w:sz w:val="32"/>
          <w:szCs w:val="32"/>
        </w:rPr>
        <w:t>号）</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1、基本生活标准：城镇特困人员每人每月1055元，农村特困人员每人每月</w:t>
      </w:r>
      <w:r>
        <w:rPr>
          <w:rFonts w:hint="eastAsia" w:ascii="方正仿宋_GBK" w:hAnsi="Times New Roman" w:eastAsia="方正仿宋_GBK"/>
          <w:sz w:val="32"/>
          <w:szCs w:val="32"/>
          <w:lang w:val="en-US" w:eastAsia="zh-CN"/>
        </w:rPr>
        <w:t>810</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2、照料护理标准：全护理每人每月</w:t>
      </w:r>
      <w:r>
        <w:rPr>
          <w:rFonts w:hint="eastAsia" w:ascii="方正仿宋_GBK" w:hAnsi="Times New Roman" w:eastAsia="方正仿宋_GBK"/>
          <w:sz w:val="32"/>
          <w:szCs w:val="32"/>
          <w:lang w:val="en-US" w:eastAsia="zh-CN"/>
        </w:rPr>
        <w:t>360</w:t>
      </w:r>
      <w:r>
        <w:rPr>
          <w:rFonts w:hint="eastAsia" w:ascii="方正仿宋_GBK" w:hAnsi="Times New Roman" w:eastAsia="方正仿宋_GBK"/>
          <w:sz w:val="32"/>
          <w:szCs w:val="32"/>
        </w:rPr>
        <w:t>元、半护理每人每月</w:t>
      </w:r>
      <w:r>
        <w:rPr>
          <w:rFonts w:hint="eastAsia" w:ascii="方正仿宋_GBK" w:hAnsi="Times New Roman" w:eastAsia="方正仿宋_GBK"/>
          <w:sz w:val="32"/>
          <w:szCs w:val="32"/>
          <w:lang w:val="en-US" w:eastAsia="zh-CN"/>
        </w:rPr>
        <w:t>180</w:t>
      </w:r>
      <w:r>
        <w:rPr>
          <w:rFonts w:hint="eastAsia" w:ascii="方正仿宋_GBK" w:hAnsi="Times New Roman" w:eastAsia="方正仿宋_GBK"/>
          <w:sz w:val="32"/>
          <w:szCs w:val="32"/>
        </w:rPr>
        <w:t>元、全自理每人每月</w:t>
      </w:r>
      <w:r>
        <w:rPr>
          <w:rFonts w:hint="eastAsia" w:ascii="方正仿宋_GBK" w:hAnsi="Times New Roman" w:eastAsia="方正仿宋_GBK"/>
          <w:sz w:val="32"/>
          <w:szCs w:val="32"/>
          <w:lang w:val="en-US" w:eastAsia="zh-CN"/>
        </w:rPr>
        <w:t>54</w:t>
      </w:r>
      <w:r>
        <w:rPr>
          <w:rFonts w:hint="eastAsia" w:ascii="方正仿宋_GBK" w:hAnsi="Times New Roman" w:eastAsia="方正仿宋_GBK"/>
          <w:sz w:val="32"/>
          <w:szCs w:val="32"/>
        </w:rPr>
        <w:t>元。</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4.发放。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ind w:firstLine="640" w:firstLineChars="200"/>
        <w:rPr>
          <w:rFonts w:hint="eastAsia" w:ascii="方正仿宋_GBK"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方正小标宋_GBK" w:eastAsia="方正小标宋_GBK"/>
          <w:b/>
          <w:bCs/>
          <w:sz w:val="36"/>
          <w:szCs w:val="36"/>
          <w:lang w:val="en-US" w:eastAsia="zh-CN"/>
        </w:rPr>
        <w:t>三、孤儿和事</w:t>
      </w:r>
      <w:r>
        <w:rPr>
          <w:rFonts w:ascii="Times New Roman" w:hAnsi="方正小标宋_GBK" w:eastAsia="方正小标宋_GBK"/>
          <w:b/>
          <w:bCs/>
          <w:sz w:val="36"/>
          <w:szCs w:val="36"/>
        </w:rPr>
        <w:t>实无人抚养儿童生活补贴资金</w:t>
      </w:r>
    </w:p>
    <w:p>
      <w:pPr>
        <w:spacing w:line="580" w:lineRule="exact"/>
        <w:ind w:firstLine="640" w:firstLineChars="200"/>
        <w:rPr>
          <w:rFonts w:hint="eastAsia" w:ascii="Times New Roman" w:hAnsi="Times New Roman" w:eastAsia="方正仿宋_GBK"/>
          <w:sz w:val="32"/>
          <w:szCs w:val="32"/>
        </w:rPr>
      </w:pPr>
    </w:p>
    <w:p>
      <w:pPr>
        <w:spacing w:line="580" w:lineRule="exact"/>
        <w:rPr>
          <w:rFonts w:hint="eastAsia"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1.《国务院办公厅关于加强孤儿保障工作的意见》（国办发〔2010〕54号）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2.民政部等十二部委《关于进一步加强事实无人抚养儿童保障工作的意见》（民发〔2019〕62号）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3.河北省民政厅 河北省财政厅《关于进一步规范孤儿基本生活保障制度的通知》（冀民〔2013〕67号）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4.河北省民政厅等十二部门《关于进一步加强孤儿和事实无人抚养儿童保障工作的实施意见》（冀民规〔2019〕4号）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5.河北省民政厅 河北省财政厅《关于调整孤儿基本生活最低养育标准和制定事实无人抚养儿童基本生活补贴标准的通知》（冀民〔2019〕97号）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6.河北省民政厅 河北省公安厅 河北省财政厅《关于转发&lt;民政部、公安部、财政部关于进一步做好事实无人抚养儿童保障有关工作的通知&gt;的通知》（冀民〔2021〕4号）</w:t>
      </w:r>
    </w:p>
    <w:p>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.河北省民政厅 河北省财政厅</w:t>
      </w:r>
      <w:r>
        <w:rPr>
          <w:rFonts w:hint="eastAsia" w:ascii="Times New Roman" w:hAnsi="Times New Roman" w:eastAsia="方正仿宋_GBK"/>
          <w:sz w:val="32"/>
          <w:szCs w:val="32"/>
          <w:lang w:val="en-US" w:eastAsia="zh-CN"/>
        </w:rPr>
        <w:t xml:space="preserve">关于提高孤儿基本生活最低养育标准和事实 </w:t>
      </w:r>
      <w:r>
        <w:rPr>
          <w:rFonts w:hint="default" w:ascii="Times New Roman" w:hAnsi="Times New Roman" w:eastAsia="方正仿宋_GBK"/>
          <w:sz w:val="32"/>
          <w:szCs w:val="32"/>
          <w:lang w:val="en-US" w:eastAsia="zh-CN"/>
        </w:rPr>
        <w:t>无人抚养儿童基本生活补贴标准的通知</w:t>
      </w:r>
      <w:r>
        <w:rPr>
          <w:rFonts w:hint="eastAsia" w:ascii="Times New Roman" w:hAnsi="Times New Roman" w:eastAsia="方正仿宋_GBK"/>
          <w:sz w:val="32"/>
          <w:szCs w:val="32"/>
          <w:lang w:val="en-US" w:eastAsia="zh-CN"/>
        </w:rPr>
        <w:t>（冀民【2022】49号）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本县户籍、年龄未满18周岁的孤儿和事实无人抚养儿童。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（一）孤儿。失去父母、查找不到生父母的儿童。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县定标准：集中养育孤儿每人每月</w:t>
      </w:r>
      <w:r>
        <w:rPr>
          <w:rFonts w:hint="eastAsia" w:ascii="Times New Roman" w:hAnsi="Times New Roman" w:eastAsia="方正仿宋_GBK"/>
          <w:sz w:val="32"/>
          <w:szCs w:val="32"/>
          <w:lang w:val="en-US" w:eastAsia="zh-CN"/>
        </w:rPr>
        <w:t>1750</w:t>
      </w:r>
      <w:r>
        <w:rPr>
          <w:rFonts w:hint="eastAsia" w:ascii="Times New Roman" w:hAnsi="Times New Roman" w:eastAsia="方正仿宋_GBK"/>
          <w:sz w:val="32"/>
          <w:szCs w:val="32"/>
        </w:rPr>
        <w:t>元；散居孤儿和事实无人抚养儿童每人每月1</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00元。</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1.儿童福利机构集中养育孤儿认定程序。按照接收弃婴、孤儿入住儿童福利机构程序进行认定，并由儿童福利机构填写《儿童福利机构集中养育孤儿基本生活补贴申请汇总表》，报县民政局确认。</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2.散居孤儿认定程序。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申请。有申请意愿的孤儿监护人或受监护人委托的近亲属可向村（居）民委员会提出申请。有申请困难的，可委托儿童主任代为申请。提供材料包括：</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（1）填写《散居孤儿基本生活补贴申请表》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（2）孤儿及其监护人身份证、户口簿原件及复印件。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（3）孤儿父母有关情况必要证明材料原件及复印件。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（4）孤儿监护人签字的银行账户复印件。</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民政局，对不符合条件的，原渠道退回其申请材料，并书面告知其理由。为保护孤儿隐私，不宜设置公示环节。</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确认。县民政局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（二）事实无人抚养儿童认定程序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（三）认证及终止程序</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1.认证。对于儿童福利机构集中养育孤儿情况发生变化的，儿童福利机构要及时上报县民政局。</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民政局，民政局及时在“全国儿童福利信息管理系统”进行信息处理，并做好相关保障政策的调整。</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2.终止。乡镇人民政府（街道办事处）、县民政局要加强动态管理，对有以下情形之一情况的，从情形发生的次月起终止保障资格。</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（1）死亡的；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（2）年满18周岁的；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（3）被依法收养的；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（4）户籍迁出本县的；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（5）父母或父母一方能够履行监护职责的；</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（6）经县民政局调查核实，认定不再符合保障资格的其他情形。</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（四）资金发放</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通过审批后次月起发放基本生活费。将生活补贴拨付到孤儿的银行账户上。对社会福利机构养育的孤儿，县财政局要根据县民政局提出的申请，将孤儿基本生活费拨付到福利机构账户</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仿宋_GBK"/>
          <w:b/>
          <w:bCs/>
          <w:sz w:val="32"/>
          <w:szCs w:val="32"/>
        </w:rPr>
      </w:pPr>
      <w:r>
        <w:rPr>
          <w:rFonts w:hint="eastAsia" w:ascii="Times New Roman" w:hAnsi="Times New Roman" w:eastAsia="方正仿宋_GBK"/>
          <w:b/>
          <w:bCs/>
          <w:sz w:val="32"/>
          <w:szCs w:val="32"/>
          <w:lang w:val="en-US" w:eastAsia="zh-CN"/>
        </w:rPr>
        <w:t>四、困难残疾人生活补贴和重度残疾人护理补贴资金</w:t>
      </w:r>
    </w:p>
    <w:p>
      <w:pPr>
        <w:spacing w:line="580" w:lineRule="exact"/>
        <w:jc w:val="both"/>
        <w:rPr>
          <w:rFonts w:hint="eastAsia" w:ascii="Times New Roman" w:hAnsi="Times New Roman" w:eastAsia="方正仿宋_GBK"/>
          <w:sz w:val="32"/>
          <w:szCs w:val="32"/>
        </w:rPr>
      </w:pPr>
    </w:p>
    <w:p>
      <w:pPr>
        <w:spacing w:line="580" w:lineRule="exact"/>
        <w:jc w:val="both"/>
        <w:rPr>
          <w:rFonts w:hint="eastAsia" w:ascii="Times New Roman" w:hAnsi="Times New Roman" w:eastAsia="方正仿宋_GBK"/>
          <w:sz w:val="32"/>
          <w:szCs w:val="32"/>
        </w:rPr>
      </w:pPr>
    </w:p>
    <w:p>
      <w:pPr>
        <w:spacing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《魏县人民政府关于全面建立困难残疾人生活补贴和重度残疾人护理补贴制度的实施意见》魏政字</w:t>
      </w:r>
      <w:r>
        <w:rPr>
          <w:rFonts w:ascii="Times New Roman" w:hAnsi="Times New Roman" w:eastAsia="方正仿宋_GBK"/>
          <w:sz w:val="32"/>
          <w:szCs w:val="32"/>
        </w:rPr>
        <w:t>〔20</w:t>
      </w:r>
      <w:r>
        <w:rPr>
          <w:rFonts w:hint="eastAsia" w:ascii="Times New Roman" w:hAnsi="Times New Roman" w:eastAsia="方正仿宋_GBK"/>
          <w:sz w:val="32"/>
          <w:szCs w:val="32"/>
        </w:rPr>
        <w:t>16</w:t>
      </w:r>
      <w:r>
        <w:rPr>
          <w:rFonts w:ascii="Times New Roman" w:hAnsi="Times New Roman" w:eastAsia="方正仿宋_GBK"/>
          <w:sz w:val="32"/>
          <w:szCs w:val="32"/>
        </w:rPr>
        <w:t>〕</w:t>
      </w:r>
      <w:r>
        <w:rPr>
          <w:rFonts w:hint="eastAsia"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2.河北省人民政府《关于全面建立困难残疾人生活补贴和重度残疾人护理补贴制度的实施意见》（冀政字〔2015〕74号）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3.河北省民政厅河北省财政厅河北省残疾人联合会《关于完善重度残疾人护理补贴制度的通知》（冀民〔2016〕81号）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河北省残疾人联合会《关于调整困难残疾人生活补贴和重度残疾人护理补贴标准的通知》（冀财社〔2018〕4号）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.河北省财政厅 河北省民政厅 河北省残疾人联合会《关于</w:t>
      </w:r>
      <w:r>
        <w:rPr>
          <w:rFonts w:hint="eastAsia" w:ascii="Times New Roman" w:hAnsi="Times New Roman" w:eastAsia="方正仿宋_GBK"/>
          <w:sz w:val="32"/>
          <w:szCs w:val="32"/>
          <w:lang w:val="en-US" w:eastAsia="zh-CN"/>
        </w:rPr>
        <w:t>进一步完善困难残疾人生活补贴和重度残疾人护理补贴制度的实施意见》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冀民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6.民政部、财政部、中国残疾人联合会《关于加强残疾人两项补贴精准管理的意见》</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民发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ascii="Times New Roman" w:hAnsi="Times New Roman" w:eastAsia="方正仿宋_GBK"/>
          <w:sz w:val="32"/>
          <w:szCs w:val="32"/>
        </w:rPr>
        <w:t>〕7</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.河北省民政厅 河北省财政厅 河北省残疾人联合会《关于</w:t>
      </w:r>
      <w:r>
        <w:rPr>
          <w:rFonts w:hint="eastAsia" w:ascii="Times New Roman" w:hAnsi="Times New Roman" w:eastAsia="方正仿宋_GBK"/>
          <w:sz w:val="32"/>
          <w:szCs w:val="32"/>
          <w:lang w:val="en-US" w:eastAsia="zh-CN"/>
        </w:rPr>
        <w:t>提高</w:t>
      </w:r>
      <w:r>
        <w:rPr>
          <w:rFonts w:ascii="Times New Roman" w:hAnsi="Times New Roman" w:eastAsia="方正仿宋_GBK"/>
          <w:sz w:val="32"/>
          <w:szCs w:val="32"/>
        </w:rPr>
        <w:t>困难残疾人生活补贴和重度残疾人护理补贴标准的通知》（冀</w:t>
      </w:r>
      <w:r>
        <w:rPr>
          <w:rFonts w:hint="eastAsia" w:ascii="Times New Roman" w:hAnsi="Times New Roman" w:eastAsia="方正仿宋_GBK"/>
          <w:sz w:val="32"/>
          <w:szCs w:val="32"/>
          <w:lang w:val="en-US" w:eastAsia="zh-CN"/>
        </w:rPr>
        <w:t>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困难残疾人生活补贴：具有魏县户籍，最低生活保障家庭中持有第二代及以上《中华人民共和国残疾人证》的残疾人。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重度残疾人护理补贴：具有魏县户籍，持有第二代及以上《中华人民共和国残疾人证》，残疾等级被评定为一级、二级且需要长期照护的残疾人。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省定标准：困难残疾人生活补贴每人每月</w:t>
      </w:r>
      <w:r>
        <w:rPr>
          <w:rFonts w:hint="eastAsia" w:ascii="Times New Roman" w:hAnsi="Times New Roman" w:eastAsia="方正仿宋_GBK"/>
          <w:sz w:val="32"/>
          <w:szCs w:val="32"/>
          <w:lang w:val="en-US" w:eastAsia="zh-CN"/>
        </w:rPr>
        <w:t>96</w:t>
      </w:r>
      <w:r>
        <w:rPr>
          <w:rFonts w:ascii="Times New Roman" w:hAnsi="Times New Roman" w:eastAsia="方正仿宋_GBK"/>
          <w:sz w:val="32"/>
          <w:szCs w:val="32"/>
        </w:rPr>
        <w:t>元；重度残疾人护理补贴每人每月</w:t>
      </w:r>
      <w:r>
        <w:rPr>
          <w:rFonts w:hint="eastAsia" w:ascii="Times New Roman" w:hAnsi="Times New Roman" w:eastAsia="方正仿宋_GBK"/>
          <w:sz w:val="32"/>
          <w:szCs w:val="32"/>
          <w:lang w:val="en-US" w:eastAsia="zh-CN"/>
        </w:rPr>
        <w:t>90</w:t>
      </w:r>
      <w:r>
        <w:rPr>
          <w:rFonts w:ascii="Times New Roman" w:hAnsi="Times New Roman" w:eastAsia="方正仿宋_GBK"/>
          <w:sz w:val="32"/>
          <w:szCs w:val="32"/>
        </w:rPr>
        <w:t>元。</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1.申请。本人或监护人向户籍所在地的村（居）委会提供残疾人证、身份证、户口簿等原件及复印件，最低生活保障家庭成员需有民政部门出具的证明材料，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张近期免冠1寸彩色证件照，填写《</w:t>
      </w:r>
      <w:r>
        <w:rPr>
          <w:rFonts w:hint="eastAsia" w:ascii="Times New Roman" w:hAnsi="Times New Roman" w:eastAsia="方正仿宋_GBK"/>
          <w:sz w:val="32"/>
          <w:szCs w:val="32"/>
        </w:rPr>
        <w:t>魏县</w:t>
      </w:r>
      <w:r>
        <w:rPr>
          <w:rFonts w:ascii="Times New Roman" w:hAnsi="Times New Roman" w:eastAsia="方正仿宋_GBK"/>
          <w:sz w:val="32"/>
          <w:szCs w:val="32"/>
        </w:rPr>
        <w:t>困难残疾人生活补贴申请审批表》或《</w:t>
      </w:r>
      <w:r>
        <w:rPr>
          <w:rFonts w:hint="eastAsia" w:ascii="Times New Roman" w:hAnsi="Times New Roman" w:eastAsia="方正仿宋_GBK"/>
          <w:sz w:val="32"/>
          <w:szCs w:val="32"/>
        </w:rPr>
        <w:t>魏县</w:t>
      </w:r>
      <w:r>
        <w:rPr>
          <w:rFonts w:ascii="Times New Roman" w:hAnsi="Times New Roman" w:eastAsia="方正仿宋_GBK"/>
          <w:sz w:val="32"/>
          <w:szCs w:val="32"/>
        </w:rPr>
        <w:t>重度残疾人护理补贴申请审批表》（一式</w:t>
      </w:r>
      <w:r>
        <w:rPr>
          <w:rFonts w:hint="eastAsia" w:ascii="Times New Roman" w:hAnsi="Times New Roman" w:eastAsia="方正仿宋_GBK"/>
          <w:sz w:val="32"/>
          <w:szCs w:val="32"/>
          <w:lang w:val="en-US" w:eastAsia="zh-CN"/>
        </w:rPr>
        <w:t>二</w:t>
      </w:r>
      <w:r>
        <w:rPr>
          <w:rFonts w:ascii="Times New Roman" w:hAnsi="Times New Roman" w:eastAsia="方正仿宋_GBK"/>
          <w:sz w:val="32"/>
          <w:szCs w:val="32"/>
        </w:rPr>
        <w:t>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2.审核。村（居）委会在接到申请后</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个工作日内完成对申请人实际情况的核实。符合条件的，在《审批表》上签署意见，连同申请人提供的相关材料复印件报乡（镇）政府、街道办事处审核。不符合条件的，书面通知申请人并告知原因。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3.审批。乡（镇）政府、街道办事处依托社会救助、社会服务“一门受理，协同办理”机制，受理残疾人两项补贴申请，并对有关材料进行审核。有疑问的要进行入户调查，调查审核工作应在收到申报材料</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个工作日内完成。符合条件的在《审批表》上签署意见，连同相关材料一并报县残联。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县残联在收到申报材料</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个工作日内，借助残疾人证信息管理系统，完成对申报对象材料的复审工作，符合条件的在《审批表》上签署审核意见，并将材料转送县民政部门审定。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县民政部门依托居民家庭经济状况核对机制对残疾人家庭经济状况审核，</w:t>
      </w:r>
      <w:r>
        <w:rPr>
          <w:rFonts w:hint="eastAsia" w:ascii="Times New Roman" w:hAnsi="Times New Roman" w:eastAsia="方正仿宋_GBK"/>
          <w:sz w:val="32"/>
          <w:szCs w:val="32"/>
          <w:lang w:val="en-US" w:eastAsia="zh-CN"/>
        </w:rPr>
        <w:t>5个工作日内完成</w:t>
      </w:r>
      <w:r>
        <w:rPr>
          <w:rFonts w:ascii="Times New Roman" w:hAnsi="Times New Roman" w:eastAsia="方正仿宋_GBK"/>
          <w:sz w:val="32"/>
          <w:szCs w:val="32"/>
        </w:rPr>
        <w:t>审核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签署审批意见，并在县民政部门和残联登记备案。</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残疾人两项补贴按月实行社会化发放。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备注：通过“跨省通办”申请残疾人两项补贴的办理流程按照《河北省民政厅 河北省残疾人联合会关于做好残疾人两项补贴资格认定申请“跨省通办”工作的通知》（冀民</w:t>
      </w:r>
      <w:r>
        <w:rPr>
          <w:rFonts w:hint="eastAsia" w:ascii="Times New Roman" w:hAnsi="Times New Roman" w:eastAsia="方正仿宋_GBK"/>
          <w:sz w:val="32"/>
          <w:szCs w:val="32"/>
        </w:rPr>
        <w:t>〔</w:t>
      </w:r>
      <w:r>
        <w:rPr>
          <w:rFonts w:ascii="Times New Roman" w:hAnsi="Times New Roman" w:eastAsia="方正仿宋_GBK"/>
          <w:sz w:val="32"/>
          <w:szCs w:val="32"/>
        </w:rPr>
        <w:t>2021〕36号）规定执行。</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val="0"/>
          <w:sz w:val="36"/>
          <w:szCs w:val="36"/>
        </w:rPr>
      </w:pPr>
      <w:r>
        <w:rPr>
          <w:rFonts w:hint="eastAsia" w:ascii="Times New Roman" w:hAnsi="Times New Roman" w:eastAsia="方正仿宋_GBK"/>
          <w:b/>
          <w:bCs w:val="0"/>
          <w:sz w:val="32"/>
          <w:szCs w:val="32"/>
          <w:lang w:val="en-US" w:eastAsia="zh-CN"/>
        </w:rPr>
        <w:t>五、</w:t>
      </w:r>
      <w:r>
        <w:rPr>
          <w:rFonts w:ascii="Times New Roman" w:hAnsi="方正小标宋_GBK" w:eastAsia="方正小标宋_GBK"/>
          <w:b/>
          <w:bCs w:val="0"/>
          <w:sz w:val="36"/>
          <w:szCs w:val="36"/>
        </w:rPr>
        <w:t>农村部分计划生育家庭奖励扶助补助资金</w:t>
      </w: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1.中共中央 国务院关于实施全面两孩政策改革完善计划生育服务管理的决定（中发〔2015〕40号）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魏县卫生健康局</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（1）本人及配偶均为农业户口或界定为农村居民户口；</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（2）没有违反计划生育法律法规和政策规定生育；</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（3）现存一个子女或两个女孩；</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（4）年满60周岁。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每人80元/月，年人均960元。</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1.申请。</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 xml:space="preserve">2.审核。本人提出申请；村民委员会审议并张榜公示；乡镇人民政府初审并公示；县级卫生健康部门审核，确认并张榜公示。 </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3.审批。审核通过视同审批完成。</w:t>
      </w:r>
    </w:p>
    <w:p>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4.发放。按年度发放，由金融代理机构年底前发放完毕。</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jc w:val="both"/>
        <w:rPr>
          <w:rFonts w:hint="eastAsia" w:ascii="Times New Roman" w:hAnsi="Times New Roman" w:eastAsia="方正仿宋_GBK"/>
          <w:b/>
          <w:bCs/>
          <w:sz w:val="32"/>
          <w:szCs w:val="32"/>
          <w:lang w:val="en-US" w:eastAsia="zh-CN"/>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六、</w:t>
      </w:r>
      <w:r>
        <w:rPr>
          <w:rFonts w:ascii="Times New Roman" w:hAnsi="方正小标宋_GBK" w:eastAsia="方正小标宋_GBK"/>
          <w:b/>
          <w:bCs/>
          <w:sz w:val="36"/>
          <w:szCs w:val="36"/>
        </w:rPr>
        <w:t>计划生育家庭特别扶助补助资金</w:t>
      </w:r>
    </w:p>
    <w:p>
      <w:pPr>
        <w:spacing w:line="580" w:lineRule="exact"/>
        <w:rPr>
          <w:rFonts w:hint="eastAsia" w:ascii="方正黑体_GBK" w:hAnsi="黑体" w:eastAsia="方正黑体_GBK"/>
          <w:sz w:val="32"/>
          <w:szCs w:val="32"/>
        </w:rPr>
      </w:pPr>
    </w:p>
    <w:p>
      <w:pPr>
        <w:spacing w:line="580" w:lineRule="exact"/>
        <w:rPr>
          <w:rFonts w:hint="eastAsia"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ascii="方正仿宋_GBK" w:hAnsi="Times New Roman" w:eastAsia="方正仿宋_GBK"/>
          <w:sz w:val="32"/>
          <w:szCs w:val="32"/>
        </w:rPr>
        <w:t>)</w:t>
      </w:r>
    </w:p>
    <w:p>
      <w:pPr>
        <w:spacing w:line="580" w:lineRule="exact"/>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卫生健康</w:t>
      </w:r>
      <w:r>
        <w:rPr>
          <w:rFonts w:hint="eastAsia" w:ascii="Times New Roman" w:hAnsi="Times New Roman" w:eastAsia="方正仿宋_GBK"/>
          <w:sz w:val="32"/>
          <w:szCs w:val="32"/>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独生子女伤残家庭350元/月</w:t>
      </w:r>
      <w:r>
        <w:rPr>
          <w:rFonts w:hint="eastAsia" w:ascii="Times New Roman" w:hAnsi="Times New Roman" w:eastAsia="方正仿宋_GBK"/>
          <w:bCs/>
          <w:sz w:val="32"/>
          <w:szCs w:val="32"/>
        </w:rPr>
        <w:t>/人</w:t>
      </w:r>
      <w:r>
        <w:rPr>
          <w:rFonts w:ascii="Times New Roman" w:hAnsi="Times New Roman" w:eastAsia="方正仿宋_GBK"/>
          <w:bCs/>
          <w:sz w:val="32"/>
          <w:szCs w:val="32"/>
        </w:rPr>
        <w:t>、独生子女死亡家庭450元/</w:t>
      </w:r>
      <w:r>
        <w:rPr>
          <w:rFonts w:hint="eastAsia" w:ascii="Times New Roman" w:hAnsi="Times New Roman" w:eastAsia="方正仿宋_GBK"/>
          <w:bCs/>
          <w:sz w:val="32"/>
          <w:szCs w:val="32"/>
        </w:rPr>
        <w:t>月/人（市级会对不同年龄段的扶助对象提高扶助标准，并且享受低保的人员每人每月补助100元）</w:t>
      </w:r>
      <w:r>
        <w:rPr>
          <w:rFonts w:ascii="Times New Roman" w:hAnsi="Times New Roman" w:eastAsia="方正仿宋_GBK"/>
          <w:bCs/>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户籍证明，身份证明，婚姻状况证明，单位或村委会出具的子女状况证明，近期免冠一寸照片。独生子女伤残的，需提供残疾人证，等级为三级以上。属于下列情形的，需提供相关证明材料: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jc w:val="center"/>
        <w:rPr>
          <w:rFonts w:ascii="Times New Roman" w:hAnsi="Times New Roman" w:eastAsia="方正小标宋_GBK"/>
          <w:b/>
          <w:bCs w:val="0"/>
          <w:sz w:val="36"/>
          <w:szCs w:val="36"/>
        </w:rPr>
      </w:pPr>
      <w:r>
        <w:rPr>
          <w:rFonts w:hint="eastAsia" w:ascii="Times New Roman" w:hAnsi="Times New Roman" w:eastAsia="方正仿宋_GBK"/>
          <w:b/>
          <w:bCs w:val="0"/>
          <w:sz w:val="32"/>
          <w:szCs w:val="32"/>
          <w:lang w:val="en-US" w:eastAsia="zh-CN"/>
        </w:rPr>
        <w:t>七、</w:t>
      </w:r>
      <w:r>
        <w:rPr>
          <w:rFonts w:ascii="Times New Roman" w:hAnsi="方正小标宋_GBK" w:eastAsia="方正小标宋_GBK"/>
          <w:b/>
          <w:bCs w:val="0"/>
          <w:sz w:val="36"/>
          <w:szCs w:val="36"/>
        </w:rPr>
        <w:t>残疾军人定期抚恤资金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10级残疾军人</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根据残疾性质、等级不同</w:t>
      </w:r>
      <w:r>
        <w:rPr>
          <w:rFonts w:hint="eastAsia" w:ascii="Times New Roman" w:hAnsi="Times New Roman" w:eastAsia="方正仿宋_GBK"/>
          <w:color w:val="000000" w:themeColor="text1"/>
          <w:sz w:val="32"/>
          <w:szCs w:val="32"/>
          <w:lang w:val="en-US" w:eastAsia="zh-CN"/>
          <w14:textFill>
            <w14:solidFill>
              <w14:schemeClr w14:val="tx1"/>
            </w14:solidFill>
          </w14:textFill>
        </w:rPr>
        <w:t>10467.5</w:t>
      </w:r>
      <w:r>
        <w:rPr>
          <w:rFonts w:ascii="Times New Roman" w:hAnsi="Times New Roman" w:eastAsia="方正仿宋_GBK"/>
          <w:color w:val="000000" w:themeColor="text1"/>
          <w:sz w:val="32"/>
          <w:szCs w:val="32"/>
          <w14:textFill>
            <w14:solidFill>
              <w14:schemeClr w14:val="tx1"/>
            </w14:solidFill>
          </w14:textFill>
        </w:rPr>
        <w:t>元/月</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1039.1</w:t>
      </w:r>
      <w:r>
        <w:rPr>
          <w:rFonts w:ascii="Times New Roman" w:hAnsi="Times New Roman" w:eastAsia="方正仿宋_GBK"/>
          <w:sz w:val="32"/>
          <w:szCs w:val="32"/>
        </w:rPr>
        <w:t>元/月。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w:t>
      </w:r>
      <w:r>
        <w:rPr>
          <w:rFonts w:ascii="Times New Roman" w:hAnsi="Times New Roman" w:eastAsia="方正仿宋_GBK"/>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3.复审。</w:t>
      </w:r>
      <w:r>
        <w:rPr>
          <w:rFonts w:ascii="Times New Roman" w:hAnsi="Times New Roman" w:eastAsia="方正仿宋_GBK"/>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4.公示。</w:t>
      </w:r>
      <w:r>
        <w:rPr>
          <w:rFonts w:ascii="Times New Roman" w:hAnsi="Times New Roman" w:eastAsia="方正仿宋_GBK"/>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6.建档发放。</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center"/>
        <w:rPr>
          <w:rFonts w:hint="eastAsia" w:ascii="Times New Roman" w:hAnsi="Times New Roman" w:eastAsia="方正仿宋_GBK"/>
          <w:b/>
          <w:bCs/>
          <w:sz w:val="32"/>
          <w:szCs w:val="32"/>
          <w:lang w:val="en-US" w:eastAsia="zh-CN"/>
        </w:rPr>
      </w:pPr>
    </w:p>
    <w:p>
      <w:pPr>
        <w:spacing w:line="580" w:lineRule="exact"/>
        <w:jc w:val="both"/>
        <w:rPr>
          <w:rFonts w:hint="eastAsia" w:ascii="Times New Roman" w:hAnsi="Times New Roman" w:eastAsia="方正仿宋_GBK"/>
          <w:b/>
          <w:bCs/>
          <w:sz w:val="32"/>
          <w:szCs w:val="32"/>
          <w:lang w:val="en-US" w:eastAsia="zh-CN"/>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八、</w:t>
      </w:r>
      <w:r>
        <w:rPr>
          <w:rFonts w:ascii="Times New Roman" w:hAnsi="方正小标宋_GBK" w:eastAsia="方正小标宋_GBK"/>
          <w:b/>
          <w:bCs/>
          <w:sz w:val="36"/>
          <w:szCs w:val="36"/>
        </w:rPr>
        <w:t>烈士遗属、因公牺牲军人遗属、病故军人遗属</w:t>
      </w:r>
    </w:p>
    <w:p>
      <w:pPr>
        <w:spacing w:line="580" w:lineRule="exact"/>
        <w:jc w:val="center"/>
        <w:rPr>
          <w:rFonts w:ascii="Times New Roman" w:hAnsi="方正小标宋_GBK" w:eastAsia="方正小标宋_GBK"/>
          <w:b/>
          <w:bCs/>
          <w:sz w:val="36"/>
          <w:szCs w:val="36"/>
        </w:rPr>
      </w:pPr>
      <w:r>
        <w:rPr>
          <w:rFonts w:ascii="Times New Roman" w:hAnsi="方正小标宋_GBK" w:eastAsia="方正小标宋_GBK"/>
          <w:b/>
          <w:bCs/>
          <w:sz w:val="36"/>
          <w:szCs w:val="36"/>
        </w:rPr>
        <w:t>定期抚恤资金</w:t>
      </w:r>
    </w:p>
    <w:p>
      <w:pPr>
        <w:spacing w:line="580" w:lineRule="exact"/>
        <w:jc w:val="both"/>
        <w:rPr>
          <w:rFonts w:ascii="Times New Roman" w:hAnsi="方正小标宋_GBK" w:eastAsia="方正小标宋_GBK"/>
          <w:b/>
          <w:bCs/>
          <w:sz w:val="36"/>
          <w:szCs w:val="36"/>
        </w:rPr>
      </w:pPr>
    </w:p>
    <w:p>
      <w:pPr>
        <w:spacing w:line="580" w:lineRule="exact"/>
        <w:jc w:val="both"/>
        <w:rPr>
          <w:rFonts w:ascii="Times New Roman" w:hAnsi="方正小标宋_GBK" w:eastAsia="方正小标宋_GBK"/>
          <w:b/>
          <w:bCs/>
          <w:sz w:val="36"/>
          <w:szCs w:val="36"/>
        </w:rPr>
      </w:pPr>
    </w:p>
    <w:p>
      <w:pPr>
        <w:spacing w:line="5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w:t>
      </w:r>
      <w:r>
        <w:rPr>
          <w:rFonts w:hint="eastAsia" w:ascii="Times New Roman" w:hAnsi="Times New Roman" w:eastAsia="方正仿宋_GBK"/>
          <w:kern w:val="0"/>
          <w:sz w:val="32"/>
          <w:szCs w:val="32"/>
          <w:lang w:val="en-US" w:eastAsia="zh-CN"/>
        </w:rPr>
        <w:t>3350.8</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w:t>
      </w:r>
      <w:r>
        <w:rPr>
          <w:rFonts w:hint="eastAsia" w:ascii="Times New Roman" w:hAnsi="Times New Roman" w:eastAsia="方正仿宋_GBK"/>
          <w:kern w:val="0"/>
          <w:sz w:val="32"/>
          <w:szCs w:val="32"/>
          <w:lang w:val="en-US" w:eastAsia="zh-CN"/>
        </w:rPr>
        <w:t>2834.1</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w:t>
      </w:r>
      <w:r>
        <w:rPr>
          <w:rFonts w:hint="eastAsia" w:ascii="Times New Roman" w:hAnsi="Times New Roman" w:eastAsia="方正仿宋_GBK"/>
          <w:kern w:val="0"/>
          <w:sz w:val="32"/>
          <w:szCs w:val="32"/>
          <w:lang w:val="en-US" w:eastAsia="zh-CN"/>
        </w:rPr>
        <w:t>2621.6</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九、</w:t>
      </w:r>
      <w:r>
        <w:rPr>
          <w:rFonts w:ascii="Times New Roman" w:hAnsi="方正小标宋_GBK" w:eastAsia="方正小标宋_GBK"/>
          <w:b/>
          <w:bCs/>
          <w:sz w:val="36"/>
          <w:szCs w:val="36"/>
        </w:rPr>
        <w:t>在乡复员军人生活补助资金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w:t>
      </w:r>
      <w:r>
        <w:rPr>
          <w:rFonts w:hint="eastAsia" w:ascii="Times New Roman" w:hAnsi="Times New Roman" w:eastAsia="方正仿宋_GBK"/>
          <w:sz w:val="32"/>
          <w:szCs w:val="32"/>
          <w:lang w:val="en-US" w:eastAsia="zh-CN"/>
        </w:rPr>
        <w:t>2165</w:t>
      </w:r>
      <w:r>
        <w:rPr>
          <w:rFonts w:ascii="Times New Roman" w:hAnsi="Times New Roman" w:eastAsia="方正仿宋_GBK"/>
          <w:sz w:val="32"/>
          <w:szCs w:val="32"/>
        </w:rPr>
        <w:t>元/月，解放战争时期在乡复员军人</w:t>
      </w:r>
      <w:r>
        <w:rPr>
          <w:rFonts w:hint="eastAsia" w:ascii="Times New Roman" w:hAnsi="Times New Roman" w:eastAsia="方正仿宋_GBK"/>
          <w:sz w:val="32"/>
          <w:szCs w:val="32"/>
          <w:lang w:val="en-US" w:eastAsia="zh-CN"/>
        </w:rPr>
        <w:t>2120</w:t>
      </w:r>
      <w:r>
        <w:rPr>
          <w:rFonts w:ascii="Times New Roman" w:hAnsi="Times New Roman" w:eastAsia="方正仿宋_GBK"/>
          <w:sz w:val="32"/>
          <w:szCs w:val="32"/>
        </w:rPr>
        <w:t>元/月，解放后在乡复员军人</w:t>
      </w:r>
      <w:r>
        <w:rPr>
          <w:rFonts w:hint="eastAsia" w:ascii="Times New Roman" w:hAnsi="Times New Roman" w:eastAsia="方正仿宋_GBK"/>
          <w:sz w:val="32"/>
          <w:szCs w:val="32"/>
          <w:lang w:val="en-US" w:eastAsia="zh-CN"/>
        </w:rPr>
        <w:t>2120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jc w:val="center"/>
        <w:rPr>
          <w:rFonts w:ascii="Times New Roman" w:hAnsi="Times New Roman" w:eastAsia="方正小标宋_GBK"/>
          <w:b/>
          <w:bCs/>
          <w:sz w:val="36"/>
          <w:szCs w:val="36"/>
        </w:rPr>
      </w:pPr>
      <w:r>
        <w:rPr>
          <w:rFonts w:hint="eastAsia" w:ascii="Times New Roman" w:hAnsi="Times New Roman" w:eastAsia="方正仿宋_GBK"/>
          <w:b/>
          <w:bCs/>
          <w:sz w:val="32"/>
          <w:szCs w:val="32"/>
          <w:lang w:val="en-US" w:eastAsia="zh-CN"/>
        </w:rPr>
        <w:t>十、</w:t>
      </w:r>
      <w:r>
        <w:rPr>
          <w:rFonts w:ascii="Times New Roman" w:hAnsi="方正小标宋_GBK" w:eastAsia="方正小标宋_GBK"/>
          <w:b/>
          <w:bCs/>
          <w:sz w:val="36"/>
          <w:szCs w:val="36"/>
        </w:rPr>
        <w:t>带病回乡退伍军人生活补助资金</w:t>
      </w: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1.民政部《关于进一步规范带病回乡退伍军人认定有关问题的通知》（民函</w:t>
      </w:r>
      <w:r>
        <w:rPr>
          <w:rFonts w:ascii="Times New Roman" w:hAnsi="Times New Roman" w:eastAsia="仿宋_GB2312"/>
          <w:kern w:val="0"/>
          <w:sz w:val="32"/>
          <w:szCs w:val="32"/>
        </w:rPr>
        <w:t>〔2012〕</w:t>
      </w:r>
      <w:r>
        <w:rPr>
          <w:rFonts w:ascii="Times New Roman" w:hAnsi="Times New Roman" w:eastAsia="方正仿宋_GBK"/>
          <w:sz w:val="32"/>
          <w:szCs w:val="32"/>
        </w:rPr>
        <w:t>255号）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2.河北省民政厅《关于进一步规范带病回乡退伍军人认定有关问题的通知》（冀民</w:t>
      </w:r>
      <w:r>
        <w:rPr>
          <w:rFonts w:ascii="Times New Roman" w:hAnsi="Times New Roman" w:eastAsia="仿宋_GB2312"/>
          <w:kern w:val="0"/>
          <w:sz w:val="32"/>
          <w:szCs w:val="32"/>
        </w:rPr>
        <w:t>〔2012〕</w:t>
      </w:r>
      <w:r>
        <w:rPr>
          <w:rFonts w:ascii="Times New Roman" w:hAnsi="Times New Roman" w:eastAsia="方正仿宋_GBK"/>
          <w:sz w:val="32"/>
          <w:szCs w:val="32"/>
        </w:rPr>
        <w:t>91号）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仅限于服现役期间患病的退伍义务兵和初级士官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仿宋_GBK"/>
          <w:bCs/>
          <w:sz w:val="32"/>
          <w:szCs w:val="32"/>
          <w:lang w:val="en-US" w:eastAsia="zh-CN"/>
        </w:rPr>
        <w:t>947.5</w:t>
      </w:r>
      <w:r>
        <w:rPr>
          <w:rFonts w:ascii="Times New Roman" w:hAnsi="Times New Roman" w:eastAsia="方正仿宋_GBK"/>
          <w:bCs/>
          <w:sz w:val="32"/>
          <w:szCs w:val="32"/>
        </w:rPr>
        <w:t>元/月</w:t>
      </w:r>
      <w:r>
        <w:rPr>
          <w:rFonts w:hint="eastAsia" w:ascii="Times New Roman" w:hAnsi="Times New Roman" w:eastAsia="方正仿宋_GBK"/>
          <w:bCs/>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个人申报。当事人向本人户籍所在地的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2.初审认定。</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退役军人事务局字收到申请人申请20个工作日内对上述材料进行审查。经审查符合条件的，安排体检并将有关材料报设区市退役军人事务局审批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3.体检</w:t>
      </w:r>
      <w:r>
        <w:rPr>
          <w:rFonts w:ascii="Times New Roman" w:hAnsi="Times New Roman" w:eastAsia="方正仿宋_GBK"/>
          <w:sz w:val="32"/>
          <w:szCs w:val="32"/>
        </w:rPr>
        <w:t>。申请人根据</w:t>
      </w:r>
      <w:r>
        <w:rPr>
          <w:rFonts w:ascii="Times New Roman" w:hAnsi="Times New Roman" w:eastAsia="方正仿宋_GBK"/>
          <w:kern w:val="0"/>
          <w:sz w:val="32"/>
          <w:szCs w:val="32"/>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4.复审认定设区市退役军人事务局要在10个工作日内建立医疗卫生专家小组，并依据医疗卫生专家小组意见在20日内做出是否符合享受带病回乡退伍军人待遇的结论，并通知</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退役军人事务局。认为符合条件的，签署批准其享受带病回乡退伍军人待遇的意见。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numPr>
          <w:ilvl w:val="0"/>
          <w:numId w:val="0"/>
        </w:numPr>
        <w:spacing w:line="580" w:lineRule="exact"/>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cs="Times New Roman"/>
          <w:b/>
          <w:bCs/>
          <w:kern w:val="2"/>
          <w:sz w:val="32"/>
          <w:szCs w:val="32"/>
          <w:lang w:val="en-US" w:eastAsia="zh-CN" w:bidi="ar-SA"/>
        </w:rPr>
        <w:t>十一、</w:t>
      </w:r>
      <w:r>
        <w:rPr>
          <w:rFonts w:hint="eastAsia" w:ascii="Times New Roman" w:hAnsi="Times New Roman" w:eastAsia="方正仿宋_GBK"/>
          <w:b/>
          <w:bCs/>
          <w:sz w:val="32"/>
          <w:szCs w:val="32"/>
          <w:lang w:val="en-US" w:eastAsia="zh-CN"/>
        </w:rPr>
        <w:t>部分烈士子女发放定期生活补助资金</w:t>
      </w:r>
    </w:p>
    <w:p>
      <w:pPr>
        <w:spacing w:line="580" w:lineRule="exact"/>
        <w:jc w:val="left"/>
        <w:rPr>
          <w:rFonts w:hint="eastAsia" w:ascii="Times New Roman" w:hAnsi="方正小标宋_GBK" w:eastAsia="方正小标宋_GBK"/>
          <w:sz w:val="36"/>
          <w:szCs w:val="36"/>
          <w:lang w:val="en-US" w:eastAsia="zh-CN"/>
        </w:rPr>
      </w:pPr>
    </w:p>
    <w:p>
      <w:pPr>
        <w:spacing w:line="580" w:lineRule="exact"/>
        <w:jc w:val="left"/>
        <w:rPr>
          <w:rFonts w:hint="eastAsia" w:ascii="Times New Roman" w:hAnsi="方正小标宋_GBK" w:eastAsia="方正小标宋_GBK"/>
          <w:sz w:val="36"/>
          <w:szCs w:val="36"/>
          <w:lang w:val="en-US" w:eastAsia="zh-CN"/>
        </w:rPr>
      </w:pPr>
    </w:p>
    <w:p>
      <w:pPr>
        <w:spacing w:line="580" w:lineRule="exact"/>
        <w:ind w:firstLine="720" w:firstLineChars="200"/>
        <w:jc w:val="left"/>
        <w:rPr>
          <w:rFonts w:hint="eastAsia" w:ascii="Times New Roman" w:hAnsi="方正小标宋_GBK" w:eastAsia="方正小标宋_GBK"/>
          <w:sz w:val="36"/>
          <w:szCs w:val="36"/>
          <w:lang w:val="en-US" w:eastAsia="zh-CN"/>
        </w:rPr>
      </w:pPr>
      <w:r>
        <w:rPr>
          <w:rFonts w:hint="eastAsia" w:ascii="Times New Roman" w:hAnsi="方正小标宋_GBK" w:eastAsia="方正小标宋_GBK"/>
          <w:sz w:val="36"/>
          <w:szCs w:val="36"/>
          <w:lang w:val="en-US" w:eastAsia="zh-CN"/>
        </w:rPr>
        <w:t>一、政策依据</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法律法规名称：民政部、财政部《关于给部分烈士子女发放定期生活补助的通知》</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依据文号：民发〔2012〕27号</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 xml:space="preserve">根据中央领导同志有关批示精神，经研究决定，从2011年7月1日起，给部分烈士子女（含建国前错杀后被平反人员的子女，下同）发放定期生活补助。现将有关问题通知如下：一、部分烈士子女是指居住在农村和城镇无工作单位、18周岁之前没有享受过定期抚恤金待遇且年满60周岁的烈士子女。”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居住在农村和城镇无工作</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lang w:eastAsia="zh-CN"/>
        </w:rPr>
        <w:t>18周岁之前没有享受过定期抚恤金待遇且年满60周岁的烈士子女。</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720" w:firstLineChars="200"/>
        <w:rPr>
          <w:rFonts w:ascii="Times New Roman" w:hAnsi="Times New Roman" w:eastAsia="方正仿宋_GBK"/>
          <w:sz w:val="32"/>
          <w:szCs w:val="32"/>
        </w:rPr>
      </w:pPr>
      <w:r>
        <w:rPr>
          <w:rFonts w:hint="eastAsia" w:ascii="Times New Roman" w:hAnsi="方正小标宋_GBK" w:eastAsia="方正小标宋_GBK"/>
          <w:sz w:val="36"/>
          <w:szCs w:val="36"/>
        </w:rPr>
        <w:t>部分</w:t>
      </w:r>
      <w:r>
        <w:rPr>
          <w:rFonts w:hint="eastAsia" w:ascii="Times New Roman" w:hAnsi="Times New Roman" w:eastAsia="方正仿宋_GBK"/>
          <w:sz w:val="32"/>
          <w:szCs w:val="32"/>
          <w:lang w:val="en-US" w:eastAsia="zh-CN"/>
        </w:rPr>
        <w:t>烈士子女830</w:t>
      </w:r>
      <w:r>
        <w:rPr>
          <w:rFonts w:ascii="Times New Roman" w:hAnsi="Times New Roman" w:eastAsia="方正仿宋_GBK"/>
          <w:sz w:val="32"/>
          <w:szCs w:val="32"/>
        </w:rPr>
        <w:t>元/月。</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五、办理流程</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rPr>
        <w:t>凡符合条件的人员，向户籍所在地</w:t>
      </w:r>
      <w:r>
        <w:rPr>
          <w:rFonts w:hint="eastAsia" w:ascii="Times New Roman" w:hAnsi="Times New Roman" w:eastAsia="方正黑体_GBK"/>
          <w:sz w:val="32"/>
          <w:szCs w:val="32"/>
          <w:lang w:val="en-US" w:eastAsia="zh-CN"/>
        </w:rPr>
        <w:t>村</w:t>
      </w:r>
      <w:r>
        <w:rPr>
          <w:rFonts w:hint="eastAsia" w:ascii="Times New Roman" w:hAnsi="Times New Roman" w:eastAsia="方正黑体_GBK"/>
          <w:sz w:val="32"/>
          <w:szCs w:val="32"/>
        </w:rPr>
        <w:t>（居委会）</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提交</w:t>
      </w:r>
      <w:r>
        <w:rPr>
          <w:rFonts w:hint="eastAsia" w:ascii="Times New Roman" w:hAnsi="Times New Roman" w:eastAsia="方正黑体_GBK"/>
          <w:sz w:val="32"/>
          <w:szCs w:val="32"/>
          <w:lang w:val="en-US" w:eastAsia="zh-CN"/>
        </w:rPr>
        <w:t>身份证、户口本、个人书面申请、在乡务农证明或城镇居民无工作单位证明、烈士证明、与烈士关系证明、个人银行账号</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村（居委会）</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接到申请后，经审核，确认无误后，盖章交由乡镇（街道办）</w:t>
      </w:r>
      <w:r>
        <w:rPr>
          <w:rFonts w:hint="eastAsia" w:ascii="Times New Roman" w:hAnsi="Times New Roman" w:eastAsia="方正黑体_GBK"/>
          <w:sz w:val="32"/>
          <w:szCs w:val="32"/>
          <w:lang w:val="en-US" w:eastAsia="zh-CN"/>
        </w:rPr>
        <w:t>退役军人服务站</w:t>
      </w:r>
      <w:r>
        <w:rPr>
          <w:rFonts w:hint="eastAsia" w:ascii="Times New Roman" w:hAnsi="Times New Roman" w:eastAsia="方正黑体_GBK"/>
          <w:sz w:val="32"/>
          <w:szCs w:val="32"/>
        </w:rPr>
        <w:t>进行审核</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乡镇（街道办）退役军人服务站接到申请后，经认真审核，确认无误后，组织申请人填写《60周岁以上部分烈士子女登记审核认定表》，签署意见，加盖公章交县退役军人事务局褒扬纪念股进行审核。</w:t>
      </w:r>
      <w:r>
        <w:rPr>
          <w:rFonts w:hint="eastAsia" w:ascii="Times New Roman" w:hAnsi="Times New Roman" w:eastAsia="方正黑体_GBK"/>
          <w:sz w:val="32"/>
          <w:szCs w:val="32"/>
        </w:rPr>
        <w:t>县</w:t>
      </w:r>
      <w:r>
        <w:rPr>
          <w:rFonts w:hint="eastAsia" w:ascii="Times New Roman" w:hAnsi="Times New Roman" w:eastAsia="方正黑体_GBK"/>
          <w:sz w:val="32"/>
          <w:szCs w:val="32"/>
          <w:lang w:val="en-US" w:eastAsia="zh-CN"/>
        </w:rPr>
        <w:t>退役军人事务局褒扬纪念股</w:t>
      </w:r>
      <w:r>
        <w:rPr>
          <w:rFonts w:hint="eastAsia" w:ascii="Times New Roman" w:hAnsi="Times New Roman" w:eastAsia="方正黑体_GBK"/>
          <w:sz w:val="32"/>
          <w:szCs w:val="32"/>
        </w:rPr>
        <w:t>对</w:t>
      </w:r>
      <w:r>
        <w:rPr>
          <w:rFonts w:hint="eastAsia" w:ascii="Times New Roman" w:hAnsi="Times New Roman" w:eastAsia="方正黑体_GBK"/>
          <w:sz w:val="32"/>
          <w:szCs w:val="32"/>
          <w:lang w:val="en-US" w:eastAsia="zh-CN"/>
        </w:rPr>
        <w:t>乡镇（街道办）退役军人服务站</w:t>
      </w:r>
      <w:r>
        <w:rPr>
          <w:rFonts w:hint="eastAsia" w:ascii="Times New Roman" w:hAnsi="Times New Roman" w:eastAsia="方正黑体_GBK"/>
          <w:sz w:val="32"/>
          <w:szCs w:val="32"/>
        </w:rPr>
        <w:t>上报的档案进行审核，确认无误后报请主管局长审核</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主管局长审核后，在申请人居住地乡镇、村（居委会）进行公示，公示期过后对符合条件的予以发放。</w:t>
      </w: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p>
    <w:p>
      <w:pPr>
        <w:numPr>
          <w:ilvl w:val="0"/>
          <w:numId w:val="0"/>
        </w:numPr>
        <w:tabs>
          <w:tab w:val="left" w:pos="799"/>
        </w:tabs>
        <w:spacing w:line="580" w:lineRule="exact"/>
        <w:jc w:val="left"/>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ab/>
      </w:r>
    </w:p>
    <w:p>
      <w:pPr>
        <w:numPr>
          <w:ilvl w:val="0"/>
          <w:numId w:val="2"/>
        </w:numPr>
        <w:spacing w:line="580" w:lineRule="exact"/>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部分农村籍退役士兵发放老年生活补助资金</w:t>
      </w:r>
    </w:p>
    <w:p>
      <w:pPr>
        <w:spacing w:line="580" w:lineRule="exact"/>
        <w:rPr>
          <w:rFonts w:ascii="Times New Roman" w:hAnsi="Times New Roman" w:eastAsia="方正黑体_GBK"/>
          <w:sz w:val="32"/>
          <w:szCs w:val="32"/>
        </w:rPr>
      </w:pPr>
    </w:p>
    <w:p>
      <w:pPr>
        <w:spacing w:line="580" w:lineRule="exact"/>
        <w:rPr>
          <w:rFonts w:ascii="Times New Roman" w:hAnsi="Times New Roman" w:eastAsia="方正黑体_GBK"/>
          <w:sz w:val="32"/>
          <w:szCs w:val="32"/>
        </w:rPr>
      </w:pP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1、民政部、财政部印发的《关于给部分农村籍退役士兵发放老年生活补助的通知》（民发（2011）110</w:t>
      </w:r>
      <w:r>
        <w:rPr>
          <w:rFonts w:hint="eastAsia" w:ascii="Times New Roman" w:hAnsi="Times New Roman" w:eastAsia="方正仿宋_GBK" w:cs="Times New Roman"/>
          <w:kern w:val="2"/>
          <w:sz w:val="32"/>
          <w:szCs w:val="32"/>
          <w:lang w:val="zh-CN" w:eastAsia="zh-CN" w:bidi="ar-SA"/>
        </w:rPr>
        <w:t>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2、民政部办公厅印发的《关于落实给部分农村籍退役士兵发放老年生活补助政策措施的</w:t>
      </w:r>
      <w:r>
        <w:rPr>
          <w:rFonts w:hint="eastAsia" w:ascii="Times New Roman" w:hAnsi="Times New Roman" w:eastAsia="方正仿宋_GBK" w:cs="Times New Roman"/>
          <w:kern w:val="2"/>
          <w:sz w:val="32"/>
          <w:szCs w:val="32"/>
          <w:lang w:val="zh-CN" w:eastAsia="zh-CN" w:bidi="ar-SA"/>
        </w:rPr>
        <w:t>通知》</w:t>
      </w:r>
      <w:r>
        <w:rPr>
          <w:rFonts w:hint="eastAsia" w:ascii="Times New Roman" w:hAnsi="Times New Roman" w:eastAsia="方正仿宋_GBK" w:cs="Times New Roman"/>
          <w:kern w:val="2"/>
          <w:sz w:val="32"/>
          <w:szCs w:val="32"/>
          <w:lang w:val="en-US" w:eastAsia="zh-CN" w:bidi="ar-SA"/>
        </w:rPr>
        <w:t>（民办发（2011）11 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3、河北省民政厅《关于落实给部分农村籍退役士兵发放老年生活补助政策措施的通知》（冀民〔2011〕76号）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4、河北省民政厅 河北省财政厅《关于给部分农村籍退役士兵发放老年生活补助的通知》（冀民〔2011〕77号）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服役一年每月57.3元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numPr>
          <w:ilvl w:val="0"/>
          <w:numId w:val="0"/>
        </w:numPr>
        <w:spacing w:line="580" w:lineRule="exact"/>
        <w:jc w:val="both"/>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ascii="Times New Roman" w:hAnsi="Times New Roman" w:eastAsia="方正仿宋_GBK"/>
          <w:sz w:val="32"/>
          <w:szCs w:val="32"/>
        </w:rPr>
      </w:pPr>
    </w:p>
    <w:p>
      <w:pPr>
        <w:numPr>
          <w:ilvl w:val="0"/>
          <w:numId w:val="0"/>
        </w:numPr>
        <w:spacing w:line="580" w:lineRule="exact"/>
        <w:jc w:val="both"/>
        <w:rPr>
          <w:rFonts w:hint="eastAsia" w:ascii="Times New Roman" w:hAnsi="Times New Roman" w:eastAsia="方正仿宋_GBK"/>
          <w:sz w:val="32"/>
          <w:szCs w:val="32"/>
          <w:lang w:val="en-US" w:eastAsia="zh-CN"/>
        </w:rPr>
      </w:pPr>
    </w:p>
    <w:p>
      <w:pPr>
        <w:numPr>
          <w:ilvl w:val="0"/>
          <w:numId w:val="2"/>
        </w:numPr>
        <w:spacing w:line="580" w:lineRule="exact"/>
        <w:ind w:left="0" w:leftChars="0" w:firstLine="0" w:firstLineChars="0"/>
        <w:jc w:val="center"/>
        <w:rPr>
          <w:rFonts w:hint="eastAsia" w:ascii="Times New Roman" w:hAnsi="Times New Roman" w:eastAsia="方正仿宋_GBK"/>
          <w:b/>
          <w:bCs/>
          <w:sz w:val="32"/>
          <w:szCs w:val="32"/>
          <w:lang w:val="en-US" w:eastAsia="zh-CN"/>
        </w:rPr>
      </w:pPr>
      <w:r>
        <w:rPr>
          <w:rFonts w:hint="eastAsia" w:ascii="Times New Roman" w:hAnsi="Times New Roman" w:eastAsia="方正仿宋_GBK"/>
          <w:b/>
          <w:bCs/>
          <w:sz w:val="32"/>
          <w:szCs w:val="32"/>
          <w:lang w:val="en-US" w:eastAsia="zh-CN"/>
        </w:rPr>
        <w:t>义务兵家庭优待金资金</w:t>
      </w:r>
    </w:p>
    <w:p>
      <w:pPr>
        <w:spacing w:line="580" w:lineRule="exact"/>
        <w:rPr>
          <w:rFonts w:hint="eastAsia" w:ascii="Times New Roman" w:hAnsi="Times New Roman" w:eastAsia="方正仿宋_GBK"/>
          <w:sz w:val="32"/>
          <w:szCs w:val="32"/>
          <w:lang w:val="en-US" w:eastAsia="zh-CN"/>
        </w:rPr>
      </w:pP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一、政策依据</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1.《关于进一步做好义务兵家庭优待金发放工作的通知》（2024年6月4日河北省退役军人事务厅、河北省财政厅、河北省军区动员局联合印发，冀退役军人厅发【2024】4号）</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2.河北省人力资源和社会保障厅《关于调整最低工资标准的通知》（冀人社发【2022】17号）</w:t>
      </w:r>
    </w:p>
    <w:p>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从魏县人武部入伍的义务兵</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四、补助标准</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根据服役人员类别和服役地区不同24000-48000元/年。</w:t>
      </w:r>
    </w:p>
    <w:p>
      <w:pPr>
        <w:spacing w:line="580" w:lineRule="exact"/>
        <w:ind w:firstLine="640" w:firstLineChars="200"/>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五、办理流程</w:t>
      </w:r>
    </w:p>
    <w:p>
      <w:pPr>
        <w:numPr>
          <w:ilvl w:val="0"/>
          <w:numId w:val="0"/>
        </w:numPr>
        <w:spacing w:line="580" w:lineRule="exact"/>
        <w:ind w:leftChars="0"/>
        <w:jc w:val="both"/>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每年4月、10月底前，县级兵役机关向当地退役军人事务部门提供领取人有关信息；5月5日、11月5日前，退役军人事务部门向当地财政部门报送用款计划申请等相关资料，同时分别向财政部门和代理金融机构提供领取人相关信息；财政部门同月10日前将资金通过国库集中支付到代理金融机构，代理金融机构同月15日前将资金拨付到领取人个人账户。如遇到国家法定节假日，由县级退役军人事务部门、财政部门及金融代理机构协商处理，务于同月15日前将资金发放到位。</w:t>
      </w:r>
    </w:p>
    <w:p>
      <w:pPr>
        <w:spacing w:line="580" w:lineRule="exact"/>
        <w:jc w:val="center"/>
        <w:rPr>
          <w:rFonts w:hint="eastAsia" w:ascii="Times New Roman" w:hAnsi="方正小标宋_GBK" w:eastAsia="方正小标宋_GBK"/>
          <w:sz w:val="36"/>
          <w:szCs w:val="36"/>
        </w:rPr>
      </w:pPr>
      <w:r>
        <w:rPr>
          <w:rFonts w:hint="eastAsia" w:ascii="Times New Roman" w:hAnsi="Times New Roman" w:eastAsia="方正仿宋_GBK"/>
          <w:b/>
          <w:bCs/>
          <w:sz w:val="32"/>
          <w:szCs w:val="32"/>
          <w:lang w:val="en-US" w:eastAsia="zh-CN"/>
        </w:rPr>
        <w:t>十四、</w:t>
      </w:r>
      <w:r>
        <w:rPr>
          <w:rFonts w:hint="eastAsia" w:ascii="Times New Roman" w:hAnsi="方正小标宋_GBK" w:eastAsia="方正小标宋_GBK"/>
          <w:b/>
          <w:bCs/>
          <w:sz w:val="36"/>
          <w:szCs w:val="36"/>
        </w:rPr>
        <w:t>公益性岗位补贴资金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公益性岗位安置对象为就业困难人员。就业困难人员指因身体状况、技能水平、家庭因素、失去土地等原因难以实现就业，以及连续失业一定时间仍未能实现就业的人员。主要包括：享受</w:t>
      </w:r>
      <w:r>
        <w:rPr>
          <w:rFonts w:hint="eastAsia" w:ascii="Times New Roman" w:hAnsi="Times New Roman" w:eastAsia="方正仿宋_GBK"/>
          <w:kern w:val="0"/>
          <w:sz w:val="32"/>
          <w:szCs w:val="32"/>
          <w:lang w:eastAsia="zh-CN"/>
        </w:rPr>
        <w:t>城镇</w:t>
      </w:r>
      <w:r>
        <w:rPr>
          <w:rFonts w:hint="eastAsia" w:ascii="Times New Roman" w:hAnsi="Times New Roman" w:eastAsia="方正仿宋_GBK"/>
          <w:kern w:val="0"/>
          <w:sz w:val="32"/>
          <w:szCs w:val="32"/>
        </w:rPr>
        <w:t>低保的长期失业人员、大龄（女性40—60周岁，男性50—60周岁）失业人员、零就业家庭成员、失地失业人员、符合相关规定的残疾人等。</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w:t>
      </w:r>
      <w:r>
        <w:rPr>
          <w:rFonts w:hint="eastAsia" w:ascii="Times New Roman" w:hAnsi="Times New Roman" w:eastAsia="方正仿宋_GBK"/>
          <w:kern w:val="0"/>
          <w:sz w:val="32"/>
          <w:szCs w:val="32"/>
          <w:lang w:eastAsia="zh-CN"/>
        </w:rPr>
        <w:t>不高于</w:t>
      </w:r>
      <w:r>
        <w:rPr>
          <w:rFonts w:hint="eastAsia" w:ascii="Times New Roman" w:hAnsi="Times New Roman" w:eastAsia="方正仿宋_GBK"/>
          <w:kern w:val="0"/>
          <w:sz w:val="32"/>
          <w:szCs w:val="32"/>
        </w:rPr>
        <w:t>当年河北省最低工资标准。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1.申请。申报单位填写公益性岗位补贴申请信息。可携带相关材料到县人社局就业服务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w:t>
      </w:r>
      <w:r>
        <w:rPr>
          <w:rFonts w:hint="eastAsia" w:ascii="Times New Roman" w:hAnsi="Times New Roman" w:eastAsia="方正仿宋_GBK"/>
          <w:kern w:val="0"/>
          <w:sz w:val="32"/>
          <w:szCs w:val="32"/>
          <w:lang w:val="en-US" w:eastAsia="zh-CN"/>
        </w:rPr>
        <w:t>09</w:t>
      </w:r>
      <w:r>
        <w:rPr>
          <w:rFonts w:hint="eastAsia" w:ascii="Times New Roman" w:hAnsi="Times New Roman" w:eastAsia="方正仿宋_GBK"/>
          <w:kern w:val="0"/>
          <w:sz w:val="32"/>
          <w:szCs w:val="32"/>
        </w:rPr>
        <w:t>房间进行补贴申请。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对单位的申请进行受理并审核，符合条件的，签署审核意见。通过审核的对象在魏县党政网上进行公示。不符合条件的</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3.发放。经过公示无异议，将审核材料报送县财政部门审核后，按规定将补贴资金支付到单位在银行开立的基本账户或公益性岗位安置人员本人社会保障卡关联的银行账户。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十五、创业补贴资金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河北省财政厅 河北省人力资源和社会保障厅关于印发《河北省就业创业资金管理办法》的通知（冀财规〔2018〕21号）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魏县人力资源和社会保障局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毕业学年高校生及毕业5年内高校毕业生、就业困难人员初次创业、取得营业执照、登记就业（毕业学年高校生除外）、正常运营6个月以上。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一次性创业补贴，补贴标准为每个创业项目5000元。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1.申请。符合条件人员应于取得营业执照并稳定经营6个月后、12个月内携带学生证复印件或毕业证复印件、营业执照等材料到创业所在地乡镇、街道行政综合服务中心或县人社局就业服务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9</w:t>
      </w:r>
      <w:r>
        <w:rPr>
          <w:rFonts w:hint="eastAsia" w:ascii="Times New Roman" w:hAnsi="Times New Roman" w:eastAsia="方正仿宋_GBK"/>
          <w:kern w:val="0"/>
          <w:sz w:val="32"/>
          <w:szCs w:val="32"/>
        </w:rPr>
        <w:t>房间申请创业补贴。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2.审核。乡镇、街道行政综合服务中心对申请人的申请材料进行受理并初审，将初审意见连同有关申请材料报县人社局就业服务局审核。县人社局就业服务</w:t>
      </w:r>
      <w:r>
        <w:rPr>
          <w:rFonts w:hint="eastAsia" w:ascii="Times New Roman" w:hAnsi="Times New Roman" w:eastAsia="方正仿宋_GBK"/>
          <w:kern w:val="0"/>
          <w:sz w:val="32"/>
          <w:szCs w:val="32"/>
          <w:lang w:eastAsia="zh-CN"/>
        </w:rPr>
        <w:t>中心</w:t>
      </w:r>
      <w:r>
        <w:rPr>
          <w:rFonts w:hint="eastAsia" w:ascii="Times New Roman" w:hAnsi="Times New Roman" w:eastAsia="方正仿宋_GBK"/>
          <w:kern w:val="0"/>
          <w:sz w:val="32"/>
          <w:szCs w:val="32"/>
        </w:rPr>
        <w:t>对经乡镇、街道行政综合服务中心初审的申请材料进行复核，符合条件的，签署审核意见。通过审核的对象在魏县党政网进行公示3天。不符合条件的通知申报对象并告知原因。</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3.发放。经过公示无异议，将审核材料报送县财政部门审核后，按规定将资金支付给申请者本人社会保障卡关联的银行账户。</w:t>
      </w:r>
    </w:p>
    <w:p>
      <w:pPr>
        <w:spacing w:line="580" w:lineRule="exact"/>
        <w:ind w:firstLine="640" w:firstLineChars="200"/>
        <w:rPr>
          <w:rFonts w:hint="eastAsia" w:ascii="Times New Roman" w:hAnsi="Times New Roman" w:eastAsia="方正仿宋_GBK"/>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Times New Roman" w:eastAsia="方正仿宋_GBK"/>
          <w:b/>
          <w:bCs/>
          <w:kern w:val="0"/>
          <w:sz w:val="32"/>
          <w:szCs w:val="32"/>
          <w:lang w:val="en-US" w:eastAsia="zh-CN"/>
        </w:rPr>
        <w:t>十六、</w:t>
      </w:r>
      <w:r>
        <w:rPr>
          <w:rFonts w:hint="eastAsia" w:ascii="Times New Roman" w:hAnsi="方正小标宋_GBK" w:eastAsia="方正小标宋_GBK"/>
          <w:b/>
          <w:bCs/>
          <w:sz w:val="36"/>
          <w:szCs w:val="36"/>
          <w:lang w:val="en-US" w:eastAsia="zh-CN"/>
        </w:rPr>
        <w:t>耕地地力保护补贴资金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财政部 农业农村部关于修订印发《农业相关转移支付资金管理办法》的通知（财农〔2020〕10号）；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补贴标准根据补贴资金总量和确定的补贴发放面积综合测算确定。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接到上级通知召开财政主管、乡镇主管部署会，传达上级文件精神乡镇政府负责每个农户的补贴面积张榜公示    公示无异议后电子版、纸质版（需要加盖村、政府公章、村支书、乡镇长签字）上报农业农村局财政局根据确定的补贴面积和补贴资金总量确定补贴标准乡镇政府负责每个农户补贴面积、补贴标准、补贴金额张榜公示</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公示无异议后电子版、纸质版（需要加盖村、政府公章、村支书、乡镇长签字）上报农业农村局</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县财政局通过“一卡（折）”通等方式将补贴资金直接发给农户。</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both"/>
        <w:rPr>
          <w:rFonts w:hint="eastAsia" w:ascii="Times New Roman" w:hAnsi="Times New Roman" w:eastAsia="方正仿宋_GBK"/>
          <w:b/>
          <w:bCs/>
          <w:kern w:val="0"/>
          <w:sz w:val="32"/>
          <w:szCs w:val="32"/>
          <w:lang w:val="en-US" w:eastAsia="zh-CN"/>
        </w:rPr>
      </w:pPr>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十七、</w:t>
      </w:r>
      <w:r>
        <w:rPr>
          <w:rFonts w:ascii="Times New Roman" w:hAnsi="方正小标宋_GBK" w:eastAsia="方正小标宋_GBK"/>
          <w:b/>
          <w:bCs/>
          <w:sz w:val="36"/>
          <w:szCs w:val="36"/>
        </w:rPr>
        <w:t>农机购置补贴资金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 河北省农业农村厅、河北省财政厅《关于印发〈2021—2023年农机购置补贴实施方案〉的通知》（冀农财发〔2021〕15号）；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 魏县农业农村局 魏县财政局 关于印发《魏县2021-2023年农机购置补贴实施方案》的通知（魏农字【2021】26号）。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省农机购置补贴目录标准执行。县级农业农村部门要通过多种方式进行宣传，引导购机者根据各档次的补贴定额自主议价，不再对外公布具体产品的补贴额。在政策实施过程中发现具体产品或档次的中央财政资金实际补贴比例超过50%的，应及时组织调查，对有违规情节的，按相关规定处理，无违规情节的补贴申请，可按原规定兑付补贴资金，并组织人员对相关产品及其所属档次补贴额进行评估，视情况及时调整。补贴资金出现较大缺口时，及时下调部分机具的补贴额，确保政策效益普惠共享。</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农机购置补贴政策实施工作按以下流程操作。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（一）发布实施规定。县农业农村、财政部门按职责分工和有关规定发布本地区农机购置补贴实施方案、操作程序、咨询投诉举报电话、补贴额一览表、补贴机具信息表等信息。</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受理补贴申请。县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（三）审验公示信息。县农业农村部门按照《农机购置补贴机具核验工作要点（试行）》等要求，对补贴相关申请资料进行形式审核，对补贴机具进行核验，其中牌证管理机具凭牌证免于现场实物核验。</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兑付补贴资金。县级财政部门审核县农业农村部门提交的资金兑付申请与有关材料，审核无误后，按有关要求通过国库集中支付方式向符合要求的购机者兑付资金。严禁挤占挪用农机购置补贴资金。因资金不足或加强监管等原因需要延期兑付的，应告知购机者，并及时与同级农业农村部门联合向县政府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补贴政策全面实行跨年度连续实施，除发生违规行为或补贴资金超预算额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40" w:firstLineChars="200"/>
        <w:rPr>
          <w:rFonts w:ascii="仿宋" w:hAnsi="仿宋" w:eastAsia="仿宋" w:cs="仿宋"/>
          <w:sz w:val="32"/>
          <w:szCs w:val="32"/>
        </w:rPr>
      </w:pPr>
    </w:p>
    <w:p>
      <w:pPr>
        <w:spacing w:line="580" w:lineRule="exact"/>
        <w:ind w:firstLine="640" w:firstLineChars="200"/>
        <w:jc w:val="center"/>
        <w:rPr>
          <w:rFonts w:hint="eastAsia" w:ascii="Times New Roman" w:hAnsi="方正小标宋_GBK" w:eastAsia="方正小标宋_GBK"/>
          <w:b/>
          <w:bCs/>
          <w:sz w:val="36"/>
          <w:szCs w:val="36"/>
          <w:lang w:val="en-US" w:eastAsia="zh-CN"/>
        </w:rPr>
      </w:pPr>
      <w:r>
        <w:rPr>
          <w:rFonts w:hint="eastAsia" w:ascii="仿宋" w:hAnsi="仿宋" w:eastAsia="仿宋" w:cs="仿宋"/>
          <w:sz w:val="32"/>
          <w:szCs w:val="32"/>
        </w:rPr>
        <w:br w:type="page"/>
      </w:r>
      <w:r>
        <w:rPr>
          <w:rFonts w:hint="eastAsia" w:ascii="Times New Roman" w:hAnsi="Times New Roman" w:eastAsia="方正仿宋_GBK"/>
          <w:b/>
          <w:bCs/>
          <w:kern w:val="0"/>
          <w:sz w:val="32"/>
          <w:szCs w:val="32"/>
          <w:lang w:val="en-US" w:eastAsia="zh-CN"/>
        </w:rPr>
        <w:t>十八、</w:t>
      </w:r>
      <w:r>
        <w:rPr>
          <w:rFonts w:hint="eastAsia" w:ascii="Times New Roman" w:hAnsi="方正小标宋_GBK" w:eastAsia="方正小标宋_GBK"/>
          <w:b/>
          <w:bCs/>
          <w:sz w:val="36"/>
          <w:szCs w:val="36"/>
          <w:lang w:val="en-US" w:eastAsia="zh-CN"/>
        </w:rPr>
        <w:t>原农村农机员、农技员、兽医养老补助资金</w:t>
      </w: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1.依据2017年1月10日省政府办公厅会议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2.魏县为原乡镇（公社）农机员农技员基层兽医发放生活补贴实施方案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魏县农业农村局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农机员、农技员、基层兽医是指户籍仍然在我省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因刑事犯罪或违反国家政策、规定被开除或辞退的老农机员、农技员、基层兽医不享受生活补贴。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原乡镇（公社）农机员、农技员、基层兽医生活补贴采取按工龄补助的形式，标准为每个工龄每月20元，不满一年的按一年计算，最高不超过每月400元，并根据经济社会发展情况，适时调整生活补贴标准。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（一）认定办法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以乡镇（街道办）为主体、公开公正、客观真实、积极稳妥和物证为主、组织调查为辅、人证为参考的身份和工龄认证原则，县及乡镇(街道办)成立农机员、农技员、基层兽医生活补贴专项工作领导小组（以下简称“三员”生活补贴专项工作领导小组），负责对原乡镇（公社）农机员、农技员、基层兽医的身份、工作经历和从事农机、农业技术和畜牧兽医服务年限的审核认定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1、人员身份和工龄的认定依据：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2.调查:是指原乡镇（公社）农机员、农技员、基层兽医认定工作机构组织进行的调查与取证。</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3.人证：是指原乡镇（公社）农机员、农技员、基层兽医工作期间的时任领导、职工或其他知情人员。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2、人员身份和工龄的认定程序：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个人向乡镇（街道办）“三员”生活补贴专项工作领导小组提出申请，填写个人申请书（附后），并提供申请人身份证原件及复印件、可以证明身份和工龄的原始资料及原工作单位时任领导、职工或其他知情人员等5人证明材料（非亲属关系）。</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2.乡镇（街道办）“三员”生活补贴专项工作领导小组进行初审核实。4月26日下午5点前，将通过初审核实个人《申请书》（一式六份）、申请人身份证原件及复印件（一式六份）、可以证明身份和工龄的原始资料原件及复印件（一式六份）、证人证明材料（一式六份）和《汇总表》（一式三份），经乡镇长（主任）签署明确意见并加盖乡镇（街道办）政府公章，一人一档，认真填写档案袋封面后，连同《汇总表》电子版报送到县“三员”生活补贴专项工作领导小组（县农牧林业局二楼205房间）。</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3.县“三员”生活补贴专项工作领导小组对个人提出的申请和相关原始材料进行审核。</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4.审核结果由乡镇（街道办）负责在乡（镇）、村公示栏进行不少于一周的公示。公示内容包括审核通过的人员情况及依据。公示结束后，各乡镇将公示结果书面报告经乡镇长（主任）签字并加盖乡镇（街道办）政府公章后，连同公示照片报县“三员”生活补贴专项工作领导小组。</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5.公示无异议后，《申请书》和《汇总表》分别由县农牧、农机、人社、财政等部门加盖公章后，上报市农机员、农技员、基层兽医生活补贴专项工作领导小组核定。</w:t>
      </w:r>
    </w:p>
    <w:p>
      <w:pPr>
        <w:spacing w:line="58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　　6.县根据核定备案的名单发放生活补贴。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3、人员身份和工龄的认定管理：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因政策性迁移和结婚等原因户口由我县迁移到外县（市、区）的符合条件人员，向户口所在地申报，原户口所在地乡镇（街道办）负责做好调查取证、认定和公示工作。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2.原则上一次性完成所有符合条件人员的身份和工龄申报核查认定工作。特殊情况的，随时发现随时认定。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    3.县对原乡镇（公社）农机员、农技员、基层兽医生活补贴对象实行动态管理，每年12月底前对需新增或核销的补助对象进行统计汇总，并上报市农业（农机、畜牧兽医）和财政部门备案。</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（二）发放办法</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符合条件人员的生活补贴由县财政部门按月直接发放。</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numPr>
          <w:ilvl w:val="0"/>
          <w:numId w:val="3"/>
        </w:num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大中型水库移民后期扶持直补资金规范</w:t>
      </w: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widowControl w:val="0"/>
        <w:numPr>
          <w:ilvl w:val="0"/>
          <w:numId w:val="0"/>
        </w:num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国务院《关于完善大中型水库移民后期扶持政策的意见》（国发〔2006〕17号）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魏县水利局</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大中型水库的农村移民。其中，2006年6月30日前搬迁并核定的移民人口，2006年7月1日以后搬迁的水库移民为原迁人口。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四、补助标准</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600元/年。</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五、办理流程</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按照县级移民管理机构每年年底对移民扶持人口的核定结果，于每年5月底前一次性发放。</w:t>
      </w: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r>
        <w:rPr>
          <w:rFonts w:hint="eastAsia" w:ascii="Times New Roman" w:hAnsi="方正小标宋_GBK" w:eastAsia="方正小标宋_GBK"/>
          <w:b/>
          <w:bCs/>
          <w:sz w:val="36"/>
          <w:szCs w:val="36"/>
          <w:lang w:val="en-US" w:eastAsia="zh-CN"/>
        </w:rPr>
        <w:t>二十、生态护林员补助资金</w:t>
      </w: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jc w:val="center"/>
        <w:rPr>
          <w:rFonts w:hint="eastAsia" w:ascii="Times New Roman" w:hAnsi="方正小标宋_GBK" w:eastAsia="方正小标宋_GBK"/>
          <w:b/>
          <w:bCs/>
          <w:sz w:val="36"/>
          <w:szCs w:val="36"/>
          <w:lang w:val="en-US" w:eastAsia="zh-CN"/>
        </w:rPr>
      </w:pP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一、政策依据</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1、《河北省林业和草原厅、河北省财政厅、河北省扶贫开发办公室关于开展2020年度建档立卡贫困人口生态生态护林员选聘工作的通知》（冀林草字〔2020〕110号）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2、《河北省林业草原生态保护恢复资金管理实施办法》（冀财规〔2020〕19号）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3、《河北省财政厅关于提前下达2021年林业草原生态保护恢复资金预算的通知》（冀财资环〔2020〕88号）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4、《魏县林果开发服务中心、魏县财政局、魏县扶贫开发办公室关于印发&lt;魏县2021年建档立卡生态护林员选聘实施方案&gt;的通知》（魏林果发〔2021〕8号）</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二、主管部门</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林果开发服务中心</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三、补助对象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生态护林员是指在建档立卡人口范围内，由中央财政安排补助资金支持购买劳务，受聘参加森林管护服务的人员。</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四</w:t>
      </w:r>
      <w:r>
        <w:rPr>
          <w:rFonts w:hint="eastAsia" w:ascii="Times New Roman" w:hAnsi="Times New Roman" w:eastAsia="方正仿宋_GBK"/>
          <w:kern w:val="0"/>
          <w:sz w:val="32"/>
          <w:szCs w:val="32"/>
        </w:rPr>
        <w:t>、各职能部门、乡镇人民政府职责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林果中心负责制定管理制度和实施方案，指导乡镇选聘等工作；县财政局负责资金管理工作；县扶贫办负责身份审定。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乡镇人民政府负责生态护林员选聘（续聘）、培训、监督、考核，建立健全管理档案，及时上报更新，组织其开展工作。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五</w:t>
      </w:r>
      <w:r>
        <w:rPr>
          <w:rFonts w:hint="eastAsia" w:ascii="Times New Roman" w:hAnsi="Times New Roman" w:eastAsia="方正仿宋_GBK"/>
          <w:kern w:val="0"/>
          <w:sz w:val="32"/>
          <w:szCs w:val="32"/>
        </w:rPr>
        <w:t>、选聘原则及条件</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坚持精准自愿、公正公开、稳定持续、统一管理的原则。</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条件：1、热爱祖国，遵纪守法，责任心强。2、列入建档立卡贫困人口范围。3、身体健康，能胜任野外巡护工作。</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六</w:t>
      </w:r>
      <w:r>
        <w:rPr>
          <w:rFonts w:hint="eastAsia" w:ascii="Times New Roman" w:hAnsi="Times New Roman" w:eastAsia="方正仿宋_GBK"/>
          <w:kern w:val="0"/>
          <w:sz w:val="32"/>
          <w:szCs w:val="32"/>
        </w:rPr>
        <w:t>、选聘程序</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（一）公告。村两委张贴选聘公告，明确选聘资格条件、名额，以及需要提交的相关材料等内容。</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（二）申报。贫困人口通过村两委向乡镇申报。</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（三）审核。乡镇组织对申报材料、个人素质等审核和评定。</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（四）公示。村两委对拟聘的生态护林员名单进行公示。</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（五）聘用。经县级林业、财政、扶贫部门共同审定后，签订管护劳务协议。</w:t>
      </w:r>
    </w:p>
    <w:p>
      <w:pPr>
        <w:spacing w:line="580" w:lineRule="exact"/>
        <w:rPr>
          <w:rFonts w:hint="eastAsia" w:ascii="Times New Roman" w:hAnsi="方正小标宋_GBK" w:eastAsia="方正小标宋_GBK"/>
          <w:sz w:val="36"/>
          <w:szCs w:val="36"/>
          <w:lang w:val="en-US" w:eastAsia="zh-CN"/>
        </w:rPr>
      </w:pPr>
      <w:r>
        <w:rPr>
          <w:rFonts w:hint="eastAsia" w:ascii="Times New Roman" w:hAnsi="方正小标宋_GBK" w:eastAsia="方正小标宋_GBK"/>
          <w:sz w:val="36"/>
          <w:szCs w:val="36"/>
          <w:lang w:val="en-US" w:eastAsia="zh-CN"/>
        </w:rPr>
        <w:t>生态护林员工作职责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（一）学习宣传林业法律、法规、政策。</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（二）对管护区内的森林等资源进行日常巡护，对火情、火灾，乱砍滥伐林木、乱捕滥猎野生动物等等破坏资源以及毁坏宣传牌、界桩界碑等管护设施的行为，要及时予以制止并报告。</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（三）做好管护劳务协议规定的其他工作和临时交办任务。</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七、日常巡护工作要求</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全县选聘110名生态护林员，每人管护面积500亩。每人补助资金1万元/年，对责任区进行巡护，每月不少于25天，并做好巡护日记，记录林业生产管护、防火等各方面的情况。</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八、日常管理、考核</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每季度至少一次培训，由各乡镇或县林果开发服务中心组织，工作实行季度考核制度，各乡镇对护林员进行考核，县林果中心同时加强抽查工作，奖优罚劣。</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八、补助资金发放</w:t>
      </w:r>
    </w:p>
    <w:p>
      <w:pPr>
        <w:spacing w:line="58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县林果中心每季度末根据各乡镇出具的《生态护林员考核情况表》，并联合县扶贫办进行身份审定，合格后，将补助资金打至其个人账户。</w:t>
      </w: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ind w:firstLine="640" w:firstLineChars="200"/>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rPr>
          <w:rFonts w:hint="eastAsia" w:ascii="Times New Roman" w:hAnsi="Times New Roman" w:eastAsia="方正仿宋_GBK"/>
          <w:kern w:val="0"/>
          <w:sz w:val="32"/>
          <w:szCs w:val="32"/>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ascii="Times New Roman" w:hAnsi="方正小标宋_GBK" w:eastAsia="方正小标宋_GBK"/>
          <w:b/>
          <w:bCs/>
          <w:sz w:val="36"/>
          <w:szCs w:val="36"/>
        </w:rPr>
      </w:pPr>
      <w:r>
        <w:rPr>
          <w:rFonts w:hint="eastAsia" w:ascii="Times New Roman" w:hAnsi="Times New Roman" w:eastAsia="方正仿宋_GBK"/>
          <w:b/>
          <w:bCs/>
          <w:kern w:val="0"/>
          <w:sz w:val="32"/>
          <w:szCs w:val="32"/>
          <w:lang w:val="en-US" w:eastAsia="zh-CN"/>
        </w:rPr>
        <w:t>二十一、</w:t>
      </w:r>
      <w:r>
        <w:rPr>
          <w:rFonts w:ascii="Times New Roman" w:hAnsi="方正小标宋_GBK" w:eastAsia="方正小标宋_GBK"/>
          <w:b/>
          <w:bCs/>
          <w:sz w:val="36"/>
          <w:szCs w:val="36"/>
        </w:rPr>
        <w:t>残疾人机动轮椅车燃油补贴资金</w:t>
      </w:r>
    </w:p>
    <w:p>
      <w:pPr>
        <w:spacing w:line="580" w:lineRule="exact"/>
        <w:jc w:val="center"/>
        <w:rPr>
          <w:rFonts w:ascii="Times New Roman" w:hAnsi="方正小标宋_GBK" w:eastAsia="方正小标宋_GBK"/>
          <w:b/>
          <w:bCs/>
          <w:sz w:val="36"/>
          <w:szCs w:val="36"/>
        </w:rPr>
      </w:pPr>
    </w:p>
    <w:p>
      <w:pPr>
        <w:spacing w:line="580" w:lineRule="exact"/>
        <w:jc w:val="center"/>
        <w:rPr>
          <w:rFonts w:ascii="Times New Roman" w:hAnsi="方正小标宋_GBK" w:eastAsia="方正小标宋_GBK"/>
          <w:b/>
          <w:bCs/>
          <w:sz w:val="36"/>
          <w:szCs w:val="36"/>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Times New Roman" w:hAnsi="Times New Roman" w:eastAsia="方正仿宋_GBK"/>
          <w:kern w:val="0"/>
          <w:sz w:val="32"/>
          <w:szCs w:val="32"/>
          <w:lang w:val="en-US" w:eastAsia="zh-CN"/>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二十二、原“赤脚医生”养老补助资金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w:t>
      </w:r>
      <w:r>
        <w:rPr>
          <w:rFonts w:hint="eastAsia" w:ascii="Times New Roman" w:hAnsi="Times New Roman" w:eastAsia="方正黑体_GBK"/>
          <w:sz w:val="32"/>
          <w:szCs w:val="32"/>
        </w:rPr>
        <w:t>《国务院办公厅关于进一步加强乡村医生队伍建设的实施意见》（国办发〔</w:t>
      </w:r>
      <w:r>
        <w:rPr>
          <w:rFonts w:ascii="Times New Roman" w:hAnsi="Times New Roman" w:eastAsia="方正黑体_GBK"/>
          <w:sz w:val="32"/>
          <w:szCs w:val="32"/>
        </w:rPr>
        <w:t>2015</w:t>
      </w:r>
      <w:r>
        <w:rPr>
          <w:rFonts w:hint="eastAsia" w:ascii="Times New Roman" w:hAnsi="Times New Roman" w:eastAsia="方正黑体_GBK"/>
          <w:sz w:val="32"/>
          <w:szCs w:val="32"/>
        </w:rPr>
        <w:t>〕</w:t>
      </w:r>
      <w:r>
        <w:rPr>
          <w:rFonts w:ascii="Times New Roman" w:hAnsi="Times New Roman" w:eastAsia="方正黑体_GBK"/>
          <w:sz w:val="32"/>
          <w:szCs w:val="32"/>
        </w:rPr>
        <w:t>13</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t>2.</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省卫生计生委</w:t>
      </w:r>
      <w:r>
        <w:rPr>
          <w:rFonts w:hint="eastAsia" w:ascii="Times New Roman" w:hAnsi="Times New Roman" w:eastAsia="方正黑体_GBK"/>
          <w:sz w:val="32"/>
          <w:szCs w:val="32"/>
          <w:lang w:val="en-US" w:eastAsia="zh-CN"/>
        </w:rPr>
        <w:t>河北</w:t>
      </w:r>
      <w:r>
        <w:rPr>
          <w:rFonts w:hint="eastAsia" w:ascii="Times New Roman" w:hAnsi="Times New Roman" w:eastAsia="方正黑体_GBK"/>
          <w:sz w:val="32"/>
          <w:szCs w:val="32"/>
        </w:rPr>
        <w:t>省财政厅省人力资源社会保障厅关于原“赤脚医生”养老补助办法通知》（冀卫发〔</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ascii="Times New Roman" w:hAnsi="Times New Roman" w:eastAsia="方正黑体_GBK"/>
          <w:sz w:val="32"/>
          <w:szCs w:val="32"/>
        </w:rPr>
        <w:t>14</w:t>
      </w:r>
      <w:r>
        <w:rPr>
          <w:rFonts w:hint="eastAsia" w:ascii="Times New Roman" w:hAnsi="Times New Roman" w:eastAsia="方正黑体_GBK"/>
          <w:sz w:val="32"/>
          <w:szCs w:val="32"/>
        </w:rPr>
        <w:t>号）</w:t>
      </w:r>
    </w:p>
    <w:p>
      <w:p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3.《魏县人民政府办公室关于印发&lt;魏县原“赤脚医生”养老补助实施方案&gt;的通知》</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魏政办文</w:t>
      </w:r>
      <w:r>
        <w:rPr>
          <w:rFonts w:hint="eastAsia" w:ascii="Times New Roman" w:hAnsi="Times New Roman" w:eastAsia="方正黑体_GBK"/>
          <w:sz w:val="32"/>
          <w:szCs w:val="32"/>
        </w:rPr>
        <w:t>〔</w:t>
      </w:r>
      <w:r>
        <w:rPr>
          <w:rFonts w:ascii="Times New Roman" w:hAnsi="Times New Roman" w:eastAsia="方正黑体_GBK"/>
          <w:sz w:val="32"/>
          <w:szCs w:val="32"/>
        </w:rPr>
        <w:t>2016</w:t>
      </w:r>
      <w:r>
        <w:rPr>
          <w:rFonts w:hint="eastAsia" w:ascii="Times New Roman" w:hAnsi="Times New Roman" w:eastAsia="方正黑体_GBK"/>
          <w:sz w:val="32"/>
          <w:szCs w:val="32"/>
        </w:rPr>
        <w:t>〕</w:t>
      </w:r>
      <w:r>
        <w:rPr>
          <w:rFonts w:hint="eastAsia" w:ascii="Times New Roman" w:hAnsi="Times New Roman" w:eastAsia="方正黑体_GBK"/>
          <w:sz w:val="32"/>
          <w:szCs w:val="32"/>
          <w:lang w:val="en-US" w:eastAsia="zh-CN"/>
        </w:rPr>
        <w:t>63</w:t>
      </w:r>
      <w:r>
        <w:rPr>
          <w:rFonts w:hint="eastAsia" w:ascii="Times New Roman" w:hAnsi="Times New Roman" w:eastAsia="方正黑体_GBK"/>
          <w:sz w:val="32"/>
          <w:szCs w:val="32"/>
        </w:rPr>
        <w:t>号）</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二</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主管部门</w:t>
      </w:r>
    </w:p>
    <w:p>
      <w:pPr>
        <w:spacing w:line="580" w:lineRule="exact"/>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魏县卫生健康局</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三</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补助对象</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rPr>
        <w:t>补助对象需具备下列条件：魏县户籍、</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日前进入村医疗卫生机构从事预防、保健和一般医疗服务并在岗连续服务满</w:t>
      </w:r>
      <w:r>
        <w:rPr>
          <w:rFonts w:ascii="Times New Roman" w:hAnsi="Times New Roman" w:eastAsia="方正黑体_GBK"/>
          <w:sz w:val="32"/>
          <w:szCs w:val="32"/>
        </w:rPr>
        <w:t>5</w:t>
      </w:r>
      <w:r>
        <w:rPr>
          <w:rFonts w:hint="eastAsia" w:ascii="Times New Roman" w:hAnsi="Times New Roman" w:eastAsia="方正黑体_GBK"/>
          <w:sz w:val="32"/>
          <w:szCs w:val="32"/>
        </w:rPr>
        <w:t>年以上（含</w:t>
      </w:r>
      <w:r>
        <w:rPr>
          <w:rFonts w:ascii="Times New Roman" w:hAnsi="Times New Roman" w:eastAsia="方正黑体_GBK"/>
          <w:sz w:val="32"/>
          <w:szCs w:val="32"/>
        </w:rPr>
        <w:t>5</w:t>
      </w:r>
      <w:r>
        <w:rPr>
          <w:rFonts w:hint="eastAsia" w:ascii="Times New Roman" w:hAnsi="Times New Roman" w:eastAsia="方正黑体_GBK"/>
          <w:sz w:val="32"/>
          <w:szCs w:val="32"/>
        </w:rPr>
        <w:t>年）的乡村医生；</w:t>
      </w:r>
      <w:r>
        <w:rPr>
          <w:rFonts w:hint="eastAsia" w:ascii="Times New Roman" w:hAnsi="Times New Roman" w:eastAsia="方正黑体_GBK"/>
          <w:sz w:val="32"/>
          <w:szCs w:val="32"/>
          <w:lang w:val="en-US" w:eastAsia="zh-CN"/>
        </w:rPr>
        <w:t>年满60周岁。</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四</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原则上服务年限每满一年每月补助</w:t>
      </w:r>
      <w:r>
        <w:rPr>
          <w:rFonts w:ascii="Times New Roman" w:hAnsi="Times New Roman" w:eastAsia="方正黑体_GBK"/>
          <w:sz w:val="32"/>
          <w:szCs w:val="32"/>
        </w:rPr>
        <w:t>20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每月100-</w:t>
      </w:r>
      <w:r>
        <w:rPr>
          <w:rFonts w:ascii="Times New Roman" w:hAnsi="Times New Roman" w:eastAsia="方正黑体_GBK"/>
          <w:sz w:val="32"/>
          <w:szCs w:val="32"/>
        </w:rPr>
        <w:t>400</w:t>
      </w:r>
      <w:r>
        <w:rPr>
          <w:rFonts w:hint="eastAsia" w:ascii="Times New Roman" w:hAnsi="Times New Roman" w:eastAsia="方正黑体_GBK"/>
          <w:sz w:val="32"/>
          <w:szCs w:val="32"/>
        </w:rPr>
        <w:t>元</w:t>
      </w:r>
      <w:r>
        <w:rPr>
          <w:rFonts w:hint="eastAsia" w:ascii="Times New Roman" w:hAnsi="Times New Roman" w:eastAsia="方正黑体_GBK"/>
          <w:sz w:val="32"/>
          <w:szCs w:val="32"/>
          <w:lang w:val="en-US" w:eastAsia="zh-CN"/>
        </w:rPr>
        <w:t>不等</w:t>
      </w:r>
      <w:r>
        <w:rPr>
          <w:rFonts w:hint="eastAsia" w:ascii="Times New Roman" w:hAnsi="Times New Roman" w:eastAsia="方正黑体_GBK"/>
          <w:sz w:val="32"/>
          <w:szCs w:val="32"/>
        </w:rPr>
        <w:t>。</w:t>
      </w:r>
    </w:p>
    <w:p>
      <w:pPr>
        <w:spacing w:line="580" w:lineRule="exact"/>
        <w:rPr>
          <w:rFonts w:hint="eastAsia" w:ascii="Times New Roman" w:hAnsi="Times New Roman" w:eastAsia="方正黑体_GBK"/>
          <w:sz w:val="32"/>
          <w:szCs w:val="32"/>
          <w:lang w:eastAsia="zh-CN"/>
        </w:rPr>
      </w:pP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五</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办理流程</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1.申请。</w:t>
      </w:r>
      <w:r>
        <w:rPr>
          <w:rFonts w:hint="eastAsia" w:ascii="Times New Roman" w:hAnsi="Times New Roman" w:eastAsia="方正黑体_GBK"/>
          <w:sz w:val="32"/>
          <w:szCs w:val="32"/>
        </w:rPr>
        <w:t>符合相关条件的原“赤脚医生”，需携带</w:t>
      </w:r>
      <w:r>
        <w:rPr>
          <w:rFonts w:hint="eastAsia" w:ascii="Times New Roman" w:hAnsi="Times New Roman" w:eastAsia="方正黑体_GBK"/>
          <w:sz w:val="32"/>
          <w:szCs w:val="32"/>
          <w:lang w:val="en-US" w:eastAsia="zh-CN"/>
        </w:rPr>
        <w:t>有效</w:t>
      </w:r>
      <w:r>
        <w:rPr>
          <w:rFonts w:hint="eastAsia" w:ascii="Times New Roman" w:hAnsi="Times New Roman" w:eastAsia="方正黑体_GBK"/>
          <w:sz w:val="32"/>
          <w:szCs w:val="32"/>
        </w:rPr>
        <w:t>证件资料到所在乡镇卫生院进行登记审核。符合条件的原“赤脚医生”申请时需提交以下证件资料：</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lang w:val="en-US" w:eastAsia="zh-CN"/>
        </w:rPr>
        <w:t>1</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填写个人申请书一式两份（见附件</w:t>
      </w:r>
      <w:r>
        <w:rPr>
          <w:rFonts w:ascii="Times New Roman" w:hAnsi="Times New Roman" w:eastAsia="方正黑体_GBK"/>
          <w:sz w:val="32"/>
          <w:szCs w:val="32"/>
        </w:rPr>
        <w:t>1</w:t>
      </w:r>
      <w:r>
        <w:rPr>
          <w:rFonts w:hint="eastAsia" w:ascii="Times New Roman" w:hAnsi="Times New Roman" w:eastAsia="方正黑体_GBK"/>
          <w:sz w:val="32"/>
          <w:szCs w:val="32"/>
        </w:rPr>
        <w:t>）；</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rPr>
        <w:t>）户口本原件及复印件两份；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rPr>
        <w:t>）身份证原件及复印件两份；</w:t>
      </w:r>
    </w:p>
    <w:p>
      <w:pPr>
        <w:spacing w:line="580" w:lineRule="exact"/>
        <w:rPr>
          <w:rFonts w:ascii="Times New Roman" w:hAnsi="Times New Roman" w:eastAsia="方正黑体_GBK"/>
          <w:sz w:val="32"/>
          <w:szCs w:val="32"/>
        </w:rPr>
      </w:pP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rPr>
        <w:t>）</w:t>
      </w:r>
      <w:r>
        <w:rPr>
          <w:rFonts w:ascii="Times New Roman" w:hAnsi="Times New Roman" w:eastAsia="方正黑体_GBK"/>
          <w:sz w:val="32"/>
          <w:szCs w:val="32"/>
        </w:rPr>
        <w:t>1987</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日以前发放的赤脚医生证书原件及复印件。</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各乡镇卫生院负责对本乡镇原“赤脚医生”提供的有效证明材料的真实性、合法性、完整性进行初审，各乡镇卫生院完成登记审核工作后，通过初审的名单连同汇总表及上述证件资料原件及复印件上报县卫生局。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val="en-US" w:eastAsia="zh-CN"/>
        </w:rPr>
        <w:t>2.</w:t>
      </w:r>
      <w:r>
        <w:rPr>
          <w:rFonts w:hint="eastAsia" w:ascii="Times New Roman" w:hAnsi="Times New Roman" w:eastAsia="方正黑体_GBK"/>
          <w:sz w:val="32"/>
          <w:szCs w:val="32"/>
        </w:rPr>
        <w:t>审核</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1</w:t>
      </w:r>
      <w:r>
        <w:rPr>
          <w:rFonts w:hint="eastAsia" w:ascii="Times New Roman" w:hAnsi="Times New Roman" w:eastAsia="方正黑体_GBK"/>
          <w:sz w:val="32"/>
          <w:szCs w:val="32"/>
          <w:lang w:val="en-US" w:eastAsia="zh-CN"/>
        </w:rPr>
        <w:t>）</w:t>
      </w:r>
      <w:r>
        <w:rPr>
          <w:rFonts w:hint="eastAsia" w:ascii="Times New Roman" w:hAnsi="Times New Roman" w:eastAsia="方正黑体_GBK"/>
          <w:sz w:val="32"/>
          <w:szCs w:val="32"/>
        </w:rPr>
        <w:t>乡镇卫生院携带资料到卫生局医政股进行审核认定，医政股对乡镇卫生院上报的证件资料进行逐一审核认定。认定时需各乡镇卫生院院长、副院长和具体办事人员（含资历相符的原管理人员）同时参加。</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2015</w:t>
      </w:r>
      <w:r>
        <w:rPr>
          <w:rFonts w:hint="eastAsia" w:ascii="Times New Roman" w:hAnsi="Times New Roman" w:eastAsia="方正黑体_GBK"/>
          <w:sz w:val="32"/>
          <w:szCs w:val="32"/>
        </w:rPr>
        <w:t>年</w:t>
      </w:r>
      <w:r>
        <w:rPr>
          <w:rFonts w:ascii="Times New Roman" w:hAnsi="Times New Roman" w:eastAsia="方正黑体_GBK"/>
          <w:sz w:val="32"/>
          <w:szCs w:val="32"/>
        </w:rPr>
        <w:t>12</w:t>
      </w:r>
      <w:r>
        <w:rPr>
          <w:rFonts w:hint="eastAsia" w:ascii="Times New Roman" w:hAnsi="Times New Roman" w:eastAsia="方正黑体_GBK"/>
          <w:sz w:val="32"/>
          <w:szCs w:val="32"/>
        </w:rPr>
        <w:t>月</w:t>
      </w:r>
      <w:r>
        <w:rPr>
          <w:rFonts w:ascii="Times New Roman" w:hAnsi="Times New Roman" w:eastAsia="方正黑体_GBK"/>
          <w:sz w:val="32"/>
          <w:szCs w:val="32"/>
        </w:rPr>
        <w:t>31</w:t>
      </w:r>
      <w:r>
        <w:rPr>
          <w:rFonts w:hint="eastAsia" w:ascii="Times New Roman" w:hAnsi="Times New Roman" w:eastAsia="方正黑体_GBK"/>
          <w:sz w:val="32"/>
          <w:szCs w:val="32"/>
        </w:rPr>
        <w:t>日前，未达到</w:t>
      </w:r>
      <w:r>
        <w:rPr>
          <w:rFonts w:ascii="Times New Roman" w:hAnsi="Times New Roman" w:eastAsia="方正黑体_GBK"/>
          <w:sz w:val="32"/>
          <w:szCs w:val="32"/>
        </w:rPr>
        <w:t>60</w:t>
      </w:r>
      <w:r>
        <w:rPr>
          <w:rFonts w:hint="eastAsia" w:ascii="Times New Roman" w:hAnsi="Times New Roman" w:eastAsia="方正黑体_GBK"/>
          <w:sz w:val="32"/>
          <w:szCs w:val="32"/>
        </w:rPr>
        <w:t>周岁的原“赤脚医生”的身份、工作经历和从事卫生技术服务年限一并确认，为后续工作奠定基础。</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3</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原服务地与现生活地不同的，通过原服务所在地认定。</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4</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对被认定人员，要按照有关规定，采取多种形式，在其原服务地和现生活地进行</w:t>
      </w:r>
      <w:r>
        <w:rPr>
          <w:rFonts w:ascii="Times New Roman" w:hAnsi="Times New Roman" w:eastAsia="方正黑体_GBK"/>
          <w:sz w:val="32"/>
          <w:szCs w:val="32"/>
        </w:rPr>
        <w:t>7</w:t>
      </w:r>
      <w:r>
        <w:rPr>
          <w:rFonts w:hint="eastAsia" w:ascii="Times New Roman" w:hAnsi="Times New Roman" w:eastAsia="方正黑体_GBK"/>
          <w:sz w:val="32"/>
          <w:szCs w:val="32"/>
        </w:rPr>
        <w:t>天以上公示，公示无异议的予以确认。</w:t>
      </w:r>
      <w:r>
        <w:rPr>
          <w:rFonts w:hint="eastAsia" w:ascii="Times New Roman" w:hAnsi="Times New Roman" w:eastAsia="方正黑体_GBK"/>
          <w:sz w:val="32"/>
          <w:szCs w:val="32"/>
          <w:lang w:eastAsia="zh-CN"/>
        </w:rPr>
        <w:t>（</w:t>
      </w:r>
      <w:r>
        <w:rPr>
          <w:rFonts w:ascii="Times New Roman" w:hAnsi="Times New Roman" w:eastAsia="方正黑体_GBK"/>
          <w:sz w:val="32"/>
          <w:szCs w:val="32"/>
        </w:rPr>
        <w:t>5</w:t>
      </w:r>
      <w:r>
        <w:rPr>
          <w:rFonts w:hint="eastAsia" w:ascii="Times New Roman" w:hAnsi="Times New Roman" w:eastAsia="方正黑体_GBK"/>
          <w:sz w:val="32"/>
          <w:szCs w:val="32"/>
          <w:lang w:eastAsia="zh-CN"/>
        </w:rPr>
        <w:t>）</w:t>
      </w:r>
      <w:r>
        <w:rPr>
          <w:rFonts w:hint="eastAsia" w:ascii="Times New Roman" w:hAnsi="Times New Roman" w:eastAsia="方正黑体_GBK"/>
          <w:sz w:val="32"/>
          <w:szCs w:val="32"/>
        </w:rPr>
        <w:t>认定工作结束后，证件资料复印件留存建档，证件原件退还本人。</w:t>
      </w:r>
    </w:p>
    <w:p>
      <w:pPr>
        <w:spacing w:line="580" w:lineRule="exact"/>
        <w:ind w:firstLine="640" w:firstLineChars="200"/>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3.审批。</w:t>
      </w:r>
      <w:r>
        <w:rPr>
          <w:rFonts w:hint="eastAsia" w:ascii="Times New Roman" w:hAnsi="Times New Roman" w:eastAsia="方正黑体_GBK"/>
          <w:sz w:val="32"/>
          <w:szCs w:val="32"/>
        </w:rPr>
        <w:t>审核通过视同审批完成。</w:t>
      </w:r>
    </w:p>
    <w:p>
      <w:pPr>
        <w:spacing w:line="580" w:lineRule="exact"/>
        <w:ind w:firstLine="640" w:firstLineChars="200"/>
        <w:rPr>
          <w:rFonts w:hint="default" w:ascii="仿宋_GB2312" w:hAnsi="宋体" w:eastAsia="仿宋_GB2312" w:cs="宋体"/>
          <w:color w:val="000000"/>
          <w:sz w:val="32"/>
          <w:szCs w:val="32"/>
          <w:lang w:val="en-US" w:eastAsia="zh-CN"/>
        </w:rPr>
      </w:pPr>
      <w:r>
        <w:rPr>
          <w:rFonts w:hint="eastAsia" w:ascii="Times New Roman" w:hAnsi="Times New Roman" w:eastAsia="方正黑体_GBK"/>
          <w:sz w:val="32"/>
          <w:szCs w:val="32"/>
          <w:lang w:val="en-US" w:eastAsia="zh-CN"/>
        </w:rPr>
        <w:t>4.发放。</w:t>
      </w:r>
      <w:r>
        <w:rPr>
          <w:rFonts w:hint="eastAsia" w:ascii="Times New Roman" w:hAnsi="Times New Roman" w:eastAsia="方正黑体_GBK"/>
          <w:sz w:val="32"/>
          <w:szCs w:val="32"/>
        </w:rPr>
        <w:t>按</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发放，由金融代理机构</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前发放完毕。</w:t>
      </w:r>
    </w:p>
    <w:p>
      <w:pPr>
        <w:spacing w:line="580" w:lineRule="exact"/>
        <w:jc w:val="center"/>
        <w:rPr>
          <w:rFonts w:hint="eastAsia"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二十三、“雨露计划”补助资金</w:t>
      </w:r>
    </w:p>
    <w:p>
      <w:pPr>
        <w:spacing w:line="580" w:lineRule="exact"/>
        <w:jc w:val="center"/>
        <w:rPr>
          <w:rFonts w:hint="eastAsia" w:ascii="Times New Roman" w:hAnsi="Times New Roman" w:eastAsia="方正仿宋_GBK"/>
          <w:b/>
          <w:bCs/>
          <w:kern w:val="0"/>
          <w:sz w:val="32"/>
          <w:szCs w:val="32"/>
          <w:lang w:val="en-US" w:eastAsia="zh-CN"/>
        </w:rPr>
      </w:pPr>
    </w:p>
    <w:p>
      <w:pPr>
        <w:spacing w:line="580" w:lineRule="exact"/>
        <w:ind w:firstLine="640" w:firstLineChars="200"/>
        <w:rPr>
          <w:rFonts w:hint="eastAsia" w:ascii="Times New Roman" w:hAnsi="Times New Roman" w:eastAsia="方正黑体_GBK" w:cs="Times New Roman"/>
          <w:sz w:val="32"/>
          <w:szCs w:val="32"/>
          <w:lang w:val="en-US" w:eastAsia="zh-CN"/>
        </w:rPr>
      </w:pPr>
    </w:p>
    <w:p>
      <w:pPr>
        <w:spacing w:line="58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按照《原河北省扶贫开发办公室、河北省人力资源和社会保障厅、河北省教育厅关于进一步规范雨露计划职业教育补助促进贫困家庭毕业生就业的通知》（冀扶办联〔2020〕９号）及《中共河北省委农村工作领导小组关于印发&lt;关于健全防止返贫动态监测和帮扶机制的工作方案&gt;的通知》(冀农组〔2021〕1号)等有关文件要求，结合最新职能划分，现将魏县雨露计划申报审批工作流程报告如下：</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一、明确对象。全省脱贫及监测家庭中，接受中、高等职业教育，含普通中专、职业高中、技工学校、普通大专、高职院校、技师学院，且取得正式全日制学籍的在校生(含在校期间顶岗实习)为补助对象。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逐人审核。县农业农村（乡村振兴）局从“全国防返贫监测系统”内将标注的学生信息导出后，提供同级教育部门、人社部门对逐人进行信息审核，对重复标注的人员，根据实际情况进行人工校正，形成拟补助人员名单.</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公示监督。县农业农村（乡村振兴）局负责将拟补助人员名单在其家庭所在行政村村委会、乡镇(街道)、县政府信息公开平台公示，公示期７天。公示资料由县农业农村（乡村振兴）局留档。对群众举报的不符合条件的补助对象，由农业农村（乡村振兴）局进行核实。</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补充申请。对公示人员名单中没有列入、又确实在接受职业教育的脱贫及监测家庭子女，由其所在家庭向县农业农村（乡村振兴）局提出申请，填写《河北省××年春(秋)季学期雨露计划职业教育助学补贴申请表》，县农业农村（乡村振兴）局会同当地人社局、教体局对申请人的身份和学籍进行审核，确认符合资助条件后，履行公示监督程序，落实补助政策。</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五、资金拨付。公示期满后，县农业农村（乡村振兴）局按照财政部门下达的授权支付额度向代理银行开具授权支付指令，将补助资金及时拨付至学生家庭支农惠农“一卡(折)通”中。</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六、关联受益户。资金拨付后，由县农业农村（乡村振兴）局及时将受益脱贫户、监测户相关数据，录入“全国防返贫监测系统”。</w:t>
      </w:r>
    </w:p>
    <w:p>
      <w:pPr>
        <w:spacing w:line="58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七、数据上报。市农业农村局按照春、秋学期分别填写《××市××年春(秋)季雨露计划职业教育补助汇总表》，于当年９月15日、次年４月30日前报省农业农村厅。</w:t>
      </w:r>
    </w:p>
    <w:p>
      <w:pPr>
        <w:spacing w:line="580" w:lineRule="exact"/>
        <w:rPr>
          <w:rFonts w:hint="eastAsia" w:ascii="Times New Roman" w:hAnsi="Times New Roman" w:eastAsia="方正仿宋_GBK"/>
          <w:b/>
          <w:bCs/>
          <w:kern w:val="0"/>
          <w:sz w:val="32"/>
          <w:szCs w:val="32"/>
          <w:lang w:val="en-US" w:eastAsia="zh-CN"/>
        </w:rPr>
      </w:pPr>
    </w:p>
    <w:p>
      <w:pPr>
        <w:spacing w:line="580" w:lineRule="exact"/>
        <w:rPr>
          <w:rFonts w:hint="default" w:ascii="Times New Roman" w:hAnsi="Times New Roman" w:eastAsia="方正仿宋_GBK"/>
          <w:b/>
          <w:bCs/>
          <w:kern w:val="0"/>
          <w:sz w:val="32"/>
          <w:szCs w:val="32"/>
          <w:lang w:val="en-US" w:eastAsia="zh-CN"/>
        </w:rPr>
      </w:pPr>
      <w:r>
        <w:rPr>
          <w:rFonts w:hint="eastAsia" w:ascii="Times New Roman" w:hAnsi="Times New Roman" w:eastAsia="方正仿宋_GBK"/>
          <w:b/>
          <w:bCs/>
          <w:kern w:val="0"/>
          <w:sz w:val="32"/>
          <w:szCs w:val="32"/>
          <w:lang w:val="en-US" w:eastAsia="zh-CN"/>
        </w:rPr>
        <w:t>二十四、价格临时补贴资金</w:t>
      </w:r>
    </w:p>
    <w:p>
      <w:pPr>
        <w:spacing w:line="580" w:lineRule="exact"/>
        <w:ind w:firstLine="640" w:firstLineChars="200"/>
        <w:rPr>
          <w:rFonts w:hint="eastAsia" w:ascii="Times New Roman" w:hAnsi="Times New Roman" w:eastAsia="方正仿宋_GBK"/>
          <w:kern w:val="0"/>
          <w:sz w:val="32"/>
          <w:szCs w:val="32"/>
          <w:lang w:val="en-US" w:eastAsia="zh-CN"/>
        </w:rPr>
      </w:pPr>
      <w:bookmarkStart w:id="0" w:name="_GoBack"/>
      <w:bookmarkEnd w:id="0"/>
    </w:p>
    <w:p>
      <w:pPr>
        <w:spacing w:line="580" w:lineRule="exact"/>
        <w:jc w:val="left"/>
        <w:rPr>
          <w:rFonts w:hint="default" w:ascii="Times New Roman" w:hAnsi="Times New Roman" w:eastAsia="方正仿宋_GBK"/>
          <w:b w:val="0"/>
          <w:bCs w:val="0"/>
          <w:sz w:val="32"/>
          <w:szCs w:val="32"/>
          <w:lang w:val="en-US" w:eastAsia="zh-CN"/>
        </w:rPr>
      </w:pPr>
    </w:p>
    <w:p>
      <w:pPr>
        <w:spacing w:line="580" w:lineRule="exact"/>
        <w:ind w:firstLine="640" w:firstLineChars="200"/>
        <w:jc w:val="left"/>
        <w:rPr>
          <w:rFonts w:hint="default" w:ascii="Times New Roman" w:hAnsi="Times New Roman" w:eastAsia="方正仿宋_GBK"/>
          <w:b/>
          <w:bCs/>
          <w:sz w:val="32"/>
          <w:szCs w:val="32"/>
          <w:lang w:val="en-US" w:eastAsia="zh-CN"/>
        </w:rPr>
      </w:pPr>
    </w:p>
    <w:p>
      <w:pPr>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hint="default" w:ascii="Times New Roman" w:hAnsi="Times New Roman" w:eastAsia="方正仿宋_GBK"/>
          <w:b/>
          <w:bCs w:val="0"/>
          <w:sz w:val="32"/>
          <w:szCs w:val="32"/>
          <w:lang w:val="en-US" w:eastAsia="zh-CN"/>
        </w:rPr>
      </w:pPr>
    </w:p>
    <w:p>
      <w:pPr>
        <w:widowControl/>
        <w:spacing w:line="580" w:lineRule="exact"/>
        <w:ind w:firstLine="640" w:firstLineChars="200"/>
        <w:rPr>
          <w:rFonts w:hint="eastAsia" w:ascii="Times New Roman" w:hAnsi="Times New Roman" w:eastAsia="方正仿宋_GBK"/>
          <w:sz w:val="32"/>
          <w:szCs w:val="32"/>
          <w:lang w:val="en-US" w:eastAsia="zh-CN"/>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41F3"/>
    <w:multiLevelType w:val="singleLevel"/>
    <w:tmpl w:val="88EB41F3"/>
    <w:lvl w:ilvl="0" w:tentative="0">
      <w:start w:val="12"/>
      <w:numFmt w:val="chineseCounting"/>
      <w:suff w:val="nothing"/>
      <w:lvlText w:val="%1、"/>
      <w:lvlJc w:val="left"/>
      <w:rPr>
        <w:rFonts w:hint="eastAsia"/>
      </w:rPr>
    </w:lvl>
  </w:abstractNum>
  <w:abstractNum w:abstractNumId="1">
    <w:nsid w:val="B45CC677"/>
    <w:multiLevelType w:val="singleLevel"/>
    <w:tmpl w:val="B45CC677"/>
    <w:lvl w:ilvl="0" w:tentative="0">
      <w:start w:val="19"/>
      <w:numFmt w:val="chineseCounting"/>
      <w:suff w:val="nothing"/>
      <w:lvlText w:val="%1、"/>
      <w:lvlJc w:val="left"/>
      <w:rPr>
        <w:rFonts w:hint="eastAsia"/>
      </w:rPr>
    </w:lvl>
  </w:abstractNum>
  <w:abstractNum w:abstractNumId="2">
    <w:nsid w:val="3EFB4D80"/>
    <w:multiLevelType w:val="singleLevel"/>
    <w:tmpl w:val="3EFB4D8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DUzMGFjMWZhMDEwZTE5ZGE1NDBmYzljYTk1OGUifQ=="/>
  </w:docVars>
  <w:rsids>
    <w:rsidRoot w:val="00000000"/>
    <w:rsid w:val="02A1787D"/>
    <w:rsid w:val="02C44E0D"/>
    <w:rsid w:val="096D0E62"/>
    <w:rsid w:val="0D611BD6"/>
    <w:rsid w:val="14C447F8"/>
    <w:rsid w:val="156A53A0"/>
    <w:rsid w:val="1C497133"/>
    <w:rsid w:val="1C950D7E"/>
    <w:rsid w:val="1F232676"/>
    <w:rsid w:val="27383550"/>
    <w:rsid w:val="37E6701E"/>
    <w:rsid w:val="391600D4"/>
    <w:rsid w:val="3F087854"/>
    <w:rsid w:val="3F402B4A"/>
    <w:rsid w:val="3FD7244F"/>
    <w:rsid w:val="40BE01CA"/>
    <w:rsid w:val="42976F25"/>
    <w:rsid w:val="462614AC"/>
    <w:rsid w:val="47CF0F0F"/>
    <w:rsid w:val="49FB248F"/>
    <w:rsid w:val="4DC42B98"/>
    <w:rsid w:val="4E9133C2"/>
    <w:rsid w:val="516E79EA"/>
    <w:rsid w:val="56DE4CCA"/>
    <w:rsid w:val="5A7F0572"/>
    <w:rsid w:val="5D476449"/>
    <w:rsid w:val="5EFB3C34"/>
    <w:rsid w:val="600D5D21"/>
    <w:rsid w:val="613D2F35"/>
    <w:rsid w:val="616C46D1"/>
    <w:rsid w:val="633F4D43"/>
    <w:rsid w:val="63D8429F"/>
    <w:rsid w:val="63ED0C43"/>
    <w:rsid w:val="64446F52"/>
    <w:rsid w:val="6A9C7DD5"/>
    <w:rsid w:val="6B1B7E43"/>
    <w:rsid w:val="6BB42BA6"/>
    <w:rsid w:val="71227B53"/>
    <w:rsid w:val="712D79D8"/>
    <w:rsid w:val="75295853"/>
    <w:rsid w:val="76487247"/>
    <w:rsid w:val="78C57641"/>
    <w:rsid w:val="7B476A33"/>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7">
    <w:name w:val="Other|1"/>
    <w:basedOn w:val="1"/>
    <w:qFormat/>
    <w:uiPriority w:val="0"/>
    <w:rPr>
      <w:rFonts w:ascii="宋体" w:hAnsi="宋体" w:eastAsia="宋体" w:cs="宋体"/>
      <w:sz w:val="19"/>
      <w:szCs w:val="19"/>
      <w:lang w:val="zh-TW" w:eastAsia="zh-TW" w:bidi="zh-TW"/>
    </w:rPr>
  </w:style>
  <w:style w:type="paragraph" w:styleId="8">
    <w:name w:val="List Paragraph"/>
    <w:basedOn w:val="1"/>
    <w:qFormat/>
    <w:uiPriority w:val="34"/>
    <w:pPr>
      <w:ind w:firstLine="420" w:firstLineChars="200"/>
    </w:pPr>
  </w:style>
  <w:style w:type="paragraph" w:customStyle="1" w:styleId="9">
    <w:name w:val="普通(网站)2"/>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20964</Words>
  <Characters>21672</Characters>
  <Lines>0</Lines>
  <Paragraphs>0</Paragraphs>
  <TotalTime>0</TotalTime>
  <ScaleCrop>false</ScaleCrop>
  <LinksUpToDate>false</LinksUpToDate>
  <CharactersWithSpaces>21788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2024-06-17T02:30:00Z</dcterms:created>
  <dc:creator>CZJ9</dc:creator>
  <cp:lastModifiedBy>尤物.</cp:lastModifiedBy>
  <dcterms:modified xsi:type="dcterms:W3CDTF">2024-06-18T01:22:26Z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26F52A669F6944AF9F7A464C859A7878_12</vt:lpwstr>
  </property>
</Properties>
</file>