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一、魏县魏州街道办事处本级收支预算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一、魏县魏州街道办事处本级收支预算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913001魏县魏州街道办事处本级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1265.64</w:t>
            </w:r>
          </w:p>
        </w:tc>
        <w:tc>
          <w:tcPr>
            <w:tcW w:w="4535" w:type="dxa"/>
            <w:vAlign w:val="center"/>
          </w:tcPr>
          <w:p>
            <w:pPr>
              <w:pStyle w:val="10"/>
            </w:pPr>
            <w:r>
              <w:t>一、一般公共服务支出</w:t>
            </w:r>
          </w:p>
        </w:tc>
        <w:tc>
          <w:tcPr>
            <w:tcW w:w="2126" w:type="dxa"/>
            <w:vAlign w:val="center"/>
          </w:tcPr>
          <w:p>
            <w:pPr>
              <w:pStyle w:val="9"/>
            </w:pPr>
            <w:r>
              <w:t>377.33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274.37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1265.64</w:t>
            </w:r>
          </w:p>
        </w:tc>
        <w:tc>
          <w:tcPr>
            <w:tcW w:w="4535" w:type="dxa"/>
            <w:vAlign w:val="center"/>
          </w:tcPr>
          <w:p>
            <w:pPr>
              <w:pStyle w:val="12"/>
            </w:pPr>
            <w:r>
              <w:t>本年支出合计</w:t>
            </w:r>
          </w:p>
        </w:tc>
        <w:tc>
          <w:tcPr>
            <w:tcW w:w="2126" w:type="dxa"/>
            <w:vAlign w:val="center"/>
          </w:tcPr>
          <w:p>
            <w:pPr>
              <w:pStyle w:val="13"/>
            </w:pPr>
            <w:r>
              <w:t>1265.64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1265.64</w:t>
            </w:r>
          </w:p>
        </w:tc>
        <w:tc>
          <w:tcPr>
            <w:tcW w:w="4535" w:type="dxa"/>
            <w:vAlign w:val="center"/>
          </w:tcPr>
          <w:p>
            <w:pPr>
              <w:pStyle w:val="12"/>
            </w:pPr>
            <w:r>
              <w:t>支出总计</w:t>
            </w:r>
          </w:p>
        </w:tc>
        <w:tc>
          <w:tcPr>
            <w:tcW w:w="2126" w:type="dxa"/>
            <w:vAlign w:val="center"/>
          </w:tcPr>
          <w:p>
            <w:pPr>
              <w:pStyle w:val="13"/>
            </w:pPr>
            <w:r>
              <w:t>1265.64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913001魏县魏州街道办事处本级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1265.64</w:t>
            </w:r>
          </w:p>
        </w:tc>
        <w:tc>
          <w:tcPr>
            <w:tcW w:w="1134" w:type="dxa"/>
            <w:vAlign w:val="center"/>
          </w:tcPr>
          <w:p>
            <w:pPr>
              <w:pStyle w:val="13"/>
            </w:pPr>
            <w:r>
              <w:t>1265.64</w:t>
            </w:r>
          </w:p>
        </w:tc>
        <w:tc>
          <w:tcPr>
            <w:tcW w:w="1134" w:type="dxa"/>
            <w:vAlign w:val="center"/>
          </w:tcPr>
          <w:p>
            <w:pPr>
              <w:pStyle w:val="13"/>
            </w:pPr>
            <w:r>
              <w:t>1265.64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377.33</w:t>
            </w:r>
          </w:p>
        </w:tc>
        <w:tc>
          <w:tcPr>
            <w:tcW w:w="1134" w:type="dxa"/>
            <w:vAlign w:val="center"/>
          </w:tcPr>
          <w:p>
            <w:pPr>
              <w:pStyle w:val="9"/>
            </w:pPr>
            <w:r>
              <w:t>377.33</w:t>
            </w:r>
          </w:p>
        </w:tc>
        <w:tc>
          <w:tcPr>
            <w:tcW w:w="1134" w:type="dxa"/>
            <w:vAlign w:val="center"/>
          </w:tcPr>
          <w:p>
            <w:pPr>
              <w:pStyle w:val="9"/>
            </w:pPr>
            <w:r>
              <w:t>377.33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377.33</w:t>
            </w:r>
          </w:p>
        </w:tc>
        <w:tc>
          <w:tcPr>
            <w:tcW w:w="1134" w:type="dxa"/>
            <w:vAlign w:val="center"/>
          </w:tcPr>
          <w:p>
            <w:pPr>
              <w:pStyle w:val="9"/>
            </w:pPr>
            <w:r>
              <w:t>377.33</w:t>
            </w:r>
          </w:p>
        </w:tc>
        <w:tc>
          <w:tcPr>
            <w:tcW w:w="1134" w:type="dxa"/>
            <w:vAlign w:val="center"/>
          </w:tcPr>
          <w:p>
            <w:pPr>
              <w:pStyle w:val="9"/>
            </w:pPr>
            <w:r>
              <w:t>377.33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377.33</w:t>
            </w:r>
          </w:p>
        </w:tc>
        <w:tc>
          <w:tcPr>
            <w:tcW w:w="1134" w:type="dxa"/>
            <w:vAlign w:val="center"/>
          </w:tcPr>
          <w:p>
            <w:pPr>
              <w:pStyle w:val="9"/>
            </w:pPr>
            <w:r>
              <w:t>377.33</w:t>
            </w:r>
          </w:p>
        </w:tc>
        <w:tc>
          <w:tcPr>
            <w:tcW w:w="1134" w:type="dxa"/>
            <w:vAlign w:val="center"/>
          </w:tcPr>
          <w:p>
            <w:pPr>
              <w:pStyle w:val="9"/>
            </w:pPr>
            <w:r>
              <w:t>377.33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7.72</w:t>
            </w:r>
          </w:p>
        </w:tc>
        <w:tc>
          <w:tcPr>
            <w:tcW w:w="1134" w:type="dxa"/>
            <w:vAlign w:val="center"/>
          </w:tcPr>
          <w:p>
            <w:pPr>
              <w:pStyle w:val="9"/>
            </w:pPr>
            <w:r>
              <w:t>7.72</w:t>
            </w:r>
          </w:p>
        </w:tc>
        <w:tc>
          <w:tcPr>
            <w:tcW w:w="1134" w:type="dxa"/>
            <w:vAlign w:val="center"/>
          </w:tcPr>
          <w:p>
            <w:pPr>
              <w:pStyle w:val="9"/>
            </w:pPr>
            <w:r>
              <w:t>7.72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7.72</w:t>
            </w:r>
          </w:p>
        </w:tc>
        <w:tc>
          <w:tcPr>
            <w:tcW w:w="1134" w:type="dxa"/>
            <w:vAlign w:val="center"/>
          </w:tcPr>
          <w:p>
            <w:pPr>
              <w:pStyle w:val="9"/>
            </w:pPr>
            <w:r>
              <w:t>7.72</w:t>
            </w:r>
          </w:p>
        </w:tc>
        <w:tc>
          <w:tcPr>
            <w:tcW w:w="1134" w:type="dxa"/>
            <w:vAlign w:val="center"/>
          </w:tcPr>
          <w:p>
            <w:pPr>
              <w:pStyle w:val="9"/>
            </w:pPr>
            <w:r>
              <w:t>7.72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7.72</w:t>
            </w:r>
          </w:p>
        </w:tc>
        <w:tc>
          <w:tcPr>
            <w:tcW w:w="1134" w:type="dxa"/>
            <w:vAlign w:val="center"/>
          </w:tcPr>
          <w:p>
            <w:pPr>
              <w:pStyle w:val="9"/>
            </w:pPr>
            <w:r>
              <w:t>7.72</w:t>
            </w:r>
          </w:p>
        </w:tc>
        <w:tc>
          <w:tcPr>
            <w:tcW w:w="1134" w:type="dxa"/>
            <w:vAlign w:val="center"/>
          </w:tcPr>
          <w:p>
            <w:pPr>
              <w:pStyle w:val="9"/>
            </w:pPr>
            <w:r>
              <w:t>7.72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6.22</w:t>
            </w:r>
          </w:p>
        </w:tc>
        <w:tc>
          <w:tcPr>
            <w:tcW w:w="1134" w:type="dxa"/>
            <w:vAlign w:val="center"/>
          </w:tcPr>
          <w:p>
            <w:pPr>
              <w:pStyle w:val="9"/>
            </w:pPr>
            <w:r>
              <w:t>6.22</w:t>
            </w:r>
          </w:p>
        </w:tc>
        <w:tc>
          <w:tcPr>
            <w:tcW w:w="1134" w:type="dxa"/>
            <w:vAlign w:val="center"/>
          </w:tcPr>
          <w:p>
            <w:pPr>
              <w:pStyle w:val="9"/>
            </w:pPr>
            <w:r>
              <w:t>6.22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6.22</w:t>
            </w:r>
          </w:p>
        </w:tc>
        <w:tc>
          <w:tcPr>
            <w:tcW w:w="1134" w:type="dxa"/>
            <w:vAlign w:val="center"/>
          </w:tcPr>
          <w:p>
            <w:pPr>
              <w:pStyle w:val="9"/>
            </w:pPr>
            <w:r>
              <w:t>6.22</w:t>
            </w:r>
          </w:p>
        </w:tc>
        <w:tc>
          <w:tcPr>
            <w:tcW w:w="1134" w:type="dxa"/>
            <w:vAlign w:val="center"/>
          </w:tcPr>
          <w:p>
            <w:pPr>
              <w:pStyle w:val="9"/>
            </w:pPr>
            <w:r>
              <w:t>6.22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6.22</w:t>
            </w:r>
          </w:p>
        </w:tc>
        <w:tc>
          <w:tcPr>
            <w:tcW w:w="1134" w:type="dxa"/>
            <w:vAlign w:val="center"/>
          </w:tcPr>
          <w:p>
            <w:pPr>
              <w:pStyle w:val="9"/>
            </w:pPr>
            <w:r>
              <w:t>6.22</w:t>
            </w:r>
          </w:p>
        </w:tc>
        <w:tc>
          <w:tcPr>
            <w:tcW w:w="1134" w:type="dxa"/>
            <w:vAlign w:val="center"/>
          </w:tcPr>
          <w:p>
            <w:pPr>
              <w:pStyle w:val="9"/>
            </w:pPr>
            <w:r>
              <w:t>6.22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600.00</w:t>
            </w:r>
          </w:p>
        </w:tc>
        <w:tc>
          <w:tcPr>
            <w:tcW w:w="1134" w:type="dxa"/>
            <w:vAlign w:val="center"/>
          </w:tcPr>
          <w:p>
            <w:pPr>
              <w:pStyle w:val="9"/>
            </w:pPr>
            <w:r>
              <w:t>600.00</w:t>
            </w:r>
          </w:p>
        </w:tc>
        <w:tc>
          <w:tcPr>
            <w:tcW w:w="1134" w:type="dxa"/>
            <w:vAlign w:val="center"/>
          </w:tcPr>
          <w:p>
            <w:pPr>
              <w:pStyle w:val="9"/>
            </w:pPr>
            <w:r>
              <w:t>600.00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21201</w:t>
            </w:r>
          </w:p>
        </w:tc>
        <w:tc>
          <w:tcPr>
            <w:tcW w:w="1559" w:type="dxa"/>
            <w:vAlign w:val="center"/>
          </w:tcPr>
          <w:p>
            <w:pPr>
              <w:pStyle w:val="10"/>
            </w:pPr>
            <w:r>
              <w:t>城乡社区管理事务</w:t>
            </w:r>
          </w:p>
        </w:tc>
        <w:tc>
          <w:tcPr>
            <w:tcW w:w="1134" w:type="dxa"/>
            <w:vAlign w:val="center"/>
          </w:tcPr>
          <w:p>
            <w:pPr>
              <w:pStyle w:val="9"/>
            </w:pPr>
            <w:r>
              <w:t>598.00</w:t>
            </w:r>
          </w:p>
        </w:tc>
        <w:tc>
          <w:tcPr>
            <w:tcW w:w="1134" w:type="dxa"/>
            <w:vAlign w:val="center"/>
          </w:tcPr>
          <w:p>
            <w:pPr>
              <w:pStyle w:val="9"/>
            </w:pPr>
            <w:r>
              <w:t>598.00</w:t>
            </w:r>
          </w:p>
        </w:tc>
        <w:tc>
          <w:tcPr>
            <w:tcW w:w="1134" w:type="dxa"/>
            <w:vAlign w:val="center"/>
          </w:tcPr>
          <w:p>
            <w:pPr>
              <w:pStyle w:val="9"/>
            </w:pPr>
            <w:r>
              <w:t>598.00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2120102</w:t>
            </w:r>
          </w:p>
        </w:tc>
        <w:tc>
          <w:tcPr>
            <w:tcW w:w="1559" w:type="dxa"/>
            <w:vAlign w:val="center"/>
          </w:tcPr>
          <w:p>
            <w:pPr>
              <w:pStyle w:val="10"/>
            </w:pPr>
            <w:r>
              <w:t>一般行政管理事务</w:t>
            </w:r>
          </w:p>
        </w:tc>
        <w:tc>
          <w:tcPr>
            <w:tcW w:w="1134" w:type="dxa"/>
            <w:vAlign w:val="center"/>
          </w:tcPr>
          <w:p>
            <w:pPr>
              <w:pStyle w:val="9"/>
            </w:pPr>
            <w:r>
              <w:t>598.00</w:t>
            </w:r>
          </w:p>
        </w:tc>
        <w:tc>
          <w:tcPr>
            <w:tcW w:w="1134" w:type="dxa"/>
            <w:vAlign w:val="center"/>
          </w:tcPr>
          <w:p>
            <w:pPr>
              <w:pStyle w:val="9"/>
            </w:pPr>
            <w:r>
              <w:t>598.00</w:t>
            </w:r>
          </w:p>
        </w:tc>
        <w:tc>
          <w:tcPr>
            <w:tcW w:w="1134" w:type="dxa"/>
            <w:vAlign w:val="center"/>
          </w:tcPr>
          <w:p>
            <w:pPr>
              <w:pStyle w:val="9"/>
            </w:pPr>
            <w:r>
              <w:t>598.00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2120815</w:t>
            </w:r>
          </w:p>
        </w:tc>
        <w:tc>
          <w:tcPr>
            <w:tcW w:w="1559" w:type="dxa"/>
            <w:vAlign w:val="center"/>
          </w:tcPr>
          <w:p>
            <w:pPr>
              <w:pStyle w:val="10"/>
            </w:pPr>
            <w:r>
              <w:t>农村社会事业支出</w:t>
            </w:r>
          </w:p>
          <w:p>
            <w:pPr>
              <w:pStyle w:val="10"/>
            </w:pP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274.37</w:t>
            </w:r>
          </w:p>
        </w:tc>
        <w:tc>
          <w:tcPr>
            <w:tcW w:w="1134" w:type="dxa"/>
            <w:vAlign w:val="center"/>
          </w:tcPr>
          <w:p>
            <w:pPr>
              <w:pStyle w:val="9"/>
            </w:pPr>
            <w:r>
              <w:t>274.37</w:t>
            </w:r>
          </w:p>
        </w:tc>
        <w:tc>
          <w:tcPr>
            <w:tcW w:w="1134" w:type="dxa"/>
            <w:vAlign w:val="center"/>
          </w:tcPr>
          <w:p>
            <w:pPr>
              <w:pStyle w:val="9"/>
            </w:pPr>
            <w:r>
              <w:t>274.37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274.37</w:t>
            </w:r>
          </w:p>
        </w:tc>
        <w:tc>
          <w:tcPr>
            <w:tcW w:w="1134" w:type="dxa"/>
            <w:vAlign w:val="center"/>
          </w:tcPr>
          <w:p>
            <w:pPr>
              <w:pStyle w:val="9"/>
            </w:pPr>
            <w:r>
              <w:t>274.37</w:t>
            </w:r>
          </w:p>
        </w:tc>
        <w:tc>
          <w:tcPr>
            <w:tcW w:w="1134" w:type="dxa"/>
            <w:vAlign w:val="center"/>
          </w:tcPr>
          <w:p>
            <w:pPr>
              <w:pStyle w:val="9"/>
            </w:pPr>
            <w:r>
              <w:t>274.37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274.37</w:t>
            </w:r>
          </w:p>
        </w:tc>
        <w:tc>
          <w:tcPr>
            <w:tcW w:w="1134" w:type="dxa"/>
            <w:vAlign w:val="center"/>
          </w:tcPr>
          <w:p>
            <w:pPr>
              <w:pStyle w:val="9"/>
            </w:pPr>
            <w:r>
              <w:t>274.37</w:t>
            </w:r>
          </w:p>
        </w:tc>
        <w:tc>
          <w:tcPr>
            <w:tcW w:w="1134" w:type="dxa"/>
            <w:vAlign w:val="center"/>
          </w:tcPr>
          <w:p>
            <w:pPr>
              <w:pStyle w:val="9"/>
            </w:pPr>
            <w:r>
              <w:t>274.37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913001魏县魏州街道办事处本级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1265.64</w:t>
            </w:r>
          </w:p>
        </w:tc>
        <w:tc>
          <w:tcPr>
            <w:tcW w:w="1361" w:type="dxa"/>
            <w:vAlign w:val="center"/>
          </w:tcPr>
          <w:p>
            <w:pPr>
              <w:pStyle w:val="13"/>
            </w:pPr>
            <w:r>
              <w:t>138.18</w:t>
            </w:r>
          </w:p>
        </w:tc>
        <w:tc>
          <w:tcPr>
            <w:tcW w:w="1361" w:type="dxa"/>
            <w:vAlign w:val="center"/>
          </w:tcPr>
          <w:p>
            <w:pPr>
              <w:pStyle w:val="13"/>
            </w:pPr>
            <w:r>
              <w:t>1127.46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377.33</w:t>
            </w:r>
          </w:p>
        </w:tc>
        <w:tc>
          <w:tcPr>
            <w:tcW w:w="1361" w:type="dxa"/>
            <w:vAlign w:val="center"/>
          </w:tcPr>
          <w:p>
            <w:pPr>
              <w:pStyle w:val="9"/>
            </w:pPr>
            <w:r>
              <w:t>124.24</w:t>
            </w:r>
          </w:p>
        </w:tc>
        <w:tc>
          <w:tcPr>
            <w:tcW w:w="1361" w:type="dxa"/>
            <w:vAlign w:val="center"/>
          </w:tcPr>
          <w:p>
            <w:pPr>
              <w:pStyle w:val="9"/>
            </w:pPr>
            <w:r>
              <w:t>253.09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377.33</w:t>
            </w:r>
          </w:p>
        </w:tc>
        <w:tc>
          <w:tcPr>
            <w:tcW w:w="1361" w:type="dxa"/>
            <w:vAlign w:val="center"/>
          </w:tcPr>
          <w:p>
            <w:pPr>
              <w:pStyle w:val="9"/>
            </w:pPr>
            <w:r>
              <w:t>124.24</w:t>
            </w:r>
          </w:p>
        </w:tc>
        <w:tc>
          <w:tcPr>
            <w:tcW w:w="1361" w:type="dxa"/>
            <w:vAlign w:val="center"/>
          </w:tcPr>
          <w:p>
            <w:pPr>
              <w:pStyle w:val="9"/>
            </w:pPr>
            <w:r>
              <w:t>253.09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377.33</w:t>
            </w:r>
          </w:p>
        </w:tc>
        <w:tc>
          <w:tcPr>
            <w:tcW w:w="1361" w:type="dxa"/>
            <w:vAlign w:val="center"/>
          </w:tcPr>
          <w:p>
            <w:pPr>
              <w:pStyle w:val="9"/>
            </w:pPr>
            <w:r>
              <w:t>124.24</w:t>
            </w:r>
          </w:p>
        </w:tc>
        <w:tc>
          <w:tcPr>
            <w:tcW w:w="1361" w:type="dxa"/>
            <w:vAlign w:val="center"/>
          </w:tcPr>
          <w:p>
            <w:pPr>
              <w:pStyle w:val="9"/>
            </w:pPr>
            <w:r>
              <w:t>253.09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7.72</w:t>
            </w:r>
          </w:p>
        </w:tc>
        <w:tc>
          <w:tcPr>
            <w:tcW w:w="1361" w:type="dxa"/>
            <w:vAlign w:val="center"/>
          </w:tcPr>
          <w:p>
            <w:pPr>
              <w:pStyle w:val="9"/>
            </w:pPr>
            <w:r>
              <w:t>7.72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7.72</w:t>
            </w:r>
          </w:p>
        </w:tc>
        <w:tc>
          <w:tcPr>
            <w:tcW w:w="1361" w:type="dxa"/>
            <w:vAlign w:val="center"/>
          </w:tcPr>
          <w:p>
            <w:pPr>
              <w:pStyle w:val="9"/>
            </w:pPr>
            <w:r>
              <w:t>7.72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7.72</w:t>
            </w:r>
          </w:p>
        </w:tc>
        <w:tc>
          <w:tcPr>
            <w:tcW w:w="1361" w:type="dxa"/>
            <w:vAlign w:val="center"/>
          </w:tcPr>
          <w:p>
            <w:pPr>
              <w:pStyle w:val="9"/>
            </w:pPr>
            <w:r>
              <w:t>7.72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6.22</w:t>
            </w:r>
          </w:p>
        </w:tc>
        <w:tc>
          <w:tcPr>
            <w:tcW w:w="1361" w:type="dxa"/>
            <w:vAlign w:val="center"/>
          </w:tcPr>
          <w:p>
            <w:pPr>
              <w:pStyle w:val="9"/>
            </w:pPr>
            <w:r>
              <w:t>6.22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6.22</w:t>
            </w:r>
          </w:p>
        </w:tc>
        <w:tc>
          <w:tcPr>
            <w:tcW w:w="1361" w:type="dxa"/>
            <w:vAlign w:val="center"/>
          </w:tcPr>
          <w:p>
            <w:pPr>
              <w:pStyle w:val="9"/>
            </w:pPr>
            <w:r>
              <w:t>6.22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6.22</w:t>
            </w:r>
          </w:p>
        </w:tc>
        <w:tc>
          <w:tcPr>
            <w:tcW w:w="1361" w:type="dxa"/>
            <w:vAlign w:val="center"/>
          </w:tcPr>
          <w:p>
            <w:pPr>
              <w:pStyle w:val="9"/>
            </w:pPr>
            <w:r>
              <w:t>6.22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600.00</w:t>
            </w:r>
          </w:p>
        </w:tc>
        <w:tc>
          <w:tcPr>
            <w:tcW w:w="1361" w:type="dxa"/>
            <w:vAlign w:val="center"/>
          </w:tcPr>
          <w:p>
            <w:pPr>
              <w:pStyle w:val="9"/>
            </w:pPr>
          </w:p>
        </w:tc>
        <w:tc>
          <w:tcPr>
            <w:tcW w:w="1361" w:type="dxa"/>
            <w:vAlign w:val="center"/>
          </w:tcPr>
          <w:p>
            <w:pPr>
              <w:pStyle w:val="9"/>
            </w:pPr>
            <w:r>
              <w:t>600.00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21201</w:t>
            </w:r>
          </w:p>
        </w:tc>
        <w:tc>
          <w:tcPr>
            <w:tcW w:w="4535" w:type="dxa"/>
            <w:vAlign w:val="center"/>
          </w:tcPr>
          <w:p>
            <w:pPr>
              <w:pStyle w:val="10"/>
            </w:pPr>
            <w:r>
              <w:t>城乡社区管理事务</w:t>
            </w:r>
          </w:p>
        </w:tc>
        <w:tc>
          <w:tcPr>
            <w:tcW w:w="1361" w:type="dxa"/>
            <w:vAlign w:val="center"/>
          </w:tcPr>
          <w:p>
            <w:pPr>
              <w:pStyle w:val="9"/>
            </w:pPr>
            <w:r>
              <w:t>598.00</w:t>
            </w:r>
          </w:p>
        </w:tc>
        <w:tc>
          <w:tcPr>
            <w:tcW w:w="1361" w:type="dxa"/>
            <w:vAlign w:val="center"/>
          </w:tcPr>
          <w:p>
            <w:pPr>
              <w:pStyle w:val="9"/>
            </w:pPr>
          </w:p>
        </w:tc>
        <w:tc>
          <w:tcPr>
            <w:tcW w:w="1361" w:type="dxa"/>
            <w:vAlign w:val="center"/>
          </w:tcPr>
          <w:p>
            <w:pPr>
              <w:pStyle w:val="9"/>
            </w:pPr>
            <w:r>
              <w:t>598.00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2120102</w:t>
            </w:r>
          </w:p>
        </w:tc>
        <w:tc>
          <w:tcPr>
            <w:tcW w:w="4535" w:type="dxa"/>
            <w:vAlign w:val="center"/>
          </w:tcPr>
          <w:p>
            <w:pPr>
              <w:pStyle w:val="10"/>
            </w:pPr>
            <w:r>
              <w:t>一般行政管理事务</w:t>
            </w:r>
          </w:p>
        </w:tc>
        <w:tc>
          <w:tcPr>
            <w:tcW w:w="1361" w:type="dxa"/>
            <w:vAlign w:val="center"/>
          </w:tcPr>
          <w:p>
            <w:pPr>
              <w:pStyle w:val="9"/>
            </w:pPr>
            <w:r>
              <w:t>598.00</w:t>
            </w:r>
          </w:p>
        </w:tc>
        <w:tc>
          <w:tcPr>
            <w:tcW w:w="1361" w:type="dxa"/>
            <w:vAlign w:val="center"/>
          </w:tcPr>
          <w:p>
            <w:pPr>
              <w:pStyle w:val="9"/>
            </w:pPr>
          </w:p>
        </w:tc>
        <w:tc>
          <w:tcPr>
            <w:tcW w:w="1361" w:type="dxa"/>
            <w:vAlign w:val="center"/>
          </w:tcPr>
          <w:p>
            <w:pPr>
              <w:pStyle w:val="9"/>
            </w:pPr>
            <w:r>
              <w:t>598.00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2120815</w:t>
            </w:r>
          </w:p>
        </w:tc>
        <w:tc>
          <w:tcPr>
            <w:tcW w:w="4535" w:type="dxa"/>
            <w:vAlign w:val="center"/>
          </w:tcPr>
          <w:p>
            <w:pPr>
              <w:pStyle w:val="10"/>
            </w:pPr>
            <w:r>
              <w:t>农村社会事业支出</w:t>
            </w:r>
          </w:p>
          <w:p>
            <w:pPr>
              <w:pStyle w:val="10"/>
            </w:pP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274.37</w:t>
            </w:r>
          </w:p>
        </w:tc>
        <w:tc>
          <w:tcPr>
            <w:tcW w:w="1361" w:type="dxa"/>
            <w:vAlign w:val="center"/>
          </w:tcPr>
          <w:p>
            <w:pPr>
              <w:pStyle w:val="9"/>
            </w:pPr>
          </w:p>
        </w:tc>
        <w:tc>
          <w:tcPr>
            <w:tcW w:w="1361" w:type="dxa"/>
            <w:vAlign w:val="center"/>
          </w:tcPr>
          <w:p>
            <w:pPr>
              <w:pStyle w:val="9"/>
            </w:pPr>
            <w:r>
              <w:t>274.37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274.37</w:t>
            </w:r>
          </w:p>
        </w:tc>
        <w:tc>
          <w:tcPr>
            <w:tcW w:w="1361" w:type="dxa"/>
            <w:vAlign w:val="center"/>
          </w:tcPr>
          <w:p>
            <w:pPr>
              <w:pStyle w:val="9"/>
            </w:pPr>
          </w:p>
        </w:tc>
        <w:tc>
          <w:tcPr>
            <w:tcW w:w="1361" w:type="dxa"/>
            <w:vAlign w:val="center"/>
          </w:tcPr>
          <w:p>
            <w:pPr>
              <w:pStyle w:val="9"/>
            </w:pPr>
            <w:r>
              <w:t>274.37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274.37</w:t>
            </w:r>
          </w:p>
        </w:tc>
        <w:tc>
          <w:tcPr>
            <w:tcW w:w="1361" w:type="dxa"/>
            <w:vAlign w:val="center"/>
          </w:tcPr>
          <w:p>
            <w:pPr>
              <w:pStyle w:val="9"/>
            </w:pPr>
          </w:p>
        </w:tc>
        <w:tc>
          <w:tcPr>
            <w:tcW w:w="1361" w:type="dxa"/>
            <w:vAlign w:val="center"/>
          </w:tcPr>
          <w:p>
            <w:pPr>
              <w:pStyle w:val="9"/>
            </w:pPr>
            <w:r>
              <w:t>274.37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913001魏县魏州街道办事处本级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1265.64</w:t>
            </w:r>
          </w:p>
        </w:tc>
        <w:tc>
          <w:tcPr>
            <w:tcW w:w="3402" w:type="dxa"/>
            <w:vAlign w:val="center"/>
          </w:tcPr>
          <w:p>
            <w:pPr>
              <w:pStyle w:val="10"/>
            </w:pPr>
            <w:r>
              <w:t>一、一般公共服务支出</w:t>
            </w:r>
          </w:p>
        </w:tc>
        <w:tc>
          <w:tcPr>
            <w:tcW w:w="1474" w:type="dxa"/>
            <w:vAlign w:val="center"/>
          </w:tcPr>
          <w:p>
            <w:pPr>
              <w:pStyle w:val="9"/>
            </w:pPr>
            <w:r>
              <w:t>377.33</w:t>
            </w:r>
          </w:p>
        </w:tc>
        <w:tc>
          <w:tcPr>
            <w:tcW w:w="1474" w:type="dxa"/>
            <w:vAlign w:val="center"/>
          </w:tcPr>
          <w:p>
            <w:pPr>
              <w:pStyle w:val="9"/>
            </w:pPr>
            <w:r>
              <w:t>377.33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7.72</w:t>
            </w:r>
          </w:p>
        </w:tc>
        <w:tc>
          <w:tcPr>
            <w:tcW w:w="1474" w:type="dxa"/>
            <w:vAlign w:val="center"/>
          </w:tcPr>
          <w:p>
            <w:pPr>
              <w:pStyle w:val="9"/>
            </w:pPr>
            <w:r>
              <w:t>7.72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6.22</w:t>
            </w:r>
          </w:p>
        </w:tc>
        <w:tc>
          <w:tcPr>
            <w:tcW w:w="1474" w:type="dxa"/>
            <w:vAlign w:val="center"/>
          </w:tcPr>
          <w:p>
            <w:pPr>
              <w:pStyle w:val="9"/>
            </w:pPr>
            <w:r>
              <w:t>6.22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600.00</w:t>
            </w:r>
          </w:p>
        </w:tc>
        <w:tc>
          <w:tcPr>
            <w:tcW w:w="1474" w:type="dxa"/>
            <w:vAlign w:val="center"/>
          </w:tcPr>
          <w:p>
            <w:pPr>
              <w:pStyle w:val="9"/>
            </w:pPr>
            <w:r>
              <w:t>600.00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274.37</w:t>
            </w:r>
          </w:p>
        </w:tc>
        <w:tc>
          <w:tcPr>
            <w:tcW w:w="1474" w:type="dxa"/>
            <w:vAlign w:val="center"/>
          </w:tcPr>
          <w:p>
            <w:pPr>
              <w:pStyle w:val="9"/>
            </w:pPr>
            <w:r>
              <w:t>274.37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1265.64</w:t>
            </w:r>
          </w:p>
        </w:tc>
        <w:tc>
          <w:tcPr>
            <w:tcW w:w="3402" w:type="dxa"/>
            <w:vAlign w:val="center"/>
          </w:tcPr>
          <w:p>
            <w:pPr>
              <w:pStyle w:val="12"/>
            </w:pPr>
            <w:r>
              <w:t>本年支出合计</w:t>
            </w:r>
          </w:p>
        </w:tc>
        <w:tc>
          <w:tcPr>
            <w:tcW w:w="1474" w:type="dxa"/>
            <w:vAlign w:val="center"/>
          </w:tcPr>
          <w:p>
            <w:pPr>
              <w:pStyle w:val="13"/>
            </w:pPr>
            <w:r>
              <w:t>1265.64</w:t>
            </w:r>
          </w:p>
        </w:tc>
        <w:tc>
          <w:tcPr>
            <w:tcW w:w="1474" w:type="dxa"/>
            <w:vAlign w:val="center"/>
          </w:tcPr>
          <w:p>
            <w:pPr>
              <w:pStyle w:val="13"/>
            </w:pPr>
            <w:r>
              <w:t>1265.64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1265.64</w:t>
            </w:r>
          </w:p>
        </w:tc>
        <w:tc>
          <w:tcPr>
            <w:tcW w:w="3402" w:type="dxa"/>
            <w:vAlign w:val="center"/>
          </w:tcPr>
          <w:p>
            <w:pPr>
              <w:pStyle w:val="12"/>
            </w:pPr>
            <w:r>
              <w:t>支出总计</w:t>
            </w:r>
          </w:p>
        </w:tc>
        <w:tc>
          <w:tcPr>
            <w:tcW w:w="1474" w:type="dxa"/>
            <w:vAlign w:val="center"/>
          </w:tcPr>
          <w:p>
            <w:pPr>
              <w:pStyle w:val="13"/>
            </w:pPr>
            <w:r>
              <w:t>1265.64</w:t>
            </w:r>
          </w:p>
        </w:tc>
        <w:tc>
          <w:tcPr>
            <w:tcW w:w="1474" w:type="dxa"/>
            <w:vAlign w:val="center"/>
          </w:tcPr>
          <w:p>
            <w:pPr>
              <w:pStyle w:val="13"/>
            </w:pPr>
            <w:r>
              <w:t>1265.64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913001魏县魏州街道办事处本级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1265.64</w:t>
            </w:r>
          </w:p>
        </w:tc>
        <w:tc>
          <w:tcPr>
            <w:tcW w:w="2551" w:type="dxa"/>
            <w:vAlign w:val="center"/>
          </w:tcPr>
          <w:p>
            <w:pPr>
              <w:pStyle w:val="13"/>
            </w:pPr>
            <w:r>
              <w:t>138.18</w:t>
            </w:r>
          </w:p>
        </w:tc>
        <w:tc>
          <w:tcPr>
            <w:tcW w:w="2551" w:type="dxa"/>
            <w:vAlign w:val="center"/>
          </w:tcPr>
          <w:p>
            <w:pPr>
              <w:pStyle w:val="13"/>
            </w:pPr>
            <w:r>
              <w:t>1127.46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377.33</w:t>
            </w:r>
          </w:p>
        </w:tc>
        <w:tc>
          <w:tcPr>
            <w:tcW w:w="2551" w:type="dxa"/>
            <w:vAlign w:val="center"/>
          </w:tcPr>
          <w:p>
            <w:pPr>
              <w:pStyle w:val="9"/>
            </w:pPr>
            <w:r>
              <w:t>124.24</w:t>
            </w:r>
          </w:p>
        </w:tc>
        <w:tc>
          <w:tcPr>
            <w:tcW w:w="2551" w:type="dxa"/>
            <w:vAlign w:val="center"/>
          </w:tcPr>
          <w:p>
            <w:pPr>
              <w:pStyle w:val="9"/>
            </w:pPr>
            <w:r>
              <w:t>253.09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377.33</w:t>
            </w:r>
          </w:p>
        </w:tc>
        <w:tc>
          <w:tcPr>
            <w:tcW w:w="2551" w:type="dxa"/>
            <w:vAlign w:val="center"/>
          </w:tcPr>
          <w:p>
            <w:pPr>
              <w:pStyle w:val="9"/>
            </w:pPr>
            <w:r>
              <w:t>124.24</w:t>
            </w:r>
          </w:p>
        </w:tc>
        <w:tc>
          <w:tcPr>
            <w:tcW w:w="2551" w:type="dxa"/>
            <w:vAlign w:val="center"/>
          </w:tcPr>
          <w:p>
            <w:pPr>
              <w:pStyle w:val="9"/>
            </w:pPr>
            <w:r>
              <w:t>253.09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377.33</w:t>
            </w:r>
          </w:p>
        </w:tc>
        <w:tc>
          <w:tcPr>
            <w:tcW w:w="2551" w:type="dxa"/>
            <w:vAlign w:val="center"/>
          </w:tcPr>
          <w:p>
            <w:pPr>
              <w:pStyle w:val="9"/>
            </w:pPr>
            <w:r>
              <w:t>124.24</w:t>
            </w:r>
          </w:p>
        </w:tc>
        <w:tc>
          <w:tcPr>
            <w:tcW w:w="2551" w:type="dxa"/>
            <w:vAlign w:val="center"/>
          </w:tcPr>
          <w:p>
            <w:pPr>
              <w:pStyle w:val="9"/>
            </w:pPr>
            <w:r>
              <w:t>253.09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7.72</w:t>
            </w:r>
          </w:p>
        </w:tc>
        <w:tc>
          <w:tcPr>
            <w:tcW w:w="2551" w:type="dxa"/>
            <w:vAlign w:val="center"/>
          </w:tcPr>
          <w:p>
            <w:pPr>
              <w:pStyle w:val="9"/>
            </w:pPr>
            <w:r>
              <w:t>7.72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7.72</w:t>
            </w:r>
          </w:p>
        </w:tc>
        <w:tc>
          <w:tcPr>
            <w:tcW w:w="2551" w:type="dxa"/>
            <w:vAlign w:val="center"/>
          </w:tcPr>
          <w:p>
            <w:pPr>
              <w:pStyle w:val="9"/>
            </w:pPr>
            <w:r>
              <w:t>7.72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7.72</w:t>
            </w:r>
          </w:p>
        </w:tc>
        <w:tc>
          <w:tcPr>
            <w:tcW w:w="2551" w:type="dxa"/>
            <w:vAlign w:val="center"/>
          </w:tcPr>
          <w:p>
            <w:pPr>
              <w:pStyle w:val="9"/>
            </w:pPr>
            <w:r>
              <w:t>7.72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6.22</w:t>
            </w:r>
          </w:p>
        </w:tc>
        <w:tc>
          <w:tcPr>
            <w:tcW w:w="2551" w:type="dxa"/>
            <w:vAlign w:val="center"/>
          </w:tcPr>
          <w:p>
            <w:pPr>
              <w:pStyle w:val="9"/>
            </w:pPr>
            <w:r>
              <w:t>6.22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6.22</w:t>
            </w:r>
          </w:p>
        </w:tc>
        <w:tc>
          <w:tcPr>
            <w:tcW w:w="2551" w:type="dxa"/>
            <w:vAlign w:val="center"/>
          </w:tcPr>
          <w:p>
            <w:pPr>
              <w:pStyle w:val="9"/>
            </w:pPr>
            <w:r>
              <w:t>6.22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6.22</w:t>
            </w:r>
          </w:p>
        </w:tc>
        <w:tc>
          <w:tcPr>
            <w:tcW w:w="2551" w:type="dxa"/>
            <w:vAlign w:val="center"/>
          </w:tcPr>
          <w:p>
            <w:pPr>
              <w:pStyle w:val="9"/>
            </w:pPr>
            <w:r>
              <w:t>6.22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600.00</w:t>
            </w:r>
          </w:p>
        </w:tc>
        <w:tc>
          <w:tcPr>
            <w:tcW w:w="2551" w:type="dxa"/>
            <w:vAlign w:val="center"/>
          </w:tcPr>
          <w:p>
            <w:pPr>
              <w:pStyle w:val="9"/>
            </w:pPr>
          </w:p>
        </w:tc>
        <w:tc>
          <w:tcPr>
            <w:tcW w:w="2551" w:type="dxa"/>
            <w:vAlign w:val="center"/>
          </w:tcPr>
          <w:p>
            <w:pPr>
              <w:pStyle w:val="9"/>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9"/>
            </w:pPr>
            <w:r>
              <w:t>598.00</w:t>
            </w:r>
          </w:p>
        </w:tc>
        <w:tc>
          <w:tcPr>
            <w:tcW w:w="2551" w:type="dxa"/>
            <w:vAlign w:val="center"/>
          </w:tcPr>
          <w:p>
            <w:pPr>
              <w:pStyle w:val="9"/>
            </w:pPr>
          </w:p>
        </w:tc>
        <w:tc>
          <w:tcPr>
            <w:tcW w:w="2551" w:type="dxa"/>
            <w:vAlign w:val="center"/>
          </w:tcPr>
          <w:p>
            <w:pPr>
              <w:pStyle w:val="9"/>
            </w:pPr>
            <w:r>
              <w:t>598.00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2120102</w:t>
            </w:r>
          </w:p>
        </w:tc>
        <w:tc>
          <w:tcPr>
            <w:tcW w:w="4535" w:type="dxa"/>
            <w:vAlign w:val="center"/>
          </w:tcPr>
          <w:p>
            <w:pPr>
              <w:pStyle w:val="10"/>
            </w:pPr>
            <w:r>
              <w:t>一般行政管理事务</w:t>
            </w:r>
          </w:p>
        </w:tc>
        <w:tc>
          <w:tcPr>
            <w:tcW w:w="2551" w:type="dxa"/>
            <w:vAlign w:val="center"/>
          </w:tcPr>
          <w:p>
            <w:pPr>
              <w:pStyle w:val="9"/>
            </w:pPr>
            <w:r>
              <w:t>598.00</w:t>
            </w:r>
          </w:p>
        </w:tc>
        <w:tc>
          <w:tcPr>
            <w:tcW w:w="2551" w:type="dxa"/>
            <w:vAlign w:val="center"/>
          </w:tcPr>
          <w:p>
            <w:pPr>
              <w:pStyle w:val="9"/>
            </w:pPr>
          </w:p>
        </w:tc>
        <w:tc>
          <w:tcPr>
            <w:tcW w:w="2551" w:type="dxa"/>
            <w:vAlign w:val="center"/>
          </w:tcPr>
          <w:p>
            <w:pPr>
              <w:pStyle w:val="9"/>
            </w:pPr>
            <w:r>
              <w:t>598.00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2120815</w:t>
            </w:r>
          </w:p>
        </w:tc>
        <w:tc>
          <w:tcPr>
            <w:tcW w:w="4535" w:type="dxa"/>
            <w:vAlign w:val="center"/>
          </w:tcPr>
          <w:p>
            <w:pPr>
              <w:pStyle w:val="10"/>
            </w:pPr>
            <w:r>
              <w:t>农村社会事业支出</w:t>
            </w:r>
          </w:p>
          <w:p>
            <w:pPr>
              <w:pStyle w:val="10"/>
            </w:pP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274.37</w:t>
            </w:r>
          </w:p>
        </w:tc>
        <w:tc>
          <w:tcPr>
            <w:tcW w:w="2551" w:type="dxa"/>
            <w:vAlign w:val="center"/>
          </w:tcPr>
          <w:p>
            <w:pPr>
              <w:pStyle w:val="9"/>
            </w:pPr>
          </w:p>
        </w:tc>
        <w:tc>
          <w:tcPr>
            <w:tcW w:w="2551" w:type="dxa"/>
            <w:vAlign w:val="center"/>
          </w:tcPr>
          <w:p>
            <w:pPr>
              <w:pStyle w:val="9"/>
            </w:pPr>
            <w:r>
              <w:t>274.37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274.37</w:t>
            </w:r>
          </w:p>
        </w:tc>
        <w:tc>
          <w:tcPr>
            <w:tcW w:w="2551" w:type="dxa"/>
            <w:vAlign w:val="center"/>
          </w:tcPr>
          <w:p>
            <w:pPr>
              <w:pStyle w:val="9"/>
            </w:pPr>
          </w:p>
        </w:tc>
        <w:tc>
          <w:tcPr>
            <w:tcW w:w="2551" w:type="dxa"/>
            <w:vAlign w:val="center"/>
          </w:tcPr>
          <w:p>
            <w:pPr>
              <w:pStyle w:val="9"/>
            </w:pPr>
            <w:r>
              <w:t>274.37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274.37</w:t>
            </w:r>
          </w:p>
        </w:tc>
        <w:tc>
          <w:tcPr>
            <w:tcW w:w="2551" w:type="dxa"/>
            <w:vAlign w:val="center"/>
          </w:tcPr>
          <w:p>
            <w:pPr>
              <w:pStyle w:val="9"/>
            </w:pPr>
          </w:p>
        </w:tc>
        <w:tc>
          <w:tcPr>
            <w:tcW w:w="2551" w:type="dxa"/>
            <w:vAlign w:val="center"/>
          </w:tcPr>
          <w:p>
            <w:pPr>
              <w:pStyle w:val="9"/>
            </w:pPr>
            <w:r>
              <w:t>274.37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913001魏县魏州街道办事处本级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138.18</w:t>
            </w:r>
          </w:p>
        </w:tc>
        <w:tc>
          <w:tcPr>
            <w:tcW w:w="2551" w:type="dxa"/>
            <w:vAlign w:val="center"/>
          </w:tcPr>
          <w:p>
            <w:pPr>
              <w:pStyle w:val="13"/>
            </w:pPr>
            <w:r>
              <w:t>138.18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124.57</w:t>
            </w:r>
          </w:p>
        </w:tc>
        <w:tc>
          <w:tcPr>
            <w:tcW w:w="2551" w:type="dxa"/>
            <w:vAlign w:val="center"/>
          </w:tcPr>
          <w:p>
            <w:pPr>
              <w:pStyle w:val="9"/>
            </w:pPr>
            <w:r>
              <w:t>124.57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76.68</w:t>
            </w:r>
          </w:p>
        </w:tc>
        <w:tc>
          <w:tcPr>
            <w:tcW w:w="2551" w:type="dxa"/>
            <w:vAlign w:val="center"/>
          </w:tcPr>
          <w:p>
            <w:pPr>
              <w:pStyle w:val="9"/>
            </w:pPr>
            <w:r>
              <w:t>76.68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3.96</w:t>
            </w:r>
          </w:p>
        </w:tc>
        <w:tc>
          <w:tcPr>
            <w:tcW w:w="2551" w:type="dxa"/>
            <w:vAlign w:val="center"/>
          </w:tcPr>
          <w:p>
            <w:pPr>
              <w:pStyle w:val="9"/>
            </w:pPr>
            <w:r>
              <w:t>3.96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0.56</w:t>
            </w:r>
          </w:p>
        </w:tc>
        <w:tc>
          <w:tcPr>
            <w:tcW w:w="2551" w:type="dxa"/>
            <w:vAlign w:val="center"/>
          </w:tcPr>
          <w:p>
            <w:pPr>
              <w:pStyle w:val="9"/>
            </w:pPr>
            <w:r>
              <w:t>0.56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11.37</w:t>
            </w:r>
          </w:p>
        </w:tc>
        <w:tc>
          <w:tcPr>
            <w:tcW w:w="2551" w:type="dxa"/>
            <w:vAlign w:val="center"/>
          </w:tcPr>
          <w:p>
            <w:pPr>
              <w:pStyle w:val="9"/>
            </w:pPr>
            <w:r>
              <w:t>11.37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5.69</w:t>
            </w:r>
          </w:p>
        </w:tc>
        <w:tc>
          <w:tcPr>
            <w:tcW w:w="2551" w:type="dxa"/>
            <w:vAlign w:val="center"/>
          </w:tcPr>
          <w:p>
            <w:pPr>
              <w:pStyle w:val="9"/>
            </w:pPr>
            <w:r>
              <w:t>5.69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6.22</w:t>
            </w:r>
          </w:p>
        </w:tc>
        <w:tc>
          <w:tcPr>
            <w:tcW w:w="2551" w:type="dxa"/>
            <w:vAlign w:val="center"/>
          </w:tcPr>
          <w:p>
            <w:pPr>
              <w:pStyle w:val="9"/>
            </w:pPr>
            <w:r>
              <w:t>6.22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20.09</w:t>
            </w:r>
          </w:p>
        </w:tc>
        <w:tc>
          <w:tcPr>
            <w:tcW w:w="2551" w:type="dxa"/>
            <w:vAlign w:val="center"/>
          </w:tcPr>
          <w:p>
            <w:pPr>
              <w:pStyle w:val="9"/>
            </w:pPr>
            <w:r>
              <w:t>20.09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13.61</w:t>
            </w:r>
          </w:p>
        </w:tc>
        <w:tc>
          <w:tcPr>
            <w:tcW w:w="2551" w:type="dxa"/>
            <w:vAlign w:val="center"/>
          </w:tcPr>
          <w:p>
            <w:pPr>
              <w:pStyle w:val="9"/>
            </w:pPr>
            <w:r>
              <w:t>13.61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7.72</w:t>
            </w:r>
          </w:p>
        </w:tc>
        <w:tc>
          <w:tcPr>
            <w:tcW w:w="2551" w:type="dxa"/>
            <w:vAlign w:val="center"/>
          </w:tcPr>
          <w:p>
            <w:pPr>
              <w:pStyle w:val="9"/>
            </w:pPr>
            <w:r>
              <w:t>7.72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5.89</w:t>
            </w:r>
          </w:p>
        </w:tc>
        <w:tc>
          <w:tcPr>
            <w:tcW w:w="2551" w:type="dxa"/>
            <w:vAlign w:val="center"/>
          </w:tcPr>
          <w:p>
            <w:pPr>
              <w:pStyle w:val="9"/>
            </w:pPr>
            <w:r>
              <w:t>5.89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913001魏县魏州街道办事处本级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913001魏县魏州街道办事处本级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913001魏县魏州街道办事处本级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魏县魏州街道办事处本级2022年单位预算信息公开情况说明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按照《预算法》、《地方预决算公开操作规程》和《关于进一步推进预算公开工作的实施意见》规定，现将魏县魏州街道办事处本级2022年单位预算公开如下：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单位职责：</w:t>
      </w:r>
    </w:p>
    <w:p>
      <w:pPr>
        <w:pStyle w:val="23"/>
      </w:pPr>
      <w:r>
        <w:t>1、继续做好“梨乡水城”创建的征地、拆迁、清障工作。</w:t>
      </w:r>
    </w:p>
    <w:p>
      <w:pPr>
        <w:pStyle w:val="23"/>
      </w:pPr>
      <w:r>
        <w:t>2、社区建设：划分社区、健全组织、规范管理。</w:t>
      </w:r>
    </w:p>
    <w:p>
      <w:pPr>
        <w:pStyle w:val="23"/>
      </w:pPr>
      <w:r>
        <w:t>3、抓实社会治安综合治理工作，加强信访矛盾隐患的排查和调处，维护社会稳定。</w:t>
      </w:r>
    </w:p>
    <w:p>
      <w:pPr>
        <w:pStyle w:val="23"/>
      </w:pPr>
      <w:r>
        <w:t>4、调整优化产业结构，大力发展项目建设和第三产业，发展壮大区域经济。</w:t>
      </w:r>
    </w:p>
    <w:p>
      <w:pPr>
        <w:pStyle w:val="23"/>
      </w:pPr>
      <w:r>
        <w:t>5、着力抓好计划生育、扶贫济困、社会保障等工作。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魏县魏州街道办事处本级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4"/>
      </w:pPr>
      <w:r>
        <w:t>按照预算管理有关规定，目前我县部门预算的编制实行综合预算制度，即全部收入和支出都反映的预算中。</w:t>
      </w:r>
    </w:p>
    <w:p>
      <w:pPr>
        <w:pStyle w:val="16"/>
      </w:pPr>
      <w:r>
        <w:t>1、收入说明：2022年收入预算共计12</w:t>
      </w:r>
      <w:r>
        <w:rPr>
          <w:rFonts w:hint="eastAsia"/>
          <w:lang w:val="en-US" w:eastAsia="zh-CN"/>
        </w:rPr>
        <w:t>65.64</w:t>
      </w:r>
      <w:r>
        <w:t>万元，全部为财政拨款收入。</w:t>
      </w:r>
    </w:p>
    <w:p>
      <w:pPr>
        <w:pStyle w:val="16"/>
      </w:pPr>
      <w:r>
        <w:t>2、支出说明：2022年支出预算共计12</w:t>
      </w:r>
      <w:r>
        <w:rPr>
          <w:rFonts w:hint="eastAsia"/>
          <w:lang w:val="en-US" w:eastAsia="zh-CN"/>
        </w:rPr>
        <w:t>65.64</w:t>
      </w:r>
      <w:r>
        <w:t>万元，其中人员经费支出预算138.18万元，日常公用经费支出预算</w:t>
      </w:r>
      <w:r>
        <w:rPr>
          <w:rFonts w:hint="eastAsia"/>
          <w:lang w:val="en-US" w:eastAsia="zh-CN"/>
        </w:rPr>
        <w:t>0</w:t>
      </w:r>
      <w:r>
        <w:t>万元，项目支出</w:t>
      </w:r>
      <w:r>
        <w:rPr>
          <w:rFonts w:hint="eastAsia"/>
          <w:lang w:val="en-US" w:eastAsia="zh-CN"/>
        </w:rPr>
        <w:t>1127.46</w:t>
      </w:r>
      <w:r>
        <w:t>万元。</w:t>
      </w:r>
    </w:p>
    <w:p>
      <w:pPr>
        <w:pStyle w:val="16"/>
      </w:pPr>
      <w:r>
        <w:t>3、比上年增减情况：经过对比测算，2022年财政拨款预算比2021年增加283.71万元，其中:人员经费增加1.38万元，主要原因是工资普遍调整上升和工作人员的增加；日常公用经费支出增加8.8万元，原因是在职人员增加，财政安排经费相应增加；项目支出增加264.53万元，主要是原因是征地拆迁、环境治理、招商引资等政府安排项目增多。</w:t>
      </w:r>
    </w:p>
    <w:p>
      <w:pPr>
        <w:spacing w:before="10" w:after="10" w:line="360" w:lineRule="auto"/>
        <w:ind w:firstLine="640"/>
        <w:outlineLvl w:val="2"/>
      </w:pPr>
      <w:r>
        <w:rPr>
          <w:rFonts w:ascii="黑体" w:hAnsi="黑体" w:eastAsia="黑体" w:cs="黑体"/>
          <w:color w:val="000000"/>
          <w:sz w:val="32"/>
        </w:rPr>
        <w:t>三、机关运行经费安排情况</w:t>
      </w:r>
    </w:p>
    <w:p>
      <w:pPr>
        <w:pStyle w:val="17"/>
      </w:pPr>
      <w:r>
        <w:t>机关运行经费共计安排</w:t>
      </w:r>
      <w:r>
        <w:rPr>
          <w:rFonts w:hint="eastAsia"/>
          <w:lang w:val="en-US" w:eastAsia="zh-CN"/>
        </w:rPr>
        <w:t>0</w:t>
      </w:r>
      <w:r>
        <w:t>万元，主要用于保证正常办公的基本需要和维持单位日常业务运转，包括：办公费、邮电费、差旅费、福利费、手续费、公务接待费、工会经费、公务用车运行维护费和离退休干部经费。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2022年财政拨款“三公”经费预算安排0万元，其中因公出国(境)费0万元；公务用车购置及运维费0万元(其中：公务用车购置费为0万元，公务用车运行费0万元)；公务接待费0万元。与2021年相比，因公出国(境)费未安排，与上年持平；因公出国(境)费降低0万元，与上年持平；公务用车运行费0万元，与上年持平。原因是我单位根据单位业务需要，按照政府“过紧日子”思想及上级有关要求，强化“三公”经费等一般性支出管理，压减相关经费支出减少。</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1、2022年村办公经费绩效目标表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1.街道办管辖范围内涉及19个行政村，村办公经费24.7万元，主要用于村办公用品等，保证了村里各项工作的顺利进行。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涉及村数</w:t>
            </w:r>
          </w:p>
        </w:tc>
        <w:tc>
          <w:tcPr>
            <w:tcW w:w="2835" w:type="dxa"/>
            <w:vAlign w:val="center"/>
          </w:tcPr>
          <w:p>
            <w:pPr>
              <w:pStyle w:val="10"/>
            </w:pPr>
            <w:r>
              <w:t>涉及村数</w:t>
            </w:r>
          </w:p>
        </w:tc>
        <w:tc>
          <w:tcPr>
            <w:tcW w:w="2551" w:type="dxa"/>
            <w:vAlign w:val="center"/>
          </w:tcPr>
          <w:p>
            <w:pPr>
              <w:pStyle w:val="10"/>
            </w:pPr>
            <w:r>
              <w:t>19个</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任务完成率</w:t>
            </w:r>
          </w:p>
        </w:tc>
        <w:tc>
          <w:tcPr>
            <w:tcW w:w="2835" w:type="dxa"/>
            <w:vAlign w:val="center"/>
          </w:tcPr>
          <w:p>
            <w:pPr>
              <w:pStyle w:val="10"/>
            </w:pPr>
            <w:r>
              <w:t>任务完成率</w:t>
            </w:r>
          </w:p>
        </w:tc>
        <w:tc>
          <w:tcPr>
            <w:tcW w:w="2551" w:type="dxa"/>
            <w:vAlign w:val="center"/>
          </w:tcPr>
          <w:p>
            <w:pPr>
              <w:pStyle w:val="10"/>
            </w:pPr>
            <w:r>
              <w:t>≥98%</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2835" w:type="dxa"/>
            <w:vAlign w:val="center"/>
          </w:tcPr>
          <w:p>
            <w:pPr>
              <w:pStyle w:val="10"/>
            </w:pPr>
            <w:r>
              <w:t>按照要求和计划完成情况</w:t>
            </w:r>
          </w:p>
        </w:tc>
        <w:tc>
          <w:tcPr>
            <w:tcW w:w="2551" w:type="dxa"/>
            <w:vAlign w:val="center"/>
          </w:tcPr>
          <w:p>
            <w:pPr>
              <w:pStyle w:val="10"/>
            </w:pPr>
            <w:r>
              <w:t>12月底发放到位</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村办公经费总额</w:t>
            </w:r>
          </w:p>
        </w:tc>
        <w:tc>
          <w:tcPr>
            <w:tcW w:w="2551" w:type="dxa"/>
            <w:vAlign w:val="center"/>
          </w:tcPr>
          <w:p>
            <w:pPr>
              <w:pStyle w:val="10"/>
            </w:pPr>
            <w:r>
              <w:t>24.7万元</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≥98%</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减少矛盾，提高效率</w:t>
            </w:r>
          </w:p>
        </w:tc>
        <w:tc>
          <w:tcPr>
            <w:tcW w:w="2551" w:type="dxa"/>
            <w:vAlign w:val="center"/>
          </w:tcPr>
          <w:p>
            <w:pPr>
              <w:pStyle w:val="10"/>
            </w:pPr>
            <w:r>
              <w:t>减少矛盾，提高效率</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改善环境质量</w:t>
            </w:r>
          </w:p>
        </w:tc>
        <w:tc>
          <w:tcPr>
            <w:tcW w:w="2835" w:type="dxa"/>
            <w:vAlign w:val="center"/>
          </w:tcPr>
          <w:p>
            <w:pPr>
              <w:pStyle w:val="10"/>
            </w:pPr>
            <w:r>
              <w:t>改善环境质量</w:t>
            </w:r>
          </w:p>
        </w:tc>
        <w:tc>
          <w:tcPr>
            <w:tcW w:w="2551" w:type="dxa"/>
            <w:vAlign w:val="center"/>
          </w:tcPr>
          <w:p>
            <w:pPr>
              <w:pStyle w:val="10"/>
            </w:pPr>
            <w:r>
              <w:t>环境质量得到改善</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能够长期较好地满足办公需求。</w:t>
            </w:r>
          </w:p>
        </w:tc>
        <w:tc>
          <w:tcPr>
            <w:tcW w:w="2551" w:type="dxa"/>
            <w:vAlign w:val="center"/>
          </w:tcPr>
          <w:p>
            <w:pPr>
              <w:pStyle w:val="10"/>
            </w:pPr>
            <w:r>
              <w:t>能够长期满足工作的需要</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群众满意度</w:t>
            </w:r>
          </w:p>
        </w:tc>
        <w:tc>
          <w:tcPr>
            <w:tcW w:w="2551" w:type="dxa"/>
            <w:vAlign w:val="center"/>
          </w:tcPr>
          <w:p>
            <w:pPr>
              <w:pStyle w:val="10"/>
            </w:pPr>
            <w:r>
              <w:t>≥98%</w:t>
            </w:r>
          </w:p>
        </w:tc>
        <w:tc>
          <w:tcPr>
            <w:tcW w:w="2268"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2、2022年村干部工资绩效目标表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1.该资金主要用于19个行政村129名村干部工资，确保工资每月100%按时发放，提高干部工作积极性，保证各村工作顺利进行。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涉及村干部人数</w:t>
            </w:r>
          </w:p>
        </w:tc>
        <w:tc>
          <w:tcPr>
            <w:tcW w:w="2835" w:type="dxa"/>
            <w:vAlign w:val="center"/>
          </w:tcPr>
          <w:p>
            <w:pPr>
              <w:pStyle w:val="10"/>
            </w:pPr>
            <w:r>
              <w:t>涉及村干部人数</w:t>
            </w:r>
          </w:p>
        </w:tc>
        <w:tc>
          <w:tcPr>
            <w:tcW w:w="2551" w:type="dxa"/>
            <w:vAlign w:val="center"/>
          </w:tcPr>
          <w:p>
            <w:pPr>
              <w:pStyle w:val="10"/>
            </w:pPr>
            <w:r>
              <w:t>129人</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任务完成率</w:t>
            </w:r>
          </w:p>
        </w:tc>
        <w:tc>
          <w:tcPr>
            <w:tcW w:w="2835" w:type="dxa"/>
            <w:vAlign w:val="center"/>
          </w:tcPr>
          <w:p>
            <w:pPr>
              <w:pStyle w:val="10"/>
            </w:pPr>
            <w:r>
              <w:t>任务完成率</w:t>
            </w:r>
          </w:p>
        </w:tc>
        <w:tc>
          <w:tcPr>
            <w:tcW w:w="2551" w:type="dxa"/>
            <w:vAlign w:val="center"/>
          </w:tcPr>
          <w:p>
            <w:pPr>
              <w:pStyle w:val="10"/>
            </w:pPr>
            <w:r>
              <w:t>≥98%</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2835" w:type="dxa"/>
            <w:vAlign w:val="center"/>
          </w:tcPr>
          <w:p>
            <w:pPr>
              <w:pStyle w:val="10"/>
            </w:pPr>
            <w:r>
              <w:t>按照要求和计划完成情况</w:t>
            </w:r>
          </w:p>
        </w:tc>
        <w:tc>
          <w:tcPr>
            <w:tcW w:w="2551" w:type="dxa"/>
            <w:vAlign w:val="center"/>
          </w:tcPr>
          <w:p>
            <w:pPr>
              <w:pStyle w:val="10"/>
            </w:pPr>
            <w:r>
              <w:t>12月底发放到位</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村干部工资总额</w:t>
            </w:r>
          </w:p>
        </w:tc>
        <w:tc>
          <w:tcPr>
            <w:tcW w:w="2551" w:type="dxa"/>
            <w:vAlign w:val="center"/>
          </w:tcPr>
          <w:p>
            <w:pPr>
              <w:pStyle w:val="10"/>
            </w:pPr>
            <w:r>
              <w:t>249.67万元</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≥98%</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减少矛盾，提高效率</w:t>
            </w:r>
          </w:p>
        </w:tc>
        <w:tc>
          <w:tcPr>
            <w:tcW w:w="2551" w:type="dxa"/>
            <w:vAlign w:val="center"/>
          </w:tcPr>
          <w:p>
            <w:pPr>
              <w:pStyle w:val="10"/>
            </w:pPr>
            <w:r>
              <w:t>减少矛盾，提高效率</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改善环境质量</w:t>
            </w:r>
          </w:p>
        </w:tc>
        <w:tc>
          <w:tcPr>
            <w:tcW w:w="2835" w:type="dxa"/>
            <w:vAlign w:val="center"/>
          </w:tcPr>
          <w:p>
            <w:pPr>
              <w:pStyle w:val="10"/>
            </w:pPr>
            <w:r>
              <w:t>改善环境质量</w:t>
            </w:r>
          </w:p>
        </w:tc>
        <w:tc>
          <w:tcPr>
            <w:tcW w:w="2551" w:type="dxa"/>
            <w:vAlign w:val="center"/>
          </w:tcPr>
          <w:p>
            <w:pPr>
              <w:pStyle w:val="10"/>
            </w:pPr>
            <w:r>
              <w:t>环境质量得到改善</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能够长期较好地满足需求。</w:t>
            </w:r>
          </w:p>
        </w:tc>
        <w:tc>
          <w:tcPr>
            <w:tcW w:w="2551" w:type="dxa"/>
            <w:vAlign w:val="center"/>
          </w:tcPr>
          <w:p>
            <w:pPr>
              <w:pStyle w:val="10"/>
            </w:pPr>
            <w:r>
              <w:t>能够长期满足日常生活需要</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群众满意度</w:t>
            </w:r>
          </w:p>
        </w:tc>
        <w:tc>
          <w:tcPr>
            <w:tcW w:w="2551" w:type="dxa"/>
            <w:vAlign w:val="center"/>
          </w:tcPr>
          <w:p>
            <w:pPr>
              <w:pStyle w:val="10"/>
            </w:pPr>
            <w:r>
              <w:t>≥98%</w:t>
            </w:r>
          </w:p>
        </w:tc>
        <w:tc>
          <w:tcPr>
            <w:tcW w:w="2268"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1.乡经费61.03万元主要用于街道办日常办公费用，每年100%按时发放使用，保证了街道办的工作正常运转。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涉及乡镇数</w:t>
            </w:r>
          </w:p>
        </w:tc>
        <w:tc>
          <w:tcPr>
            <w:tcW w:w="2835" w:type="dxa"/>
            <w:vAlign w:val="center"/>
          </w:tcPr>
          <w:p>
            <w:pPr>
              <w:pStyle w:val="10"/>
            </w:pPr>
            <w:r>
              <w:t>涉及乡镇数量</w:t>
            </w:r>
          </w:p>
        </w:tc>
        <w:tc>
          <w:tcPr>
            <w:tcW w:w="2551" w:type="dxa"/>
            <w:vAlign w:val="center"/>
          </w:tcPr>
          <w:p>
            <w:pPr>
              <w:pStyle w:val="10"/>
            </w:pPr>
            <w:r>
              <w:t>1个</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任务完成率</w:t>
            </w:r>
          </w:p>
        </w:tc>
        <w:tc>
          <w:tcPr>
            <w:tcW w:w="2835" w:type="dxa"/>
            <w:vAlign w:val="center"/>
          </w:tcPr>
          <w:p>
            <w:pPr>
              <w:pStyle w:val="10"/>
            </w:pPr>
            <w:r>
              <w:t>任务完成率</w:t>
            </w:r>
          </w:p>
        </w:tc>
        <w:tc>
          <w:tcPr>
            <w:tcW w:w="2551" w:type="dxa"/>
            <w:vAlign w:val="center"/>
          </w:tcPr>
          <w:p>
            <w:pPr>
              <w:pStyle w:val="10"/>
            </w:pPr>
            <w:r>
              <w:t>≥98%</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12底按时完成</w:t>
            </w:r>
          </w:p>
        </w:tc>
        <w:tc>
          <w:tcPr>
            <w:tcW w:w="2835" w:type="dxa"/>
            <w:vAlign w:val="center"/>
          </w:tcPr>
          <w:p>
            <w:pPr>
              <w:pStyle w:val="10"/>
            </w:pPr>
            <w:r>
              <w:t>按照要求和计划完成情况</w:t>
            </w:r>
          </w:p>
        </w:tc>
        <w:tc>
          <w:tcPr>
            <w:tcW w:w="2551" w:type="dxa"/>
            <w:vAlign w:val="center"/>
          </w:tcPr>
          <w:p>
            <w:pPr>
              <w:pStyle w:val="10"/>
            </w:pPr>
            <w:r>
              <w:t>12月底发放到位</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61.03万元</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≥98%</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减少矛盾，提高效率</w:t>
            </w:r>
          </w:p>
        </w:tc>
        <w:tc>
          <w:tcPr>
            <w:tcW w:w="2551" w:type="dxa"/>
            <w:vAlign w:val="center"/>
          </w:tcPr>
          <w:p>
            <w:pPr>
              <w:pStyle w:val="10"/>
            </w:pPr>
            <w:r>
              <w:t>减少矛盾，提高效率</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改善环境质量</w:t>
            </w:r>
          </w:p>
        </w:tc>
        <w:tc>
          <w:tcPr>
            <w:tcW w:w="2835" w:type="dxa"/>
            <w:vAlign w:val="center"/>
          </w:tcPr>
          <w:p>
            <w:pPr>
              <w:pStyle w:val="10"/>
            </w:pPr>
            <w:r>
              <w:t>改善环境质量</w:t>
            </w:r>
          </w:p>
        </w:tc>
        <w:tc>
          <w:tcPr>
            <w:tcW w:w="2551" w:type="dxa"/>
            <w:vAlign w:val="center"/>
          </w:tcPr>
          <w:p>
            <w:pPr>
              <w:pStyle w:val="10"/>
            </w:pPr>
            <w:r>
              <w:t>环境质量得到改善</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能够长期较好地满足办公需求。</w:t>
            </w:r>
          </w:p>
        </w:tc>
        <w:tc>
          <w:tcPr>
            <w:tcW w:w="2551" w:type="dxa"/>
            <w:vAlign w:val="center"/>
          </w:tcPr>
          <w:p>
            <w:pPr>
              <w:pStyle w:val="10"/>
            </w:pPr>
            <w:r>
              <w:t>能够长期满足工作的需要</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群众满意度</w:t>
            </w:r>
          </w:p>
        </w:tc>
        <w:tc>
          <w:tcPr>
            <w:tcW w:w="2551" w:type="dxa"/>
            <w:vAlign w:val="center"/>
          </w:tcPr>
          <w:p>
            <w:pPr>
              <w:pStyle w:val="10"/>
            </w:pPr>
            <w:r>
              <w:t>≥98%</w:t>
            </w:r>
          </w:p>
        </w:tc>
        <w:tc>
          <w:tcPr>
            <w:tcW w:w="2268"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4、2022年主城区社区工作者工资绩效目标表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1.保障135名社区工作者工资和社保费正常支付，需资金418万元。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人员数量</w:t>
            </w:r>
          </w:p>
        </w:tc>
        <w:tc>
          <w:tcPr>
            <w:tcW w:w="2835" w:type="dxa"/>
            <w:vAlign w:val="center"/>
          </w:tcPr>
          <w:p>
            <w:pPr>
              <w:pStyle w:val="10"/>
            </w:pPr>
            <w:r>
              <w:t>社区工作者人员数量</w:t>
            </w:r>
          </w:p>
        </w:tc>
        <w:tc>
          <w:tcPr>
            <w:tcW w:w="2551" w:type="dxa"/>
            <w:vAlign w:val="center"/>
          </w:tcPr>
          <w:p>
            <w:pPr>
              <w:pStyle w:val="10"/>
            </w:pPr>
            <w:r>
              <w:t>135人</w:t>
            </w:r>
          </w:p>
        </w:tc>
        <w:tc>
          <w:tcPr>
            <w:tcW w:w="2268" w:type="dxa"/>
            <w:vAlign w:val="center"/>
          </w:tcPr>
          <w:p>
            <w:pPr>
              <w:pStyle w:val="10"/>
            </w:pPr>
            <w:r>
              <w:t>县委县政府批准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服务水平</w:t>
            </w:r>
          </w:p>
        </w:tc>
        <w:tc>
          <w:tcPr>
            <w:tcW w:w="2835" w:type="dxa"/>
            <w:vAlign w:val="center"/>
          </w:tcPr>
          <w:p>
            <w:pPr>
              <w:pStyle w:val="10"/>
            </w:pPr>
            <w:r>
              <w:t>服务水平</w:t>
            </w:r>
          </w:p>
        </w:tc>
        <w:tc>
          <w:tcPr>
            <w:tcW w:w="2551" w:type="dxa"/>
            <w:vAlign w:val="center"/>
          </w:tcPr>
          <w:p>
            <w:pPr>
              <w:pStyle w:val="10"/>
            </w:pPr>
            <w:r>
              <w:t>持续提升</w:t>
            </w:r>
          </w:p>
        </w:tc>
        <w:tc>
          <w:tcPr>
            <w:tcW w:w="2268" w:type="dxa"/>
            <w:vAlign w:val="center"/>
          </w:tcPr>
          <w:p>
            <w:pPr>
              <w:pStyle w:val="10"/>
            </w:pPr>
            <w:r>
              <w:t>保障需求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资金发放准时率</w:t>
            </w:r>
          </w:p>
        </w:tc>
        <w:tc>
          <w:tcPr>
            <w:tcW w:w="2835" w:type="dxa"/>
            <w:vAlign w:val="center"/>
          </w:tcPr>
          <w:p>
            <w:pPr>
              <w:pStyle w:val="10"/>
            </w:pPr>
            <w:r>
              <w:t>资金发放准时率</w:t>
            </w:r>
          </w:p>
        </w:tc>
        <w:tc>
          <w:tcPr>
            <w:tcW w:w="2551" w:type="dxa"/>
            <w:vAlign w:val="center"/>
          </w:tcPr>
          <w:p>
            <w:pPr>
              <w:pStyle w:val="10"/>
            </w:pPr>
            <w:r>
              <w:t>≥98百分比</w:t>
            </w:r>
          </w:p>
        </w:tc>
        <w:tc>
          <w:tcPr>
            <w:tcW w:w="2268" w:type="dxa"/>
            <w:vAlign w:val="center"/>
          </w:tcPr>
          <w:p>
            <w:pPr>
              <w:pStyle w:val="10"/>
            </w:pPr>
            <w:r>
              <w:t>保障需求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项目预算控制数</w:t>
            </w:r>
          </w:p>
        </w:tc>
        <w:tc>
          <w:tcPr>
            <w:tcW w:w="2551" w:type="dxa"/>
            <w:vAlign w:val="center"/>
          </w:tcPr>
          <w:p>
            <w:pPr>
              <w:pStyle w:val="10"/>
            </w:pPr>
            <w:r>
              <w:t>418万元</w:t>
            </w:r>
          </w:p>
        </w:tc>
        <w:tc>
          <w:tcPr>
            <w:tcW w:w="2268" w:type="dxa"/>
            <w:vAlign w:val="center"/>
          </w:tcPr>
          <w:p>
            <w:pPr>
              <w:pStyle w:val="10"/>
            </w:pPr>
            <w:r>
              <w:t>按照预算执行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服务的改善与提升</w:t>
            </w:r>
          </w:p>
        </w:tc>
        <w:tc>
          <w:tcPr>
            <w:tcW w:w="2835" w:type="dxa"/>
            <w:vAlign w:val="center"/>
          </w:tcPr>
          <w:p>
            <w:pPr>
              <w:pStyle w:val="10"/>
            </w:pPr>
            <w:r>
              <w:t>服务的改善与提升</w:t>
            </w:r>
          </w:p>
        </w:tc>
        <w:tc>
          <w:tcPr>
            <w:tcW w:w="2551" w:type="dxa"/>
            <w:vAlign w:val="center"/>
          </w:tcPr>
          <w:p>
            <w:pPr>
              <w:pStyle w:val="10"/>
            </w:pPr>
            <w:r>
              <w:t>有所提高</w:t>
            </w:r>
          </w:p>
        </w:tc>
        <w:tc>
          <w:tcPr>
            <w:tcW w:w="2268" w:type="dxa"/>
            <w:vAlign w:val="center"/>
          </w:tcPr>
          <w:p>
            <w:pPr>
              <w:pStyle w:val="10"/>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保障日常办公</w:t>
            </w:r>
          </w:p>
        </w:tc>
        <w:tc>
          <w:tcPr>
            <w:tcW w:w="2835" w:type="dxa"/>
            <w:vAlign w:val="center"/>
          </w:tcPr>
          <w:p>
            <w:pPr>
              <w:pStyle w:val="10"/>
            </w:pPr>
            <w:r>
              <w:t>保障日常办公</w:t>
            </w:r>
          </w:p>
        </w:tc>
        <w:tc>
          <w:tcPr>
            <w:tcW w:w="2551" w:type="dxa"/>
            <w:vAlign w:val="center"/>
          </w:tcPr>
          <w:p>
            <w:pPr>
              <w:pStyle w:val="10"/>
            </w:pPr>
            <w:r>
              <w:t>持续保障</w:t>
            </w:r>
          </w:p>
        </w:tc>
        <w:tc>
          <w:tcPr>
            <w:tcW w:w="2268" w:type="dxa"/>
            <w:vAlign w:val="center"/>
          </w:tcPr>
          <w:p>
            <w:pPr>
              <w:pStyle w:val="10"/>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≥98百分比</w:t>
            </w:r>
          </w:p>
        </w:tc>
        <w:tc>
          <w:tcPr>
            <w:tcW w:w="2268" w:type="dxa"/>
            <w:vAlign w:val="center"/>
          </w:tcPr>
          <w:p>
            <w:pPr>
              <w:pStyle w:val="10"/>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5、2022年主城区社区工作者经费绩效目标表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1.用于12个社区党建经费和办公经费，需资金180万元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社区数量</w:t>
            </w:r>
          </w:p>
        </w:tc>
        <w:tc>
          <w:tcPr>
            <w:tcW w:w="2835" w:type="dxa"/>
            <w:vAlign w:val="center"/>
          </w:tcPr>
          <w:p>
            <w:pPr>
              <w:pStyle w:val="10"/>
            </w:pPr>
            <w:r>
              <w:t>社区数量</w:t>
            </w:r>
          </w:p>
        </w:tc>
        <w:tc>
          <w:tcPr>
            <w:tcW w:w="2551" w:type="dxa"/>
            <w:vAlign w:val="center"/>
          </w:tcPr>
          <w:p>
            <w:pPr>
              <w:pStyle w:val="10"/>
            </w:pPr>
            <w:r>
              <w:t>12个</w:t>
            </w:r>
          </w:p>
        </w:tc>
        <w:tc>
          <w:tcPr>
            <w:tcW w:w="2268" w:type="dxa"/>
            <w:vAlign w:val="center"/>
          </w:tcPr>
          <w:p>
            <w:pPr>
              <w:pStyle w:val="10"/>
            </w:pPr>
            <w:r>
              <w:t>县委县政府批准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服务水平</w:t>
            </w:r>
          </w:p>
        </w:tc>
        <w:tc>
          <w:tcPr>
            <w:tcW w:w="2835" w:type="dxa"/>
            <w:vAlign w:val="center"/>
          </w:tcPr>
          <w:p>
            <w:pPr>
              <w:pStyle w:val="10"/>
            </w:pPr>
            <w:r>
              <w:t>服务水平</w:t>
            </w:r>
          </w:p>
        </w:tc>
        <w:tc>
          <w:tcPr>
            <w:tcW w:w="2551" w:type="dxa"/>
            <w:vAlign w:val="center"/>
          </w:tcPr>
          <w:p>
            <w:pPr>
              <w:pStyle w:val="10"/>
            </w:pPr>
            <w:r>
              <w:t>持续提升</w:t>
            </w:r>
          </w:p>
        </w:tc>
        <w:tc>
          <w:tcPr>
            <w:tcW w:w="2268" w:type="dxa"/>
            <w:vAlign w:val="center"/>
          </w:tcPr>
          <w:p>
            <w:pPr>
              <w:pStyle w:val="10"/>
            </w:pPr>
            <w:r>
              <w:t>保障需求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资金发放准时率</w:t>
            </w:r>
          </w:p>
        </w:tc>
        <w:tc>
          <w:tcPr>
            <w:tcW w:w="2835" w:type="dxa"/>
            <w:vAlign w:val="center"/>
          </w:tcPr>
          <w:p>
            <w:pPr>
              <w:pStyle w:val="10"/>
            </w:pPr>
            <w:r>
              <w:t>资金发放准时率</w:t>
            </w:r>
          </w:p>
        </w:tc>
        <w:tc>
          <w:tcPr>
            <w:tcW w:w="2551" w:type="dxa"/>
            <w:vAlign w:val="center"/>
          </w:tcPr>
          <w:p>
            <w:pPr>
              <w:pStyle w:val="10"/>
            </w:pPr>
            <w:r>
              <w:t>≥98百分比</w:t>
            </w:r>
          </w:p>
        </w:tc>
        <w:tc>
          <w:tcPr>
            <w:tcW w:w="2268" w:type="dxa"/>
            <w:vAlign w:val="center"/>
          </w:tcPr>
          <w:p>
            <w:pPr>
              <w:pStyle w:val="10"/>
            </w:pPr>
            <w:r>
              <w:t>保障需求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项目预算控制数</w:t>
            </w:r>
          </w:p>
        </w:tc>
        <w:tc>
          <w:tcPr>
            <w:tcW w:w="2551" w:type="dxa"/>
            <w:vAlign w:val="center"/>
          </w:tcPr>
          <w:p>
            <w:pPr>
              <w:pStyle w:val="10"/>
            </w:pPr>
            <w:r>
              <w:t>180万元</w:t>
            </w:r>
          </w:p>
        </w:tc>
        <w:tc>
          <w:tcPr>
            <w:tcW w:w="2268" w:type="dxa"/>
            <w:vAlign w:val="center"/>
          </w:tcPr>
          <w:p>
            <w:pPr>
              <w:pStyle w:val="10"/>
            </w:pPr>
            <w:r>
              <w:t>按照预算执行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服务的改善与提升</w:t>
            </w:r>
          </w:p>
        </w:tc>
        <w:tc>
          <w:tcPr>
            <w:tcW w:w="2835" w:type="dxa"/>
            <w:vAlign w:val="center"/>
          </w:tcPr>
          <w:p>
            <w:pPr>
              <w:pStyle w:val="10"/>
            </w:pPr>
            <w:r>
              <w:t>服务的改善与提升</w:t>
            </w:r>
          </w:p>
        </w:tc>
        <w:tc>
          <w:tcPr>
            <w:tcW w:w="2551" w:type="dxa"/>
            <w:vAlign w:val="center"/>
          </w:tcPr>
          <w:p>
            <w:pPr>
              <w:pStyle w:val="10"/>
            </w:pPr>
            <w:r>
              <w:t>有所提高</w:t>
            </w:r>
          </w:p>
        </w:tc>
        <w:tc>
          <w:tcPr>
            <w:tcW w:w="2268" w:type="dxa"/>
            <w:vAlign w:val="center"/>
          </w:tcPr>
          <w:p>
            <w:pPr>
              <w:pStyle w:val="10"/>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保障日常办公</w:t>
            </w:r>
          </w:p>
        </w:tc>
        <w:tc>
          <w:tcPr>
            <w:tcW w:w="2835" w:type="dxa"/>
            <w:vAlign w:val="center"/>
          </w:tcPr>
          <w:p>
            <w:pPr>
              <w:pStyle w:val="10"/>
            </w:pPr>
            <w:r>
              <w:t>保障日常办公</w:t>
            </w:r>
          </w:p>
        </w:tc>
        <w:tc>
          <w:tcPr>
            <w:tcW w:w="2551" w:type="dxa"/>
            <w:vAlign w:val="center"/>
          </w:tcPr>
          <w:p>
            <w:pPr>
              <w:pStyle w:val="10"/>
            </w:pPr>
            <w:r>
              <w:t>持续保障</w:t>
            </w:r>
          </w:p>
        </w:tc>
        <w:tc>
          <w:tcPr>
            <w:tcW w:w="2268" w:type="dxa"/>
            <w:vAlign w:val="center"/>
          </w:tcPr>
          <w:p>
            <w:pPr>
              <w:pStyle w:val="10"/>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≥98百分比</w:t>
            </w:r>
          </w:p>
        </w:tc>
        <w:tc>
          <w:tcPr>
            <w:tcW w:w="2268" w:type="dxa"/>
            <w:vAlign w:val="center"/>
          </w:tcPr>
          <w:p>
            <w:pPr>
              <w:pStyle w:val="10"/>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6、2022年自收自支人员补助绩效目标表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1.该资金主要用于街道办68名自收自支人员补助，确保每年每月100%按时发放，保证工作人员的日常需求。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自收自支人员数</w:t>
            </w:r>
          </w:p>
        </w:tc>
        <w:tc>
          <w:tcPr>
            <w:tcW w:w="2835" w:type="dxa"/>
            <w:vAlign w:val="center"/>
          </w:tcPr>
          <w:p>
            <w:pPr>
              <w:pStyle w:val="10"/>
            </w:pPr>
            <w:r>
              <w:t>自收自支人员数</w:t>
            </w:r>
          </w:p>
        </w:tc>
        <w:tc>
          <w:tcPr>
            <w:tcW w:w="2551" w:type="dxa"/>
            <w:vAlign w:val="center"/>
          </w:tcPr>
          <w:p>
            <w:pPr>
              <w:pStyle w:val="10"/>
            </w:pPr>
            <w:r>
              <w:t>68人</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任务完成率</w:t>
            </w:r>
          </w:p>
        </w:tc>
        <w:tc>
          <w:tcPr>
            <w:tcW w:w="2835" w:type="dxa"/>
            <w:vAlign w:val="center"/>
          </w:tcPr>
          <w:p>
            <w:pPr>
              <w:pStyle w:val="10"/>
            </w:pPr>
            <w:r>
              <w:t>任务完成率</w:t>
            </w:r>
          </w:p>
        </w:tc>
        <w:tc>
          <w:tcPr>
            <w:tcW w:w="2551" w:type="dxa"/>
            <w:vAlign w:val="center"/>
          </w:tcPr>
          <w:p>
            <w:pPr>
              <w:pStyle w:val="10"/>
            </w:pPr>
            <w:r>
              <w:t>≥98%</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2835" w:type="dxa"/>
            <w:vAlign w:val="center"/>
          </w:tcPr>
          <w:p>
            <w:pPr>
              <w:pStyle w:val="10"/>
            </w:pPr>
            <w:r>
              <w:t>按照要求和计划完成情况</w:t>
            </w:r>
          </w:p>
        </w:tc>
        <w:tc>
          <w:tcPr>
            <w:tcW w:w="2551" w:type="dxa"/>
            <w:vAlign w:val="center"/>
          </w:tcPr>
          <w:p>
            <w:pPr>
              <w:pStyle w:val="10"/>
            </w:pPr>
            <w:r>
              <w:t>12月底发放到位</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自收自支人员发放工资总额</w:t>
            </w:r>
          </w:p>
        </w:tc>
        <w:tc>
          <w:tcPr>
            <w:tcW w:w="2551" w:type="dxa"/>
            <w:vAlign w:val="center"/>
          </w:tcPr>
          <w:p>
            <w:pPr>
              <w:pStyle w:val="10"/>
            </w:pPr>
            <w:r>
              <w:t>156.5万元</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≥98%</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减少矛盾，提高效率</w:t>
            </w:r>
          </w:p>
        </w:tc>
        <w:tc>
          <w:tcPr>
            <w:tcW w:w="2551" w:type="dxa"/>
            <w:vAlign w:val="center"/>
          </w:tcPr>
          <w:p>
            <w:pPr>
              <w:pStyle w:val="10"/>
            </w:pPr>
            <w:r>
              <w:t>减少矛盾，提高效率</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改善环境质量</w:t>
            </w:r>
          </w:p>
        </w:tc>
        <w:tc>
          <w:tcPr>
            <w:tcW w:w="2835" w:type="dxa"/>
            <w:vAlign w:val="center"/>
          </w:tcPr>
          <w:p>
            <w:pPr>
              <w:pStyle w:val="10"/>
            </w:pPr>
            <w:r>
              <w:t>改善办公环境质量</w:t>
            </w:r>
          </w:p>
        </w:tc>
        <w:tc>
          <w:tcPr>
            <w:tcW w:w="2551" w:type="dxa"/>
            <w:vAlign w:val="center"/>
          </w:tcPr>
          <w:p>
            <w:pPr>
              <w:pStyle w:val="10"/>
            </w:pPr>
            <w:r>
              <w:t>办公环境质量得到改善</w:t>
            </w:r>
          </w:p>
        </w:tc>
        <w:tc>
          <w:tcPr>
            <w:tcW w:w="2268" w:type="dxa"/>
            <w:vAlign w:val="center"/>
          </w:tcPr>
          <w:p>
            <w:pPr>
              <w:pStyle w:val="10"/>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能够长期较好地满足办公需求。</w:t>
            </w:r>
          </w:p>
        </w:tc>
        <w:tc>
          <w:tcPr>
            <w:tcW w:w="2551" w:type="dxa"/>
            <w:vAlign w:val="center"/>
          </w:tcPr>
          <w:p>
            <w:pPr>
              <w:pStyle w:val="10"/>
            </w:pPr>
            <w:r>
              <w:t>能够长期满足工作的需要</w:t>
            </w:r>
          </w:p>
        </w:tc>
        <w:tc>
          <w:tcPr>
            <w:tcW w:w="2268" w:type="dxa"/>
            <w:vAlign w:val="center"/>
          </w:tcPr>
          <w:p>
            <w:pPr>
              <w:pStyle w:val="10"/>
            </w:pPr>
            <w:r>
              <w:t>按照协议要求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群众满意度</w:t>
            </w:r>
          </w:p>
        </w:tc>
        <w:tc>
          <w:tcPr>
            <w:tcW w:w="2551" w:type="dxa"/>
            <w:vAlign w:val="center"/>
          </w:tcPr>
          <w:p>
            <w:pPr>
              <w:pStyle w:val="10"/>
            </w:pPr>
            <w:r>
              <w:t>≥98%</w:t>
            </w:r>
          </w:p>
        </w:tc>
        <w:tc>
          <w:tcPr>
            <w:tcW w:w="2268"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7、2022年乡镇学校占地补偿绩效目标表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1.街道办学校占地项目占地10亩，每亩按2000元标准补偿，共计2万元。将资金100%按时发放到位，有利于减少矛盾，维护社会稳定。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占地亩数</w:t>
            </w:r>
          </w:p>
        </w:tc>
        <w:tc>
          <w:tcPr>
            <w:tcW w:w="2835" w:type="dxa"/>
            <w:vAlign w:val="center"/>
          </w:tcPr>
          <w:p>
            <w:pPr>
              <w:pStyle w:val="10"/>
            </w:pPr>
            <w:r>
              <w:t>该项目占地亩数</w:t>
            </w:r>
          </w:p>
        </w:tc>
        <w:tc>
          <w:tcPr>
            <w:tcW w:w="2551" w:type="dxa"/>
            <w:vAlign w:val="center"/>
          </w:tcPr>
          <w:p>
            <w:pPr>
              <w:pStyle w:val="10"/>
            </w:pPr>
            <w:r>
              <w:t>10亩</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2835" w:type="dxa"/>
            <w:vAlign w:val="center"/>
          </w:tcPr>
          <w:p>
            <w:pPr>
              <w:pStyle w:val="10"/>
            </w:pPr>
            <w:r>
              <w:t>足额发放资金</w:t>
            </w:r>
          </w:p>
        </w:tc>
        <w:tc>
          <w:tcPr>
            <w:tcW w:w="2551" w:type="dxa"/>
            <w:vAlign w:val="center"/>
          </w:tcPr>
          <w:p>
            <w:pPr>
              <w:pStyle w:val="10"/>
            </w:pPr>
            <w:r>
              <w:t>100%</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占地补偿资金发放及时性</w:t>
            </w:r>
          </w:p>
        </w:tc>
        <w:tc>
          <w:tcPr>
            <w:tcW w:w="2551" w:type="dxa"/>
            <w:vAlign w:val="center"/>
          </w:tcPr>
          <w:p>
            <w:pPr>
              <w:pStyle w:val="10"/>
            </w:pPr>
            <w:r>
              <w:t>≥95%</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占地补偿资金成本</w:t>
            </w:r>
          </w:p>
        </w:tc>
        <w:tc>
          <w:tcPr>
            <w:tcW w:w="2551" w:type="dxa"/>
            <w:vAlign w:val="center"/>
          </w:tcPr>
          <w:p>
            <w:pPr>
              <w:pStyle w:val="10"/>
            </w:pPr>
            <w:r>
              <w:t>2万元</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社会稳定水平</w:t>
            </w:r>
          </w:p>
        </w:tc>
        <w:tc>
          <w:tcPr>
            <w:tcW w:w="2835" w:type="dxa"/>
            <w:vAlign w:val="center"/>
          </w:tcPr>
          <w:p>
            <w:pPr>
              <w:pStyle w:val="10"/>
            </w:pPr>
            <w:r>
              <w:t>减少矛盾，提高效率</w:t>
            </w:r>
          </w:p>
        </w:tc>
        <w:tc>
          <w:tcPr>
            <w:tcW w:w="2551" w:type="dxa"/>
            <w:vAlign w:val="center"/>
          </w:tcPr>
          <w:p>
            <w:pPr>
              <w:pStyle w:val="10"/>
            </w:pPr>
            <w:r>
              <w:t>减少矛盾，降低上访率</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≥98%</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改善环境质量</w:t>
            </w:r>
          </w:p>
        </w:tc>
        <w:tc>
          <w:tcPr>
            <w:tcW w:w="2835" w:type="dxa"/>
            <w:vAlign w:val="center"/>
          </w:tcPr>
          <w:p>
            <w:pPr>
              <w:pStyle w:val="10"/>
            </w:pPr>
            <w:r>
              <w:t>改善环境质量</w:t>
            </w:r>
          </w:p>
        </w:tc>
        <w:tc>
          <w:tcPr>
            <w:tcW w:w="2551" w:type="dxa"/>
            <w:vAlign w:val="center"/>
          </w:tcPr>
          <w:p>
            <w:pPr>
              <w:pStyle w:val="10"/>
            </w:pPr>
            <w:r>
              <w:t>改善环境质量</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能够长期较好地满足需求。</w:t>
            </w:r>
          </w:p>
        </w:tc>
        <w:tc>
          <w:tcPr>
            <w:tcW w:w="2551" w:type="dxa"/>
            <w:vAlign w:val="center"/>
          </w:tcPr>
          <w:p>
            <w:pPr>
              <w:pStyle w:val="10"/>
            </w:pPr>
            <w:r>
              <w:t>能够长期满足需要</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群众满意率</w:t>
            </w:r>
          </w:p>
        </w:tc>
        <w:tc>
          <w:tcPr>
            <w:tcW w:w="2551" w:type="dxa"/>
            <w:vAlign w:val="center"/>
          </w:tcPr>
          <w:p>
            <w:pPr>
              <w:pStyle w:val="10"/>
            </w:pPr>
            <w:r>
              <w:t>≥95%</w:t>
            </w:r>
          </w:p>
        </w:tc>
        <w:tc>
          <w:tcPr>
            <w:tcW w:w="2268" w:type="dxa"/>
            <w:vAlign w:val="center"/>
          </w:tcPr>
          <w:p>
            <w:pPr>
              <w:pStyle w:val="10"/>
            </w:pPr>
            <w:r>
              <w:t>根据调查问卷结果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2022年，魏县魏州街道办事处本级安排政府采购预算0.00万元。具体内容见下表。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913001魏县魏州街道办事处本级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魏县魏州街道办事处本级上年末固定资产金额为808.10万元（详见下表）。本年度拟购置固定资产总额为0.00万元，已按要求列入政府采购预算，详见政府采购预算表。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913001魏县魏州街道办事处本级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808.10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4628.50</w:t>
            </w:r>
          </w:p>
        </w:tc>
        <w:tc>
          <w:tcPr>
            <w:tcW w:w="2835" w:type="dxa"/>
            <w:vAlign w:val="center"/>
          </w:tcPr>
          <w:p>
            <w:pPr>
              <w:pStyle w:val="9"/>
            </w:pPr>
            <w:r>
              <w:t>707.29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4628.50</w:t>
            </w:r>
          </w:p>
        </w:tc>
        <w:tc>
          <w:tcPr>
            <w:tcW w:w="2835" w:type="dxa"/>
            <w:vAlign w:val="center"/>
          </w:tcPr>
          <w:p>
            <w:pPr>
              <w:pStyle w:val="9"/>
            </w:pPr>
            <w:r>
              <w:t>707.29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r>
              <w:t>100.81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bookmarkStart w:id="1" w:name="_GoBack"/>
      <w:bookmarkEnd w:id="1"/>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EzOTAzMDM4ZjQ2OGJhMGZmMTdmNDg0NjhjMDA4YjkifQ=="/>
  </w:docVars>
  <w:rsids>
    <w:rsidRoot w:val="00D116AC"/>
    <w:rsid w:val="00B6553B"/>
    <w:rsid w:val="00D116AC"/>
    <w:rsid w:val="0D2E29D9"/>
    <w:rsid w:val="131B720A"/>
    <w:rsid w:val="713A07E4"/>
    <w:rsid w:val="7D5E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2022-03-03T14:46:48Z</dcterms:created>
  <dcterms:modified xsi:type="dcterms:W3CDTF">2022-03-03T06:46:48Z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2022-03-03T14:46:49Z</dcterms:created>
  <dcterms:modified xsi:type="dcterms:W3CDTF">2022-03-03T06:46:49Z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2022-03-03T14:46:44Z</dcterms:created>
  <dcterms:modified xsi:type="dcterms:W3CDTF">2022-03-03T06:46:44Z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2022-03-03T14:46:43Z</dcterms:created>
  <dcterms:modified xsi:type="dcterms:W3CDTF">2022-03-03T06:46:43Z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2022-03-03T14:46:48Z</dcterms:created>
  <dcterms:modified xsi:type="dcterms:W3CDTF">2022-03-03T06:46:48Z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2022-03-03T14:46:44Z</dcterms:created>
  <dcterms:modified xsi:type="dcterms:W3CDTF">2022-03-03T06:46:44Z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2022-03-03T14:46:49Z</dcterms:created>
  <dcterms:modified xsi:type="dcterms:W3CDTF">2022-03-03T06:46:49Z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2022-03-03T14:46:43Z</dcterms:created>
  <dcterms:modified xsi:type="dcterms:W3CDTF">2022-03-03T06:46:43Z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2022-03-03T14:46:42Z</dcterms:created>
  <dcterms:modified xsi:type="dcterms:W3CDTF">2022-03-03T06:46:42Z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2022-03-03T14:46:48Z</dcterms:created>
  <dcterms:modified xsi:type="dcterms:W3CDTF">2022-03-03T06:46:48Z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2022-03-03T14:46:43Z</dcterms:created>
  <dcterms:modified xsi:type="dcterms:W3CDTF">2022-03-03T06:46:43Z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2022-03-03T14:46:43Z</dcterms:created>
  <dcterms:modified xsi:type="dcterms:W3CDTF">2022-03-03T06:46:43Z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2022-03-03T14:46:49Z</dcterms:created>
  <dcterms:modified xsi:type="dcterms:W3CDTF">2022-03-03T06:46:49Z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2022-03-03T14:46:48Z</dcterms:created>
  <dcterms:modified xsi:type="dcterms:W3CDTF">2022-03-03T06:46:48Z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2022-03-03T14:46:43Z</dcterms:created>
  <dcterms:modified xsi:type="dcterms:W3CDTF">2022-03-03T06:46:43Z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2022-03-03T14:46:44Z</dcterms:created>
  <dcterms:modified xsi:type="dcterms:W3CDTF">2022-03-03T06:46:44Z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2022-03-03T14:46:48Z</dcterms:created>
  <dcterms:modified xsi:type="dcterms:W3CDTF">2022-03-03T06:46:47Z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2022-03-03T14:46:43Z</dcterms:created>
  <dcterms:modified xsi:type="dcterms:W3CDTF">2022-03-03T06:46:43Z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2022-03-03T14:46:49Z</dcterms:created>
  <dcterms:modified xsi:type="dcterms:W3CDTF">2022-03-03T06:46:49Z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6D89AEC-9270-4C99-B5DF-8E66C353B632}">
  <ds:schemaRefs/>
</ds:datastoreItem>
</file>

<file path=customXml/itemProps10.xml><?xml version="1.0" encoding="utf-8"?>
<ds:datastoreItem xmlns:ds="http://schemas.openxmlformats.org/officeDocument/2006/customXml" ds:itemID="{65822902-E55D-4C41-8EF1-C487460E785C}">
  <ds:schemaRefs/>
</ds:datastoreItem>
</file>

<file path=customXml/itemProps11.xml><?xml version="1.0" encoding="utf-8"?>
<ds:datastoreItem xmlns:ds="http://schemas.openxmlformats.org/officeDocument/2006/customXml" ds:itemID="{FA564C18-5AC8-40CB-B50C-0AAA12D21C58}">
  <ds:schemaRefs/>
</ds:datastoreItem>
</file>

<file path=customXml/itemProps12.xml><?xml version="1.0" encoding="utf-8"?>
<ds:datastoreItem xmlns:ds="http://schemas.openxmlformats.org/officeDocument/2006/customXml" ds:itemID="{ABAB8FE0-EE23-4357-8D38-6396C2A22BF3}">
  <ds:schemaRefs/>
</ds:datastoreItem>
</file>

<file path=customXml/itemProps13.xml><?xml version="1.0" encoding="utf-8"?>
<ds:datastoreItem xmlns:ds="http://schemas.openxmlformats.org/officeDocument/2006/customXml" ds:itemID="{E29B2B53-DBF9-4345-B29C-05C9C80DC5F9}">
  <ds:schemaRefs/>
</ds:datastoreItem>
</file>

<file path=customXml/itemProps14.xml><?xml version="1.0" encoding="utf-8"?>
<ds:datastoreItem xmlns:ds="http://schemas.openxmlformats.org/officeDocument/2006/customXml" ds:itemID="{AEFFE3BD-031A-4D0B-8829-061158918AEB}">
  <ds:schemaRefs/>
</ds:datastoreItem>
</file>

<file path=customXml/itemProps15.xml><?xml version="1.0" encoding="utf-8"?>
<ds:datastoreItem xmlns:ds="http://schemas.openxmlformats.org/officeDocument/2006/customXml" ds:itemID="{651C13C2-7B60-450D-9B72-DA780C40FF12}">
  <ds:schemaRefs/>
</ds:datastoreItem>
</file>

<file path=customXml/itemProps16.xml><?xml version="1.0" encoding="utf-8"?>
<ds:datastoreItem xmlns:ds="http://schemas.openxmlformats.org/officeDocument/2006/customXml" ds:itemID="{489B6EA4-EA52-4505-A230-3CE0082F3C14}">
  <ds:schemaRefs/>
</ds:datastoreItem>
</file>

<file path=customXml/itemProps17.xml><?xml version="1.0" encoding="utf-8"?>
<ds:datastoreItem xmlns:ds="http://schemas.openxmlformats.org/officeDocument/2006/customXml" ds:itemID="{2CF1FF87-E116-4489-96BC-C84BAC964669}">
  <ds:schemaRefs/>
</ds:datastoreItem>
</file>

<file path=customXml/itemProps18.xml><?xml version="1.0" encoding="utf-8"?>
<ds:datastoreItem xmlns:ds="http://schemas.openxmlformats.org/officeDocument/2006/customXml" ds:itemID="{0D11913B-83C8-4F2E-BB41-60A7909B8357}">
  <ds:schemaRefs/>
</ds:datastoreItem>
</file>

<file path=customXml/itemProps19.xml><?xml version="1.0" encoding="utf-8"?>
<ds:datastoreItem xmlns:ds="http://schemas.openxmlformats.org/officeDocument/2006/customXml" ds:itemID="{D572D33D-8B33-416D-B560-207B159FB6A5}">
  <ds:schemaRefs/>
</ds:datastoreItem>
</file>

<file path=customXml/itemProps2.xml><?xml version="1.0" encoding="utf-8"?>
<ds:datastoreItem xmlns:ds="http://schemas.openxmlformats.org/officeDocument/2006/customXml" ds:itemID="{91995B77-8E98-40E0-8FDD-52E8C0438FCE}">
  <ds:schemaRefs/>
</ds:datastoreItem>
</file>

<file path=customXml/itemProps20.xml><?xml version="1.0" encoding="utf-8"?>
<ds:datastoreItem xmlns:ds="http://schemas.openxmlformats.org/officeDocument/2006/customXml" ds:itemID="{792C7C62-EF26-498A-BAB2-96D65BB87238}">
  <ds:schemaRefs/>
</ds:datastoreItem>
</file>

<file path=customXml/itemProps21.xml><?xml version="1.0" encoding="utf-8"?>
<ds:datastoreItem xmlns:ds="http://schemas.openxmlformats.org/officeDocument/2006/customXml" ds:itemID="{6168D84F-188E-476B-8D3A-93519D482085}">
  <ds:schemaRefs/>
</ds:datastoreItem>
</file>

<file path=customXml/itemProps22.xml><?xml version="1.0" encoding="utf-8"?>
<ds:datastoreItem xmlns:ds="http://schemas.openxmlformats.org/officeDocument/2006/customXml" ds:itemID="{9BC9EEE4-DEEC-404D-99C7-2A5276709178}">
  <ds:schemaRefs/>
</ds:datastoreItem>
</file>

<file path=customXml/itemProps23.xml><?xml version="1.0" encoding="utf-8"?>
<ds:datastoreItem xmlns:ds="http://schemas.openxmlformats.org/officeDocument/2006/customXml" ds:itemID="{D932A56C-BEFF-4BA7-9FC6-6A475F851400}">
  <ds:schemaRefs/>
</ds:datastoreItem>
</file>

<file path=customXml/itemProps24.xml><?xml version="1.0" encoding="utf-8"?>
<ds:datastoreItem xmlns:ds="http://schemas.openxmlformats.org/officeDocument/2006/customXml" ds:itemID="{3AB023C3-EE13-4E94-98D5-FC8BF274A1DF}">
  <ds:schemaRefs/>
</ds:datastoreItem>
</file>

<file path=customXml/itemProps25.xml><?xml version="1.0" encoding="utf-8"?>
<ds:datastoreItem xmlns:ds="http://schemas.openxmlformats.org/officeDocument/2006/customXml" ds:itemID="{ECAB1B57-4146-42E9-92F3-807F9E273A37}">
  <ds:schemaRefs/>
</ds:datastoreItem>
</file>

<file path=customXml/itemProps26.xml><?xml version="1.0" encoding="utf-8"?>
<ds:datastoreItem xmlns:ds="http://schemas.openxmlformats.org/officeDocument/2006/customXml" ds:itemID="{D9E1E208-C06B-45D2-9AA0-5B5BFE4DCC14}">
  <ds:schemaRefs/>
</ds:datastoreItem>
</file>

<file path=customXml/itemProps27.xml><?xml version="1.0" encoding="utf-8"?>
<ds:datastoreItem xmlns:ds="http://schemas.openxmlformats.org/officeDocument/2006/customXml" ds:itemID="{E8DC5C51-F0BB-4449-B85C-1A530D845EDD}">
  <ds:schemaRefs/>
</ds:datastoreItem>
</file>

<file path=customXml/itemProps28.xml><?xml version="1.0" encoding="utf-8"?>
<ds:datastoreItem xmlns:ds="http://schemas.openxmlformats.org/officeDocument/2006/customXml" ds:itemID="{2C2C9FDD-FF6F-419E-B434-6B338D067E39}">
  <ds:schemaRefs/>
</ds:datastoreItem>
</file>

<file path=customXml/itemProps29.xml><?xml version="1.0" encoding="utf-8"?>
<ds:datastoreItem xmlns:ds="http://schemas.openxmlformats.org/officeDocument/2006/customXml" ds:itemID="{F1EE2EB6-926F-4B0C-8D02-F22BEE0408EF}">
  <ds:schemaRefs/>
</ds:datastoreItem>
</file>

<file path=customXml/itemProps3.xml><?xml version="1.0" encoding="utf-8"?>
<ds:datastoreItem xmlns:ds="http://schemas.openxmlformats.org/officeDocument/2006/customXml" ds:itemID="{D1008CC0-AD4F-46AD-9B84-C2B91F87E0B8}">
  <ds:schemaRefs/>
</ds:datastoreItem>
</file>

<file path=customXml/itemProps30.xml><?xml version="1.0" encoding="utf-8"?>
<ds:datastoreItem xmlns:ds="http://schemas.openxmlformats.org/officeDocument/2006/customXml" ds:itemID="{1A1A9A22-679F-4A97-8EA5-7B1FCBE2DFD4}">
  <ds:schemaRefs/>
</ds:datastoreItem>
</file>

<file path=customXml/itemProps31.xml><?xml version="1.0" encoding="utf-8"?>
<ds:datastoreItem xmlns:ds="http://schemas.openxmlformats.org/officeDocument/2006/customXml" ds:itemID="{80E3E9BC-4218-4681-88A0-053E6C1191EB}">
  <ds:schemaRefs/>
</ds:datastoreItem>
</file>

<file path=customXml/itemProps32.xml><?xml version="1.0" encoding="utf-8"?>
<ds:datastoreItem xmlns:ds="http://schemas.openxmlformats.org/officeDocument/2006/customXml" ds:itemID="{A5935782-26CD-43A7-BE4F-DAE54DE76273}">
  <ds:schemaRefs/>
</ds:datastoreItem>
</file>

<file path=customXml/itemProps33.xml><?xml version="1.0" encoding="utf-8"?>
<ds:datastoreItem xmlns:ds="http://schemas.openxmlformats.org/officeDocument/2006/customXml" ds:itemID="{AB1EB3B4-FA65-4AD9-842E-BBD72D7F2176}">
  <ds:schemaRefs/>
</ds:datastoreItem>
</file>

<file path=customXml/itemProps34.xml><?xml version="1.0" encoding="utf-8"?>
<ds:datastoreItem xmlns:ds="http://schemas.openxmlformats.org/officeDocument/2006/customXml" ds:itemID="{A31AEEEA-793A-4339-B96C-7939B807FC54}">
  <ds:schemaRefs/>
</ds:datastoreItem>
</file>

<file path=customXml/itemProps35.xml><?xml version="1.0" encoding="utf-8"?>
<ds:datastoreItem xmlns:ds="http://schemas.openxmlformats.org/officeDocument/2006/customXml" ds:itemID="{76E70ADA-A74B-4513-93AF-2FF73ACBB954}">
  <ds:schemaRefs/>
</ds:datastoreItem>
</file>

<file path=customXml/itemProps36.xml><?xml version="1.0" encoding="utf-8"?>
<ds:datastoreItem xmlns:ds="http://schemas.openxmlformats.org/officeDocument/2006/customXml" ds:itemID="{71D6C281-AF26-405E-87B1-0F9C5FC27343}">
  <ds:schemaRefs/>
</ds:datastoreItem>
</file>

<file path=customXml/itemProps37.xml><?xml version="1.0" encoding="utf-8"?>
<ds:datastoreItem xmlns:ds="http://schemas.openxmlformats.org/officeDocument/2006/customXml" ds:itemID="{2688C88C-36DA-4636-9A68-6DAA7F5CC222}">
  <ds:schemaRefs/>
</ds:datastoreItem>
</file>

<file path=customXml/itemProps38.xml><?xml version="1.0" encoding="utf-8"?>
<ds:datastoreItem xmlns:ds="http://schemas.openxmlformats.org/officeDocument/2006/customXml" ds:itemID="{555905E3-6FE4-43CC-81B0-36B438AC452C}">
  <ds:schemaRefs/>
</ds:datastoreItem>
</file>

<file path=customXml/itemProps4.xml><?xml version="1.0" encoding="utf-8"?>
<ds:datastoreItem xmlns:ds="http://schemas.openxmlformats.org/officeDocument/2006/customXml" ds:itemID="{7F3A2F9F-A56A-48D0-AF63-0788A3A72B83}">
  <ds:schemaRefs/>
</ds:datastoreItem>
</file>

<file path=customXml/itemProps5.xml><?xml version="1.0" encoding="utf-8"?>
<ds:datastoreItem xmlns:ds="http://schemas.openxmlformats.org/officeDocument/2006/customXml" ds:itemID="{0A028DC9-76A2-42DF-A8C4-6E06D8267949}">
  <ds:schemaRefs/>
</ds:datastoreItem>
</file>

<file path=customXml/itemProps6.xml><?xml version="1.0" encoding="utf-8"?>
<ds:datastoreItem xmlns:ds="http://schemas.openxmlformats.org/officeDocument/2006/customXml" ds:itemID="{D07EABB7-D81B-4F68-A118-62DB1E5DC9E6}">
  <ds:schemaRefs/>
</ds:datastoreItem>
</file>

<file path=customXml/itemProps7.xml><?xml version="1.0" encoding="utf-8"?>
<ds:datastoreItem xmlns:ds="http://schemas.openxmlformats.org/officeDocument/2006/customXml" ds:itemID="{86CB94A4-BD76-432B-9E07-414B0A7181E5}">
  <ds:schemaRefs/>
</ds:datastoreItem>
</file>

<file path=customXml/itemProps8.xml><?xml version="1.0" encoding="utf-8"?>
<ds:datastoreItem xmlns:ds="http://schemas.openxmlformats.org/officeDocument/2006/customXml" ds:itemID="{ABECBAF5-6CE8-46AA-8270-A5BE7F524414}">
  <ds:schemaRefs/>
</ds:datastoreItem>
</file>

<file path=customXml/itemProps9.xml><?xml version="1.0" encoding="utf-8"?>
<ds:datastoreItem xmlns:ds="http://schemas.openxmlformats.org/officeDocument/2006/customXml" ds:itemID="{FC0036F8-5A59-4EC7-A5B1-78A4CD7FAEBE}">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15442</Words>
  <Characters>18356</Characters>
  <Lines>172</Lines>
  <Paragraphs>48</Paragraphs>
  <TotalTime>1</TotalTime>
  <ScaleCrop>false</ScaleCrop>
  <LinksUpToDate>false</LinksUpToDate>
  <CharactersWithSpaces>18703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2022-03-03T06:57:00Z</dcterms:created>
  <dc:creator>lenovo</dc:creator>
  <cp:lastModifiedBy>SHL</cp:lastModifiedBy>
  <dcterms:modified xsi:type="dcterms:W3CDTF">2023-04-21T01:39:41Z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0A3066E53DE74747B1B160C97ADC2FE3</vt:lpwstr>
  </property>
</Properties>
</file>