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left"/>
        <w:rPr>
          <w:rFonts w:ascii="方正仿宋_GBK" w:eastAsia="方正仿宋_GBK"/>
          <w:sz w:val="32"/>
          <w:szCs w:val="32"/>
        </w:rPr>
      </w:pPr>
      <w:r>
        <w:rPr>
          <w:rFonts w:hint="eastAsia" w:ascii="方正仿宋_GBK" w:eastAsia="方正仿宋_GBK"/>
          <w:sz w:val="32"/>
          <w:szCs w:val="32"/>
        </w:rPr>
        <w:t>附件</w:t>
      </w:r>
      <w:r>
        <w:rPr>
          <w:rFonts w:hint="eastAsia" w:eastAsia="方正仿宋_GBK"/>
          <w:sz w:val="32"/>
          <w:szCs w:val="32"/>
        </w:rPr>
        <w:t>2</w:t>
      </w:r>
      <w:r>
        <w:rPr>
          <w:rFonts w:hint="eastAsia" w:ascii="方正仿宋_GBK" w:eastAsia="方正仿宋_GBK"/>
          <w:sz w:val="32"/>
          <w:szCs w:val="32"/>
        </w:rPr>
        <w:t>:</w:t>
      </w:r>
    </w:p>
    <w:p>
      <w:pPr>
        <w:pStyle w:val="2"/>
        <w:spacing w:line="620" w:lineRule="exact"/>
        <w:jc w:val="center"/>
        <w:rPr>
          <w:rFonts w:ascii="方正小标宋_GBK" w:eastAsia="方正小标宋_GBK"/>
          <w:kern w:val="0"/>
          <w:sz w:val="44"/>
          <w:szCs w:val="44"/>
        </w:rPr>
      </w:pPr>
      <w:r>
        <w:rPr>
          <w:rFonts w:hint="eastAsia" w:ascii="方正小标宋_GBK" w:eastAsia="方正小标宋_GBK"/>
          <w:sz w:val="44"/>
          <w:szCs w:val="44"/>
        </w:rPr>
        <w:t>2021年</w:t>
      </w:r>
      <w:r>
        <w:rPr>
          <w:rFonts w:hint="eastAsia" w:ascii="方正小标宋_GBK" w:eastAsia="方正小标宋_GBK"/>
          <w:kern w:val="0"/>
          <w:sz w:val="44"/>
          <w:szCs w:val="44"/>
          <w:lang w:val="en-US" w:eastAsia="zh-CN"/>
        </w:rPr>
        <w:t>魏县民政局</w:t>
      </w:r>
      <w:r>
        <w:rPr>
          <w:rFonts w:hint="eastAsia" w:ascii="方正小标宋_GBK" w:eastAsia="方正小标宋_GBK"/>
          <w:kern w:val="0"/>
          <w:sz w:val="44"/>
          <w:szCs w:val="44"/>
        </w:rPr>
        <w:t>惠民惠农财政补贴资金</w:t>
      </w:r>
    </w:p>
    <w:p>
      <w:pPr>
        <w:pStyle w:val="2"/>
        <w:spacing w:line="620" w:lineRule="exact"/>
        <w:jc w:val="center"/>
        <w:rPr>
          <w:rFonts w:ascii="方正小标宋_GBK" w:eastAsia="方正小标宋_GBK"/>
          <w:sz w:val="44"/>
          <w:szCs w:val="44"/>
        </w:rPr>
      </w:pPr>
      <w:r>
        <w:rPr>
          <w:rFonts w:hint="eastAsia" w:ascii="方正小标宋_GBK" w:eastAsia="方正小标宋_GBK"/>
          <w:kern w:val="0"/>
          <w:sz w:val="44"/>
          <w:szCs w:val="44"/>
        </w:rPr>
        <w:t>“一卡通”操作规范</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ascii="Times New Roman" w:hAnsi="方正小标宋_GBK" w:eastAsia="方正小标宋_GBK"/>
          <w:sz w:val="36"/>
          <w:szCs w:val="36"/>
        </w:rPr>
        <w:t>一</w:t>
      </w:r>
      <w:r>
        <w:rPr>
          <w:rFonts w:hint="eastAsia" w:ascii="Times New Roman" w:hAnsi="方正小标宋_GBK" w:eastAsia="方正小标宋_GBK"/>
          <w:sz w:val="36"/>
          <w:szCs w:val="36"/>
        </w:rPr>
        <w:t>、</w:t>
      </w:r>
      <w:r>
        <w:rPr>
          <w:rFonts w:ascii="Times New Roman" w:hAnsi="方正小标宋_GBK" w:eastAsia="方正小标宋_GBK"/>
          <w:sz w:val="36"/>
          <w:szCs w:val="36"/>
        </w:rPr>
        <w:t>城乡最低生活保障资金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1.《社会救助暂行办法》（国务院第649号令）</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2.国务院《关于进一步加强和改进最低生活保障工作的意见》（国发</w:t>
      </w:r>
      <w:r>
        <w:rPr>
          <w:rFonts w:hint="eastAsia" w:ascii="仿宋_GB2312" w:hAnsi="Times New Roman" w:eastAsia="仿宋_GB2312"/>
          <w:sz w:val="32"/>
          <w:szCs w:val="32"/>
        </w:rPr>
        <w:t>〔</w:t>
      </w:r>
      <w:r>
        <w:rPr>
          <w:rFonts w:ascii="Times New Roman" w:hAnsi="Times New Roman" w:eastAsia="方正仿宋_GBK"/>
          <w:sz w:val="32"/>
          <w:szCs w:val="32"/>
        </w:rPr>
        <w:t>2013</w:t>
      </w:r>
      <w:r>
        <w:rPr>
          <w:rFonts w:ascii="仿宋_GB2312" w:hAnsi="Times New Roman" w:eastAsia="仿宋_GB2312"/>
          <w:sz w:val="32"/>
          <w:szCs w:val="32"/>
        </w:rPr>
        <w:t>〕</w:t>
      </w:r>
      <w:r>
        <w:rPr>
          <w:rFonts w:ascii="Times New Roman" w:hAnsi="Times New Roman" w:eastAsia="方正仿宋_GBK"/>
          <w:sz w:val="32"/>
          <w:szCs w:val="32"/>
        </w:rPr>
        <w:t>45号）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民政部关于印发《最低生活保障审核确认办法》的通知（民发〔2021〕57号）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.财政部 民政部关于印发《中央财政困难群众救助补助资金管理办法》的通知（财社</w:t>
      </w:r>
      <w:r>
        <w:rPr>
          <w:rFonts w:hint="eastAsia" w:ascii="仿宋_GB2312" w:hAnsi="Times New Roman" w:eastAsia="仿宋_GB2312"/>
          <w:sz w:val="32"/>
          <w:szCs w:val="32"/>
        </w:rPr>
        <w:t>〔</w:t>
      </w:r>
      <w:r>
        <w:rPr>
          <w:rFonts w:ascii="Times New Roman" w:hAnsi="Times New Roman" w:eastAsia="方正仿宋_GBK"/>
          <w:sz w:val="32"/>
          <w:szCs w:val="32"/>
        </w:rPr>
        <w:t>2017</w:t>
      </w:r>
      <w:r>
        <w:rPr>
          <w:rFonts w:ascii="仿宋_GB2312" w:hAnsi="Times New Roman" w:eastAsia="仿宋_GB2312"/>
          <w:sz w:val="32"/>
          <w:szCs w:val="32"/>
        </w:rPr>
        <w:t>〕</w:t>
      </w:r>
      <w:r>
        <w:rPr>
          <w:rFonts w:ascii="Times New Roman" w:hAnsi="Times New Roman" w:eastAsia="方正仿宋_GBK"/>
          <w:sz w:val="32"/>
          <w:szCs w:val="32"/>
        </w:rPr>
        <w:t>58号）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5.河北省财政厅 河北省民政厅关于修订《河北省省级“困难群众基本生活保障及救助”补助资金管理办法》的通知（冀财社</w:t>
      </w:r>
      <w:r>
        <w:rPr>
          <w:rFonts w:ascii="仿宋_GB2312" w:hAnsi="Times New Roman" w:eastAsia="仿宋_GB2312"/>
          <w:sz w:val="32"/>
          <w:szCs w:val="32"/>
        </w:rPr>
        <w:t>〔</w:t>
      </w:r>
      <w:r>
        <w:rPr>
          <w:rFonts w:ascii="Times New Roman" w:hAnsi="Times New Roman" w:eastAsia="方正仿宋_GBK"/>
          <w:sz w:val="32"/>
          <w:szCs w:val="32"/>
        </w:rPr>
        <w:t>2016</w:t>
      </w:r>
      <w:r>
        <w:rPr>
          <w:rFonts w:ascii="仿宋_GB2312" w:hAnsi="Times New Roman" w:eastAsia="仿宋_GB2312"/>
          <w:sz w:val="32"/>
          <w:szCs w:val="32"/>
        </w:rPr>
        <w:t>〕</w:t>
      </w:r>
      <w:r>
        <w:rPr>
          <w:rFonts w:ascii="Times New Roman" w:hAnsi="Times New Roman" w:eastAsia="方正仿宋_GBK"/>
          <w:sz w:val="32"/>
          <w:szCs w:val="32"/>
        </w:rPr>
        <w:t>37号）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6.河北省民政厅 河北省财政厅 河北省扶贫开发办公室关于印发《关于建立低保标准动态调整机制的工作方案》的通知（冀民</w:t>
      </w:r>
      <w:r>
        <w:rPr>
          <w:rFonts w:ascii="仿宋_GB2312" w:hAnsi="Times New Roman" w:eastAsia="仿宋_GB2312"/>
          <w:sz w:val="32"/>
          <w:szCs w:val="32"/>
        </w:rPr>
        <w:t>〔</w:t>
      </w:r>
      <w:r>
        <w:rPr>
          <w:rFonts w:ascii="Times New Roman" w:hAnsi="Times New Roman" w:eastAsia="方正仿宋_GBK"/>
          <w:sz w:val="32"/>
          <w:szCs w:val="32"/>
        </w:rPr>
        <w:t>2017</w:t>
      </w:r>
      <w:r>
        <w:rPr>
          <w:rFonts w:ascii="仿宋_GB2312" w:hAnsi="Times New Roman" w:eastAsia="仿宋_GB2312"/>
          <w:sz w:val="32"/>
          <w:szCs w:val="32"/>
        </w:rPr>
        <w:t>〕</w:t>
      </w:r>
      <w:r>
        <w:rPr>
          <w:rFonts w:ascii="Times New Roman" w:hAnsi="Times New Roman" w:eastAsia="方正仿宋_GBK"/>
          <w:sz w:val="32"/>
          <w:szCs w:val="32"/>
        </w:rPr>
        <w:t>26号）</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default"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魏县民政局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市确定低保对象具体补助标准。</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1.申请。申请最低生活保障以家庭为单位，由申请家庭确定一名共同生活的家庭成员作为申请人，向户籍所在地乡镇人民政府（街道办事处）提出书面申请</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4.审核确认。县级人民政府民政部门应当自收到乡镇人民政府（街道办事处）上报的申请材料、家庭经济状况调查核实结果和初审意见等材料后10个工作日内，提出审核确认意见。</w:t>
      </w:r>
    </w:p>
    <w:p>
      <w:pPr>
        <w:pStyle w:val="13"/>
        <w:spacing w:line="580" w:lineRule="exact"/>
        <w:ind w:firstLine="640" w:firstLineChars="200"/>
        <w:rPr>
          <w:rFonts w:ascii="Times New Roman" w:hAnsi="Times New Roman" w:eastAsia="方正仿宋_GBK" w:cs="Times New Roman"/>
          <w:sz w:val="32"/>
          <w:szCs w:val="32"/>
          <w:lang w:val="en-US" w:eastAsia="zh-CN" w:bidi="ar-SA"/>
        </w:rPr>
      </w:pPr>
      <w:r>
        <w:rPr>
          <w:rFonts w:ascii="Times New Roman" w:hAnsi="Times New Roman" w:eastAsia="方正仿宋_GBK" w:cs="Times New Roman"/>
          <w:sz w:val="32"/>
          <w:szCs w:val="32"/>
          <w:lang w:val="en-US" w:eastAsia="zh-CN" w:bidi="ar-SA"/>
        </w:rPr>
        <w:t>5.公示。县级人民政府民政部门应当在最低生活保障家庭所在村、社区公布最低生活保障申请人姓名、家庭成员数量、保障金额等信息。</w:t>
      </w:r>
    </w:p>
    <w:p>
      <w:pPr>
        <w:pStyle w:val="13"/>
        <w:spacing w:line="580" w:lineRule="exact"/>
        <w:ind w:firstLine="640" w:firstLineChars="200"/>
        <w:rPr>
          <w:rFonts w:ascii="Times New Roman" w:hAnsi="Times New Roman" w:eastAsia="方正仿宋_GBK" w:cs="Times New Roman"/>
          <w:sz w:val="32"/>
          <w:szCs w:val="32"/>
          <w:lang w:val="en-US" w:eastAsia="zh-CN" w:bidi="ar-SA"/>
        </w:rPr>
      </w:pPr>
      <w:r>
        <w:rPr>
          <w:rFonts w:ascii="Times New Roman" w:hAnsi="Times New Roman" w:eastAsia="方正仿宋_GBK" w:cs="Times New Roman"/>
          <w:sz w:val="32"/>
          <w:szCs w:val="32"/>
          <w:lang w:val="en-US" w:eastAsia="zh-CN" w:bidi="ar-SA"/>
        </w:rPr>
        <w:t>信息公布应当依法保护个人隐私，不得公开无关信息。</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6.发放。低保金应当按月发放，每月10日前发放到户。金融服务不发达的农村地区，低保金可以按季发放，每季度初10日前发放到户。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7.实行审批权限下放乡镇的地方，执行本地发放流程。</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二、</w:t>
      </w:r>
      <w:r>
        <w:rPr>
          <w:rFonts w:ascii="Times New Roman" w:hAnsi="方正小标宋_GBK" w:eastAsia="方正小标宋_GBK"/>
          <w:sz w:val="36"/>
          <w:szCs w:val="36"/>
        </w:rPr>
        <w:t>特困人员救助供养资金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3" w:firstLineChars="200"/>
        <w:rPr>
          <w:rFonts w:ascii="方正仿宋_GBK" w:hAnsi="Times New Roman" w:eastAsia="方正仿宋_GBK"/>
          <w:sz w:val="32"/>
          <w:szCs w:val="32"/>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sz w:val="32"/>
          <w:szCs w:val="32"/>
          <w:lang w:val="en-US" w:eastAsia="zh-CN"/>
        </w:rPr>
        <w:t>、</w:t>
      </w:r>
      <w:r>
        <w:rPr>
          <w:rFonts w:ascii="方正仿宋_GBK" w:hAnsi="Times New Roman" w:eastAsia="方正仿宋_GBK"/>
          <w:sz w:val="32"/>
          <w:szCs w:val="32"/>
        </w:rPr>
        <w:t>民政部关于印发《特困人员认定办法》的通知（民发</w:t>
      </w:r>
      <w:r>
        <w:rPr>
          <w:rFonts w:ascii="Times New Roman" w:hAnsi="Times New Roman" w:eastAsia="仿宋_GB2312"/>
          <w:sz w:val="32"/>
          <w:szCs w:val="32"/>
        </w:rPr>
        <w:t>〔2021〕43</w:t>
      </w:r>
      <w:r>
        <w:rPr>
          <w:rFonts w:ascii="方正仿宋_GBK" w:hAnsi="Times New Roman" w:eastAsia="方正仿宋_GBK"/>
          <w:sz w:val="32"/>
          <w:szCs w:val="32"/>
        </w:rPr>
        <w:t>号）</w:t>
      </w:r>
    </w:p>
    <w:p>
      <w:pPr>
        <w:spacing w:line="580" w:lineRule="exact"/>
        <w:ind w:firstLine="640" w:firstLineChars="200"/>
        <w:rPr>
          <w:rFonts w:hint="default"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2.《邯郸市民政局 邯郸市财政局 关于调整特困人员救助供养标准的通知》（邯民</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19</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19号</w:t>
      </w:r>
      <w:r>
        <w:rPr>
          <w:rFonts w:hint="eastAsia" w:ascii="方正仿宋_GBK" w:hAnsi="Times New Roman" w:eastAsia="方正仿宋_GBK"/>
          <w:sz w:val="32"/>
          <w:szCs w:val="32"/>
          <w:lang w:val="en-US" w:eastAsia="zh-CN"/>
        </w:rPr>
        <w:t>）</w:t>
      </w:r>
    </w:p>
    <w:p>
      <w:pPr>
        <w:spacing w:line="580" w:lineRule="exact"/>
        <w:ind w:firstLine="640" w:firstLineChars="200"/>
        <w:rPr>
          <w:rFonts w:hint="eastAsia" w:ascii="方正仿宋_GBK" w:hAnsi="Times New Roman" w:eastAsia="方正仿宋_GBK"/>
          <w:sz w:val="32"/>
          <w:szCs w:val="32"/>
          <w:lang w:val="en-US" w:eastAsia="zh-CN"/>
        </w:rPr>
      </w:pPr>
      <w:r>
        <w:rPr>
          <w:rFonts w:hint="eastAsia" w:ascii="方正黑体_GBK" w:hAnsi="黑体" w:eastAsia="方正黑体_GBK"/>
          <w:sz w:val="32"/>
          <w:szCs w:val="32"/>
          <w:lang w:val="en-US" w:eastAsia="zh-CN"/>
        </w:rPr>
        <w:t>3、《魏县民政局 魏县财政局 关于调整特困人员救助供养标准的通知》</w:t>
      </w:r>
      <w:r>
        <w:rPr>
          <w:rFonts w:hint="eastAsia" w:ascii="方正仿宋_GBK" w:hAnsi="Times New Roman" w:eastAsia="方正仿宋_GBK"/>
          <w:sz w:val="32"/>
          <w:szCs w:val="32"/>
          <w:lang w:val="en-US" w:eastAsia="zh-CN"/>
        </w:rPr>
        <w:t>（魏民字</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19</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9号</w:t>
      </w:r>
      <w:r>
        <w:rPr>
          <w:rFonts w:hint="eastAsia" w:ascii="方正仿宋_GBK" w:hAnsi="Times New Roman" w:eastAsia="方正仿宋_GBK"/>
          <w:sz w:val="32"/>
          <w:szCs w:val="32"/>
          <w:lang w:val="en-US" w:eastAsia="zh-CN"/>
        </w:rPr>
        <w:t>）</w:t>
      </w:r>
    </w:p>
    <w:p>
      <w:pPr>
        <w:spacing w:line="580" w:lineRule="exact"/>
        <w:ind w:firstLine="640" w:firstLineChars="200"/>
        <w:rPr>
          <w:rFonts w:hint="default"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4、《魏县民政局 魏县财政局 关于调整特困人员照料护理标准的通知》（魏民字</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19</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24号</w:t>
      </w:r>
      <w:r>
        <w:rPr>
          <w:rFonts w:hint="eastAsia" w:ascii="方正仿宋_GBK" w:hAnsi="Times New Roman" w:eastAsia="方正仿宋_GBK"/>
          <w:sz w:val="32"/>
          <w:szCs w:val="32"/>
          <w:lang w:val="en-US" w:eastAsia="zh-CN"/>
        </w:rPr>
        <w:t>）</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hint="default"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魏县民政局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1、基本生活标准：城镇特困人员每人每月1055元，农村特困人员每人每月590元；</w:t>
      </w:r>
    </w:p>
    <w:p>
      <w:pPr>
        <w:spacing w:line="580" w:lineRule="exact"/>
        <w:ind w:firstLine="640" w:firstLineChars="200"/>
        <w:rPr>
          <w:rFonts w:hint="default"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2、照料护理标准：全护理每人每月316元、半护理每人每月158元、全自理每人每月48元。</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4.发放。实行社会化发放</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县级民政部门要及时向同级财政部门提交特困人员救助供养对象名册和拟发供养资金数额清单，财政部门要及时审核并按月拨付资金，直接支付到个人</w:t>
      </w:r>
      <w:r>
        <w:rPr>
          <w:rFonts w:hint="eastAsia" w:ascii="Times New Roman" w:hAnsi="Times New Roman" w:eastAsia="方正仿宋_GBK"/>
          <w:sz w:val="32"/>
          <w:szCs w:val="32"/>
        </w:rPr>
        <w:t>账</w:t>
      </w:r>
      <w:r>
        <w:rPr>
          <w:rFonts w:ascii="Times New Roman" w:hAnsi="Times New Roman" w:eastAsia="方正仿宋_GBK"/>
          <w:sz w:val="32"/>
          <w:szCs w:val="32"/>
        </w:rPr>
        <w:t>户，集中供养对象的供养资金拨付到特困供养服务机构。</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特困人员中的未成年人，可继续享有救助供养待遇至18周岁；年满18周岁仍在接受义务教育或者在普通高中、中等职业学校就读的，可继续享有救助供养待遇。</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spacing w:line="580" w:lineRule="exact"/>
        <w:jc w:val="both"/>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三、</w:t>
      </w:r>
      <w:r>
        <w:rPr>
          <w:rFonts w:ascii="Times New Roman" w:hAnsi="方正小标宋_GBK" w:eastAsia="方正小标宋_GBK"/>
          <w:sz w:val="36"/>
          <w:szCs w:val="36"/>
        </w:rPr>
        <w:t>孤儿和事实无人抚养儿童生活补贴资金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1.</w:t>
      </w:r>
      <w:r>
        <w:rPr>
          <w:rFonts w:hint="eastAsia" w:ascii="方正仿宋_GBK" w:hAnsi="仿宋_GB2312" w:eastAsia="方正仿宋_GBK"/>
          <w:sz w:val="32"/>
          <w:szCs w:val="32"/>
        </w:rPr>
        <w:t>《国务院办公厅关于加强孤儿保障工作的意见》（国办发</w:t>
      </w:r>
      <w:r>
        <w:rPr>
          <w:rFonts w:ascii="Times New Roman" w:hAnsi="仿宋_GB2312" w:eastAsia="仿宋_GB2312"/>
          <w:kern w:val="0"/>
          <w:sz w:val="32"/>
          <w:szCs w:val="32"/>
        </w:rPr>
        <w:t>〔</w:t>
      </w:r>
      <w:r>
        <w:rPr>
          <w:rFonts w:ascii="Times New Roman" w:hAnsi="Times New Roman" w:eastAsia="仿宋_GB2312"/>
          <w:kern w:val="0"/>
          <w:sz w:val="32"/>
          <w:szCs w:val="32"/>
        </w:rPr>
        <w:t>2010</w:t>
      </w:r>
      <w:r>
        <w:rPr>
          <w:rFonts w:ascii="Times New Roman" w:hAnsi="仿宋_GB2312" w:eastAsia="仿宋_GB2312"/>
          <w:kern w:val="0"/>
          <w:sz w:val="32"/>
          <w:szCs w:val="32"/>
        </w:rPr>
        <w:t>〕</w:t>
      </w:r>
      <w:r>
        <w:rPr>
          <w:rFonts w:ascii="Times New Roman" w:hAnsi="Times New Roman" w:eastAsia="仿宋_GB2312"/>
          <w:sz w:val="32"/>
          <w:szCs w:val="32"/>
        </w:rPr>
        <w:t>54</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2.</w:t>
      </w:r>
      <w:r>
        <w:rPr>
          <w:rFonts w:ascii="方正仿宋_GBK" w:hAnsi="仿宋_GB2312" w:eastAsia="方正仿宋_GBK"/>
          <w:sz w:val="32"/>
          <w:szCs w:val="32"/>
        </w:rPr>
        <w:t>民政部等十二部委《关于进一步加强事实无人抚养儿童保障工作的意见》（民发</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62</w:t>
      </w:r>
      <w:r>
        <w:rPr>
          <w:rFonts w:ascii="方正仿宋_GBK" w:hAnsi="仿宋_GB2312"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3.</w:t>
      </w:r>
      <w:r>
        <w:rPr>
          <w:rFonts w:ascii="方正仿宋_GBK" w:hAnsi="仿宋_GB2312" w:eastAsia="方正仿宋_GBK"/>
          <w:sz w:val="32"/>
          <w:szCs w:val="32"/>
        </w:rPr>
        <w:t>河北省民政厅 河北省财政厅《关于进一步规范孤儿基本生活保障制度的通知》（冀民</w:t>
      </w:r>
      <w:r>
        <w:rPr>
          <w:rFonts w:ascii="Times New Roman" w:hAnsi="仿宋_GB2312" w:eastAsia="仿宋_GB2312"/>
          <w:kern w:val="0"/>
          <w:sz w:val="32"/>
          <w:szCs w:val="32"/>
        </w:rPr>
        <w:t>〔</w:t>
      </w:r>
      <w:r>
        <w:rPr>
          <w:rFonts w:ascii="Times New Roman" w:hAnsi="Times New Roman" w:eastAsia="仿宋_GB2312"/>
          <w:kern w:val="0"/>
          <w:sz w:val="32"/>
          <w:szCs w:val="32"/>
        </w:rPr>
        <w:t>2013</w:t>
      </w:r>
      <w:r>
        <w:rPr>
          <w:rFonts w:ascii="Times New Roman" w:hAnsi="仿宋_GB2312" w:eastAsia="仿宋_GB2312"/>
          <w:kern w:val="0"/>
          <w:sz w:val="32"/>
          <w:szCs w:val="32"/>
        </w:rPr>
        <w:t>〕</w:t>
      </w:r>
      <w:r>
        <w:rPr>
          <w:rFonts w:ascii="Times New Roman" w:hAnsi="Times New Roman" w:eastAsia="仿宋_GB2312"/>
          <w:kern w:val="0"/>
          <w:sz w:val="32"/>
          <w:szCs w:val="32"/>
        </w:rPr>
        <w:t>67</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4.</w:t>
      </w:r>
      <w:r>
        <w:rPr>
          <w:rFonts w:ascii="方正仿宋_GBK" w:hAnsi="仿宋_GB2312" w:eastAsia="方正仿宋_GBK"/>
          <w:sz w:val="32"/>
          <w:szCs w:val="32"/>
        </w:rPr>
        <w:t>河北省民政厅等十二部门《关于进一步加强孤儿和事实无人抚养儿童保障工作的实施意见》（冀民规</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4</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5.</w:t>
      </w:r>
      <w:r>
        <w:rPr>
          <w:rFonts w:ascii="方正仿宋_GBK" w:hAnsi="仿宋_GB2312" w:eastAsia="方正仿宋_GBK"/>
          <w:sz w:val="32"/>
          <w:szCs w:val="32"/>
        </w:rPr>
        <w:t>河北省民政厅 河北省财政厅《关于调整孤儿基本生活最低养育标准和制定事实无人抚养儿童基本生活补贴标准的通知》（冀民</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97</w:t>
      </w:r>
      <w:r>
        <w:rPr>
          <w:rFonts w:ascii="方正仿宋_GBK" w:hAnsi="仿宋_GB2312" w:eastAsia="方正仿宋_GBK"/>
          <w:sz w:val="32"/>
          <w:szCs w:val="32"/>
        </w:rPr>
        <w:t>号）</w:t>
      </w:r>
    </w:p>
    <w:p>
      <w:pPr>
        <w:spacing w:line="580" w:lineRule="exact"/>
        <w:ind w:firstLine="640" w:firstLineChars="200"/>
        <w:rPr>
          <w:rFonts w:hint="eastAsia" w:ascii="方正仿宋_GBK" w:hAnsi="仿宋_GB2312" w:eastAsia="方正仿宋_GBK"/>
          <w:sz w:val="32"/>
          <w:szCs w:val="32"/>
        </w:rPr>
      </w:pPr>
      <w:r>
        <w:rPr>
          <w:rFonts w:ascii="Times New Roman" w:hAnsi="Times New Roman" w:eastAsia="方正仿宋_GBK"/>
          <w:sz w:val="32"/>
          <w:szCs w:val="32"/>
        </w:rPr>
        <w:t>6.</w:t>
      </w:r>
      <w:r>
        <w:rPr>
          <w:rFonts w:hint="eastAsia" w:ascii="方正仿宋_GBK" w:hAnsi="仿宋_GB2312" w:eastAsia="方正仿宋_GBK"/>
          <w:sz w:val="32"/>
          <w:szCs w:val="32"/>
        </w:rPr>
        <w:t>河北省民政厅 河北省公安厅 河北省财政厅《关于转发&lt;民政部、公安部、财政部关于进一步做好事实无人抚养儿童保障有关工作的通知&gt;的通知》（冀民</w:t>
      </w:r>
      <w:r>
        <w:rPr>
          <w:rFonts w:ascii="Times New Roman" w:hAnsi="仿宋_GB2312" w:eastAsia="仿宋_GB2312"/>
          <w:kern w:val="0"/>
          <w:sz w:val="32"/>
          <w:szCs w:val="32"/>
        </w:rPr>
        <w:t>〔</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21</w:t>
      </w:r>
      <w:r>
        <w:rPr>
          <w:rFonts w:ascii="Times New Roman" w:hAnsi="仿宋_GB2312" w:eastAsia="仿宋_GB2312"/>
          <w:kern w:val="0"/>
          <w:sz w:val="32"/>
          <w:szCs w:val="32"/>
        </w:rPr>
        <w:t>〕</w:t>
      </w:r>
      <w:r>
        <w:rPr>
          <w:rFonts w:hint="eastAsia" w:ascii="Times New Roman" w:hAnsi="Times New Roman" w:eastAsia="方正仿宋_GBK"/>
          <w:sz w:val="32"/>
          <w:szCs w:val="32"/>
        </w:rPr>
        <w:t>4</w:t>
      </w:r>
      <w:r>
        <w:rPr>
          <w:rFonts w:hint="eastAsia" w:ascii="方正仿宋_GBK" w:hAnsi="仿宋_GB2312" w:eastAsia="方正仿宋_GBK"/>
          <w:sz w:val="32"/>
          <w:szCs w:val="32"/>
        </w:rPr>
        <w:t>号）</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方正仿宋_GBK" w:hAnsi="仿宋_GB2312" w:eastAsia="方正仿宋_GBK"/>
          <w:sz w:val="32"/>
          <w:szCs w:val="32"/>
          <w:lang w:val="en-US" w:eastAsia="zh-CN"/>
        </w:rPr>
      </w:pPr>
      <w:r>
        <w:rPr>
          <w:rFonts w:hint="eastAsia" w:ascii="方正仿宋_GBK" w:hAnsi="仿宋_GB2312" w:eastAsia="方正仿宋_GBK"/>
          <w:sz w:val="32"/>
          <w:szCs w:val="32"/>
          <w:lang w:val="en-US" w:eastAsia="zh-CN"/>
        </w:rPr>
        <w:t>魏县民政局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w:t>
      </w:r>
      <w:r>
        <w:rPr>
          <w:rFonts w:hint="eastAsia" w:ascii="Times New Roman" w:hAnsi="Times New Roman" w:eastAsia="方正仿宋_GBK"/>
          <w:sz w:val="32"/>
          <w:szCs w:val="32"/>
          <w:lang w:val="en-US" w:eastAsia="zh-CN"/>
        </w:rPr>
        <w:t>县</w:t>
      </w:r>
      <w:r>
        <w:rPr>
          <w:rFonts w:ascii="Times New Roman" w:hAnsi="Times New Roman" w:eastAsia="方正仿宋_GBK"/>
          <w:sz w:val="32"/>
          <w:szCs w:val="32"/>
        </w:rPr>
        <w:t>户籍、年龄未满18周岁的孤儿和事实无人抚养儿童。</w:t>
      </w:r>
    </w:p>
    <w:p>
      <w:pPr>
        <w:widowControl/>
        <w:spacing w:line="580" w:lineRule="exact"/>
        <w:ind w:firstLine="640" w:firstLineChars="200"/>
        <w:rPr>
          <w:rFonts w:ascii="Times New Roman" w:hAnsi="Times New Roman" w:eastAsia="方正仿宋_GBK"/>
          <w:sz w:val="32"/>
          <w:szCs w:val="32"/>
        </w:rPr>
      </w:pPr>
      <w:r>
        <w:rPr>
          <w:rFonts w:hint="eastAsia" w:ascii="方正楷体_GBK" w:hAnsi="楷体" w:eastAsia="方正楷体_GBK"/>
          <w:b/>
          <w:bCs/>
          <w:sz w:val="32"/>
          <w:szCs w:val="32"/>
        </w:rPr>
        <w:t>（一）孤儿。</w:t>
      </w:r>
      <w:r>
        <w:rPr>
          <w:rFonts w:ascii="Times New Roman" w:hAnsi="Times New Roman" w:eastAsia="方正仿宋_GBK"/>
          <w:sz w:val="32"/>
          <w:szCs w:val="32"/>
        </w:rPr>
        <w:t>失去父母、查找不到生父母的儿童。</w:t>
      </w:r>
    </w:p>
    <w:p>
      <w:pPr>
        <w:spacing w:line="580" w:lineRule="exact"/>
        <w:ind w:firstLine="640" w:firstLineChars="200"/>
        <w:rPr>
          <w:rFonts w:ascii="Times New Roman" w:hAnsi="Times New Roman" w:eastAsia="方正仿宋_GBK"/>
          <w:sz w:val="32"/>
          <w:szCs w:val="32"/>
        </w:rPr>
      </w:pPr>
      <w:r>
        <w:rPr>
          <w:rFonts w:ascii="方正楷体_GBK" w:hAnsi="楷体" w:eastAsia="方正楷体_GBK"/>
          <w:b/>
          <w:bCs/>
          <w:sz w:val="32"/>
          <w:szCs w:val="32"/>
        </w:rPr>
        <w:t>（二）事实无人抚养儿童。</w:t>
      </w:r>
      <w:r>
        <w:rPr>
          <w:rFonts w:ascii="Times New Roman" w:hAnsi="Times New Roman" w:eastAsia="方正仿宋_GBK"/>
          <w:sz w:val="32"/>
          <w:szCs w:val="32"/>
        </w:rPr>
        <w:t>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
          <w:sz w:val="32"/>
          <w:szCs w:val="32"/>
          <w:lang w:eastAsia="zh-CN"/>
        </w:rPr>
        <w:t>县</w:t>
      </w:r>
      <w:r>
        <w:rPr>
          <w:rFonts w:ascii="Times New Roman" w:hAnsi="Times New Roman" w:eastAsia="方正仿宋_GBK"/>
          <w:b/>
          <w:sz w:val="32"/>
          <w:szCs w:val="32"/>
        </w:rPr>
        <w:t>定标准：</w:t>
      </w:r>
      <w:r>
        <w:rPr>
          <w:rFonts w:ascii="Times New Roman" w:hAnsi="Times New Roman" w:eastAsia="方正仿宋_GBK"/>
          <w:sz w:val="32"/>
          <w:szCs w:val="32"/>
        </w:rPr>
        <w:t>集中养育孤儿每人每月1450元；散居孤儿和事实无人抚养儿童每人每月1000元。</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五、办理流程</w:t>
      </w:r>
    </w:p>
    <w:p>
      <w:pPr>
        <w:widowControl/>
        <w:spacing w:line="580" w:lineRule="exact"/>
        <w:ind w:firstLine="640" w:firstLineChars="200"/>
        <w:rPr>
          <w:rFonts w:ascii="方正楷体_GBK" w:hAnsi="Times New Roman" w:eastAsia="方正楷体_GBK"/>
          <w:b/>
          <w:bCs/>
          <w:sz w:val="32"/>
          <w:szCs w:val="32"/>
        </w:rPr>
      </w:pPr>
      <w:r>
        <w:rPr>
          <w:rFonts w:hint="eastAsia" w:ascii="方正楷体_GBK" w:hAnsi="楷体" w:eastAsia="方正楷体_GBK"/>
          <w:b/>
          <w:bCs/>
          <w:sz w:val="32"/>
          <w:szCs w:val="32"/>
        </w:rPr>
        <w:t>（一）孤儿认定程序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1.儿童福利机构集中养育孤儿认定程序。</w:t>
      </w:r>
      <w:r>
        <w:rPr>
          <w:rFonts w:ascii="Times New Roman" w:hAnsi="Times New Roman" w:eastAsia="方正仿宋_GBK"/>
          <w:sz w:val="32"/>
          <w:szCs w:val="32"/>
        </w:rPr>
        <w:t>按照接收弃婴、孤儿入住儿童福利机构程序进行认定，并由儿童福利机构填写《儿童福利机构集中养育孤儿基本生活补贴申请汇总表》，报</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民政</w:t>
      </w:r>
      <w:r>
        <w:rPr>
          <w:rFonts w:hint="eastAsia" w:ascii="Times New Roman" w:hAnsi="Times New Roman" w:eastAsia="方正仿宋_GBK"/>
          <w:sz w:val="32"/>
          <w:szCs w:val="32"/>
          <w:lang w:val="en-US" w:eastAsia="zh-CN"/>
        </w:rPr>
        <w:t>局</w:t>
      </w:r>
      <w:r>
        <w:rPr>
          <w:rFonts w:ascii="Times New Roman" w:hAnsi="Times New Roman" w:eastAsia="方正仿宋_GBK"/>
          <w:sz w:val="32"/>
          <w:szCs w:val="32"/>
        </w:rPr>
        <w:t>确认。</w:t>
      </w:r>
    </w:p>
    <w:p>
      <w:pPr>
        <w:widowControl/>
        <w:spacing w:line="580" w:lineRule="exact"/>
        <w:ind w:left="420" w:leftChars="200" w:firstLine="320" w:firstLineChars="100"/>
        <w:rPr>
          <w:rFonts w:ascii="Times New Roman" w:hAnsi="Times New Roman" w:eastAsia="方正仿宋_GBK"/>
          <w:bCs/>
          <w:sz w:val="32"/>
          <w:szCs w:val="32"/>
          <w:shd w:val="clear" w:color="auto" w:fill="FFFFFF"/>
        </w:rPr>
      </w:pPr>
      <w:r>
        <w:rPr>
          <w:rFonts w:ascii="Times New Roman" w:hAnsi="Times New Roman" w:eastAsia="方正仿宋_GBK"/>
          <w:bCs/>
          <w:sz w:val="32"/>
          <w:szCs w:val="32"/>
        </w:rPr>
        <w:t>2.散居孤儿认定程序。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申请。</w:t>
      </w:r>
      <w:r>
        <w:rPr>
          <w:rFonts w:ascii="Times New Roman" w:hAnsi="Times New Roman" w:eastAsia="方正仿宋_GBK"/>
          <w:sz w:val="32"/>
          <w:szCs w:val="32"/>
        </w:rPr>
        <w:t>有申请意愿的孤儿监护人或受监护人委托的近亲属可向村（居）民委员会提出申请。有申请困难的，可委托儿童主任代为申请。提供材料包括：</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填写《散居孤儿基本生活补贴申请表》</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孤儿及其监护人身份证、户口簿原件及复印件。</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孤儿父母有关情况必要证明材料原件及复印件。</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孤儿监护人签字的银行账户复印件。</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查验。</w:t>
      </w:r>
      <w:r>
        <w:rPr>
          <w:rFonts w:ascii="Times New Roman" w:hAnsi="Times New Roman" w:eastAsia="方正仿宋_GBK"/>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民政</w:t>
      </w:r>
      <w:r>
        <w:rPr>
          <w:rFonts w:hint="eastAsia" w:ascii="Times New Roman" w:hAnsi="Times New Roman" w:eastAsia="方正仿宋_GBK"/>
          <w:sz w:val="32"/>
          <w:szCs w:val="32"/>
          <w:lang w:val="en-US" w:eastAsia="zh-CN"/>
        </w:rPr>
        <w:t>局</w:t>
      </w:r>
      <w:r>
        <w:rPr>
          <w:rFonts w:ascii="Times New Roman" w:hAnsi="Times New Roman" w:eastAsia="方正仿宋_GBK"/>
          <w:sz w:val="32"/>
          <w:szCs w:val="32"/>
        </w:rPr>
        <w:t>，对不符合条件的，原渠道退回其申请材料，并书面告知其理由。为保护孤儿隐私，不宜设置公示环节。</w:t>
      </w:r>
    </w:p>
    <w:p>
      <w:pPr>
        <w:widowControl/>
        <w:spacing w:line="580" w:lineRule="exact"/>
        <w:ind w:firstLine="640" w:firstLineChars="200"/>
        <w:rPr>
          <w:rFonts w:ascii="Times New Roman" w:hAnsi="Times New Roman" w:eastAsia="仿宋_GB2312"/>
          <w:sz w:val="32"/>
          <w:szCs w:val="32"/>
        </w:rPr>
      </w:pPr>
      <w:r>
        <w:rPr>
          <w:rFonts w:ascii="Times New Roman" w:hAnsi="Times New Roman" w:eastAsia="方正仿宋_GBK"/>
          <w:bCs/>
          <w:sz w:val="32"/>
          <w:szCs w:val="32"/>
        </w:rPr>
        <w:t>确认。</w:t>
      </w:r>
      <w:r>
        <w:rPr>
          <w:rFonts w:ascii="Times New Roman" w:hAnsi="Times New Roman" w:eastAsia="方正仿宋_GBK"/>
          <w:sz w:val="32"/>
          <w:szCs w:val="32"/>
        </w:rPr>
        <w:t>县民政</w:t>
      </w:r>
      <w:r>
        <w:rPr>
          <w:rFonts w:hint="eastAsia" w:ascii="Times New Roman" w:hAnsi="Times New Roman" w:eastAsia="方正仿宋_GBK"/>
          <w:sz w:val="32"/>
          <w:szCs w:val="32"/>
          <w:lang w:val="en-US" w:eastAsia="zh-CN"/>
        </w:rPr>
        <w:t>局</w:t>
      </w:r>
      <w:r>
        <w:rPr>
          <w:rFonts w:ascii="Times New Roman" w:hAnsi="Times New Roman" w:eastAsia="方正仿宋_GBK"/>
          <w:sz w:val="32"/>
          <w:szCs w:val="32"/>
        </w:rPr>
        <w:t>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80" w:lineRule="exact"/>
        <w:ind w:left="643"/>
        <w:rPr>
          <w:rFonts w:ascii="方正楷体_GBK" w:hAnsi="Times New Roman" w:eastAsia="方正楷体_GBK"/>
          <w:b/>
          <w:bCs/>
          <w:sz w:val="32"/>
          <w:szCs w:val="32"/>
        </w:rPr>
      </w:pPr>
      <w:r>
        <w:rPr>
          <w:rFonts w:hint="eastAsia" w:ascii="方正楷体_GBK" w:hAnsi="楷体" w:eastAsia="方正楷体_GBK"/>
          <w:b/>
          <w:bCs/>
          <w:sz w:val="32"/>
          <w:szCs w:val="32"/>
        </w:rPr>
        <w:t>（二）事实无人抚养儿童认定程序</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参照散居孤儿认定程序执行，填写《事实无人抚养儿童基本生活补贴申请表》。</w:t>
      </w:r>
    </w:p>
    <w:p>
      <w:pPr>
        <w:widowControl/>
        <w:spacing w:line="580" w:lineRule="exact"/>
        <w:ind w:firstLine="640" w:firstLineChars="200"/>
        <w:rPr>
          <w:rFonts w:ascii="方正楷体_GBK" w:hAnsi="Times New Roman" w:eastAsia="方正楷体_GBK"/>
          <w:b/>
          <w:bCs/>
          <w:sz w:val="32"/>
          <w:szCs w:val="32"/>
        </w:rPr>
      </w:pPr>
      <w:r>
        <w:rPr>
          <w:rFonts w:hint="eastAsia" w:ascii="方正楷体_GBK" w:hAnsi="楷体" w:eastAsia="方正楷体_GBK"/>
          <w:b/>
          <w:bCs/>
          <w:sz w:val="32"/>
          <w:szCs w:val="32"/>
        </w:rPr>
        <w:t>（三）认证及终止程序</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1.认证。对于儿童福利机构集中养育孤儿情况发生变化的，儿童福利机构要及时上报</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民政</w:t>
      </w:r>
      <w:r>
        <w:rPr>
          <w:rFonts w:hint="eastAsia" w:ascii="Times New Roman" w:hAnsi="Times New Roman" w:eastAsia="方正仿宋_GBK"/>
          <w:sz w:val="32"/>
          <w:szCs w:val="32"/>
          <w:lang w:val="en-US" w:eastAsia="zh-CN"/>
        </w:rPr>
        <w:t>局</w:t>
      </w:r>
      <w:r>
        <w:rPr>
          <w:rFonts w:ascii="Times New Roman" w:hAnsi="Times New Roman" w:eastAsia="方正仿宋_GBK"/>
          <w:sz w:val="32"/>
          <w:szCs w:val="32"/>
        </w:rPr>
        <w:t>。</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民政</w:t>
      </w:r>
      <w:r>
        <w:rPr>
          <w:rFonts w:hint="eastAsia" w:ascii="Times New Roman" w:hAnsi="Times New Roman" w:eastAsia="方正仿宋_GBK"/>
          <w:sz w:val="32"/>
          <w:szCs w:val="32"/>
          <w:lang w:val="en-US" w:eastAsia="zh-CN"/>
        </w:rPr>
        <w:t>局</w:t>
      </w:r>
      <w:r>
        <w:rPr>
          <w:rFonts w:ascii="Times New Roman" w:hAnsi="Times New Roman" w:eastAsia="方正仿宋_GBK"/>
          <w:sz w:val="32"/>
          <w:szCs w:val="32"/>
        </w:rPr>
        <w:t>，民政</w:t>
      </w:r>
      <w:r>
        <w:rPr>
          <w:rFonts w:hint="eastAsia" w:ascii="Times New Roman" w:hAnsi="Times New Roman" w:eastAsia="方正仿宋_GBK"/>
          <w:sz w:val="32"/>
          <w:szCs w:val="32"/>
          <w:lang w:val="en-US" w:eastAsia="zh-CN"/>
        </w:rPr>
        <w:t>局</w:t>
      </w:r>
      <w:r>
        <w:rPr>
          <w:rFonts w:ascii="Times New Roman" w:hAnsi="Times New Roman" w:eastAsia="方正仿宋_GBK"/>
          <w:sz w:val="32"/>
          <w:szCs w:val="32"/>
        </w:rPr>
        <w:t>及时在“全国儿童福利信息管理系统”进行信息处理，并做好相关保障政策的调整。</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2.终止。乡镇人民政府（街道办事处）、县民政</w:t>
      </w:r>
      <w:r>
        <w:rPr>
          <w:rFonts w:hint="eastAsia" w:ascii="Times New Roman" w:hAnsi="Times New Roman" w:eastAsia="方正仿宋_GBK"/>
          <w:sz w:val="32"/>
          <w:szCs w:val="32"/>
          <w:lang w:val="en-US" w:eastAsia="zh-CN"/>
        </w:rPr>
        <w:t>局</w:t>
      </w:r>
      <w:r>
        <w:rPr>
          <w:rFonts w:ascii="Times New Roman" w:hAnsi="Times New Roman" w:eastAsia="方正仿宋_GBK"/>
          <w:sz w:val="32"/>
          <w:szCs w:val="32"/>
        </w:rPr>
        <w:t>要加强动态管理，对有以下情形之一情况的，从情形发生的次月起终止保障资格。</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死亡的；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年满18周岁的；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被依法收养的；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户籍迁出本</w:t>
      </w:r>
      <w:r>
        <w:rPr>
          <w:rFonts w:hint="eastAsia" w:ascii="Times New Roman" w:hAnsi="Times New Roman" w:eastAsia="方正仿宋_GBK"/>
          <w:sz w:val="32"/>
          <w:szCs w:val="32"/>
          <w:lang w:eastAsia="zh-CN"/>
        </w:rPr>
        <w:t>县</w:t>
      </w:r>
      <w:r>
        <w:rPr>
          <w:rFonts w:ascii="Times New Roman" w:hAnsi="Times New Roman" w:eastAsia="方正仿宋_GBK"/>
          <w:sz w:val="32"/>
          <w:szCs w:val="32"/>
        </w:rPr>
        <w:t>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父母或父母一方能够履行监护职责的；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经县民政</w:t>
      </w:r>
      <w:r>
        <w:rPr>
          <w:rFonts w:hint="eastAsia" w:ascii="Times New Roman" w:hAnsi="Times New Roman" w:eastAsia="方正仿宋_GBK"/>
          <w:sz w:val="32"/>
          <w:szCs w:val="32"/>
          <w:lang w:val="en-US" w:eastAsia="zh-CN"/>
        </w:rPr>
        <w:t>局</w:t>
      </w:r>
      <w:r>
        <w:rPr>
          <w:rFonts w:ascii="Times New Roman" w:hAnsi="Times New Roman" w:eastAsia="方正仿宋_GBK"/>
          <w:sz w:val="32"/>
          <w:szCs w:val="32"/>
        </w:rPr>
        <w:t>调查核实，认定不再符合保障资格的其他情形。</w:t>
      </w:r>
    </w:p>
    <w:p>
      <w:pPr>
        <w:widowControl/>
        <w:spacing w:line="580" w:lineRule="exact"/>
        <w:ind w:firstLine="640" w:firstLineChars="200"/>
        <w:rPr>
          <w:rFonts w:ascii="方正楷体_GBK" w:hAnsi="Times New Roman" w:eastAsia="方正楷体_GBK"/>
          <w:b/>
          <w:bCs/>
          <w:sz w:val="32"/>
          <w:szCs w:val="32"/>
        </w:rPr>
      </w:pPr>
      <w:r>
        <w:rPr>
          <w:rFonts w:hint="eastAsia" w:ascii="方正楷体_GBK" w:hAnsi="楷体" w:eastAsia="方正楷体_GBK"/>
          <w:b/>
          <w:bCs/>
          <w:sz w:val="32"/>
          <w:szCs w:val="32"/>
        </w:rPr>
        <w:t>（四）资金发放</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通过审批后次月起发放基本生活费。将生活补贴拨付到孤儿的银行账户上。对社会福利机构养育的孤儿，</w:t>
      </w:r>
      <w:r>
        <w:rPr>
          <w:rFonts w:hint="eastAsia" w:ascii="Times New Roman" w:hAnsi="Times New Roman" w:eastAsia="方正仿宋_GBK"/>
          <w:sz w:val="32"/>
          <w:szCs w:val="32"/>
          <w:lang w:val="en-US" w:eastAsia="zh-CN"/>
        </w:rPr>
        <w:t>县财政局</w:t>
      </w:r>
      <w:r>
        <w:rPr>
          <w:rFonts w:ascii="Times New Roman" w:hAnsi="Times New Roman" w:eastAsia="方正仿宋_GBK"/>
          <w:sz w:val="32"/>
          <w:szCs w:val="32"/>
        </w:rPr>
        <w:t>要根据</w:t>
      </w:r>
      <w:r>
        <w:rPr>
          <w:rFonts w:hint="eastAsia" w:ascii="Times New Roman" w:hAnsi="Times New Roman" w:eastAsia="方正仿宋_GBK"/>
          <w:sz w:val="32"/>
          <w:szCs w:val="32"/>
          <w:lang w:val="en-US" w:eastAsia="zh-CN"/>
        </w:rPr>
        <w:t>县民政局</w:t>
      </w:r>
      <w:r>
        <w:rPr>
          <w:rFonts w:ascii="Times New Roman" w:hAnsi="Times New Roman" w:eastAsia="方正仿宋_GBK"/>
          <w:sz w:val="32"/>
          <w:szCs w:val="32"/>
        </w:rPr>
        <w:t>提出的申请，将孤儿基本生活费拨付到福利机构账户。</w:t>
      </w:r>
    </w:p>
    <w:p>
      <w:pPr>
        <w:spacing w:line="580" w:lineRule="exact"/>
        <w:jc w:val="center"/>
        <w:rPr>
          <w:rFonts w:ascii="Times New Roman" w:hAnsi="Times New Roman" w:eastAsia="方正小标宋_GBK"/>
          <w:sz w:val="36"/>
          <w:szCs w:val="36"/>
        </w:rPr>
      </w:pPr>
      <w:bookmarkStart w:id="0" w:name="_GoBack"/>
      <w:bookmarkEnd w:id="0"/>
      <w:r>
        <w:rPr>
          <w:rFonts w:hint="eastAsia" w:ascii="Times New Roman" w:hAnsi="方正小标宋_GBK" w:eastAsia="方正小标宋_GBK"/>
          <w:sz w:val="36"/>
          <w:szCs w:val="36"/>
        </w:rPr>
        <w:t>四、</w:t>
      </w:r>
      <w:r>
        <w:rPr>
          <w:rFonts w:ascii="Times New Roman" w:hAnsi="方正小标宋_GBK" w:eastAsia="方正小标宋_GBK"/>
          <w:sz w:val="36"/>
          <w:szCs w:val="36"/>
        </w:rPr>
        <w:t>困难残疾人生活补贴和重度残疾人护理补贴资金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hint="default" w:ascii="Times New Roman" w:hAnsi="Times New Roman" w:eastAsia="仿宋_GB2312"/>
          <w:sz w:val="32"/>
          <w:szCs w:val="32"/>
          <w:lang w:val="en-US" w:eastAsia="zh-CN"/>
        </w:rPr>
      </w:pPr>
      <w:r>
        <w:rPr>
          <w:rFonts w:ascii="Times New Roman" w:hAnsi="Times New Roman" w:eastAsia="方正仿宋_GBK"/>
          <w:sz w:val="32"/>
          <w:szCs w:val="32"/>
        </w:rPr>
        <w:t>1.</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魏县人民政府关于全面建立困难残疾人生活补贴和重度残疾人护理补贴制度的实施意见》魏政字</w:t>
      </w:r>
      <w:r>
        <w:rPr>
          <w:rFonts w:ascii="仿宋_GB2312" w:hAnsi="Times New Roman" w:eastAsia="仿宋_GB2312"/>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16</w:t>
      </w:r>
      <w:r>
        <w:rPr>
          <w:rFonts w:ascii="仿宋_GB2312" w:hAnsi="Times New Roman" w:eastAsia="仿宋_GB2312"/>
          <w:sz w:val="32"/>
          <w:szCs w:val="32"/>
        </w:rPr>
        <w:t>〕</w:t>
      </w:r>
      <w:r>
        <w:rPr>
          <w:rFonts w:hint="eastAsia" w:ascii="仿宋_GB2312" w:hAnsi="Times New Roman" w:eastAsia="仿宋_GB2312"/>
          <w:sz w:val="32"/>
          <w:szCs w:val="32"/>
          <w:lang w:val="en-US" w:eastAsia="zh-CN"/>
        </w:rPr>
        <w:t>45号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2.河北省人民政府《关于全面建立困难残疾人生活补贴和重度残疾人护理补贴制度的实施意见》（冀政字</w:t>
      </w:r>
      <w:r>
        <w:rPr>
          <w:rFonts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74号）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3.河北省民政厅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河北省财政厅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河北省残疾人联合会《关于完善重度残疾人护理补贴制度的通知》（冀民</w:t>
      </w:r>
      <w:r>
        <w:rPr>
          <w:rFonts w:ascii="仿宋_GB2312" w:hAnsi="Times New Roman" w:eastAsia="仿宋_GB2312"/>
          <w:sz w:val="32"/>
          <w:szCs w:val="32"/>
        </w:rPr>
        <w:t>〔</w:t>
      </w:r>
      <w:r>
        <w:rPr>
          <w:rFonts w:ascii="Times New Roman" w:hAnsi="Times New Roman" w:eastAsia="方正仿宋_GBK"/>
          <w:sz w:val="32"/>
          <w:szCs w:val="32"/>
        </w:rPr>
        <w:t>2016</w:t>
      </w:r>
      <w:r>
        <w:rPr>
          <w:rFonts w:ascii="仿宋_GB2312" w:hAnsi="Times New Roman" w:eastAsia="仿宋_GB2312"/>
          <w:sz w:val="32"/>
          <w:szCs w:val="32"/>
        </w:rPr>
        <w:t>〕</w:t>
      </w:r>
      <w:r>
        <w:rPr>
          <w:rFonts w:ascii="Times New Roman" w:hAnsi="Times New Roman" w:eastAsia="方正仿宋_GBK"/>
          <w:sz w:val="32"/>
          <w:szCs w:val="32"/>
        </w:rPr>
        <w:t>81号）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4.河北省财政厅 河北省民政厅 河北省残疾人联合会《关于调整困难残疾人生活补贴和重度残疾人护理补贴标准的通知》（冀财社</w:t>
      </w:r>
      <w:r>
        <w:rPr>
          <w:rFonts w:ascii="仿宋_GB2312" w:hAnsi="Times New Roman" w:eastAsia="仿宋_GB2312"/>
          <w:sz w:val="32"/>
          <w:szCs w:val="32"/>
        </w:rPr>
        <w:t>〔</w:t>
      </w:r>
      <w:r>
        <w:rPr>
          <w:rFonts w:ascii="Times New Roman" w:hAnsi="Times New Roman" w:eastAsia="方正仿宋_GBK"/>
          <w:sz w:val="32"/>
          <w:szCs w:val="32"/>
        </w:rPr>
        <w:t>2018</w:t>
      </w:r>
      <w:r>
        <w:rPr>
          <w:rFonts w:ascii="仿宋_GB2312" w:hAnsi="Times New Roman" w:eastAsia="仿宋_GB2312"/>
          <w:sz w:val="32"/>
          <w:szCs w:val="32"/>
        </w:rPr>
        <w:t>〕</w:t>
      </w:r>
      <w:r>
        <w:rPr>
          <w:rFonts w:ascii="Times New Roman" w:hAnsi="Times New Roman" w:eastAsia="方正仿宋_GBK"/>
          <w:sz w:val="32"/>
          <w:szCs w:val="32"/>
        </w:rPr>
        <w:t>4号）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魏县民政局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方正仿宋_GBK" w:hAnsi="Times New Roman" w:eastAsia="方正仿宋_GBK"/>
          <w:sz w:val="32"/>
          <w:szCs w:val="32"/>
        </w:rPr>
      </w:pPr>
      <w:r>
        <w:rPr>
          <w:rFonts w:hint="eastAsia" w:ascii="方正仿宋_GBK" w:hAnsi="仿宋_GB2312" w:eastAsia="方正仿宋_GBK"/>
          <w:b/>
          <w:bCs/>
          <w:sz w:val="32"/>
          <w:szCs w:val="32"/>
        </w:rPr>
        <w:t>困难残疾人生活补贴：</w:t>
      </w:r>
      <w:r>
        <w:rPr>
          <w:rFonts w:hint="eastAsia" w:ascii="方正仿宋_GBK" w:hAnsi="仿宋_GB2312" w:eastAsia="方正仿宋_GBK"/>
          <w:sz w:val="32"/>
          <w:szCs w:val="32"/>
        </w:rPr>
        <w:t>具有</w:t>
      </w:r>
      <w:r>
        <w:rPr>
          <w:rFonts w:hint="eastAsia" w:ascii="方正仿宋_GBK" w:hAnsi="仿宋_GB2312" w:eastAsia="方正仿宋_GBK"/>
          <w:sz w:val="32"/>
          <w:szCs w:val="32"/>
          <w:lang w:val="en-US" w:eastAsia="zh-CN"/>
        </w:rPr>
        <w:t>魏县</w:t>
      </w:r>
      <w:r>
        <w:rPr>
          <w:rFonts w:hint="eastAsia" w:ascii="方正仿宋_GBK" w:hAnsi="仿宋_GB2312" w:eastAsia="方正仿宋_GBK"/>
          <w:sz w:val="32"/>
          <w:szCs w:val="32"/>
        </w:rPr>
        <w:t>户籍，最低生活保障家庭中持有第二代及以上《中华人民共和国残疾人证》的残疾人。</w:t>
      </w:r>
    </w:p>
    <w:p>
      <w:pPr>
        <w:spacing w:line="580" w:lineRule="exact"/>
        <w:ind w:firstLine="640" w:firstLineChars="200"/>
        <w:rPr>
          <w:rFonts w:ascii="方正仿宋_GBK" w:hAnsi="Times New Roman" w:eastAsia="方正仿宋_GBK"/>
          <w:sz w:val="32"/>
          <w:szCs w:val="32"/>
        </w:rPr>
      </w:pPr>
      <w:r>
        <w:rPr>
          <w:rFonts w:hint="eastAsia" w:ascii="方正仿宋_GBK" w:hAnsi="仿宋_GB2312" w:eastAsia="方正仿宋_GBK"/>
          <w:b/>
          <w:bCs/>
          <w:sz w:val="32"/>
          <w:szCs w:val="32"/>
        </w:rPr>
        <w:t>重度残疾人护理补贴：</w:t>
      </w:r>
      <w:r>
        <w:rPr>
          <w:rFonts w:hint="eastAsia" w:ascii="方正仿宋_GBK" w:hAnsi="仿宋_GB2312" w:eastAsia="方正仿宋_GBK"/>
          <w:sz w:val="32"/>
          <w:szCs w:val="32"/>
        </w:rPr>
        <w:t>具有</w:t>
      </w:r>
      <w:r>
        <w:rPr>
          <w:rFonts w:hint="eastAsia" w:ascii="方正仿宋_GBK" w:hAnsi="仿宋_GB2312" w:eastAsia="方正仿宋_GBK"/>
          <w:sz w:val="32"/>
          <w:szCs w:val="32"/>
          <w:lang w:val="en-US" w:eastAsia="zh-CN"/>
        </w:rPr>
        <w:t>魏县</w:t>
      </w:r>
      <w:r>
        <w:rPr>
          <w:rFonts w:hint="eastAsia" w:ascii="方正仿宋_GBK" w:hAnsi="仿宋_GB2312" w:eastAsia="方正仿宋_GBK"/>
          <w:sz w:val="32"/>
          <w:szCs w:val="32"/>
        </w:rPr>
        <w:t>户籍，持有第二代及以上《中华人民共和国残疾人证》，残疾等级被评定为一级、二级且需要长期照护的残疾人。</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
          <w:bCs/>
          <w:sz w:val="32"/>
          <w:szCs w:val="32"/>
        </w:rPr>
        <w:t>省定标准：</w:t>
      </w:r>
      <w:r>
        <w:rPr>
          <w:rFonts w:ascii="Times New Roman" w:hAnsi="Times New Roman" w:eastAsia="方正仿宋_GBK"/>
          <w:sz w:val="32"/>
          <w:szCs w:val="32"/>
        </w:rPr>
        <w:t>困难残疾人生活补贴</w:t>
      </w:r>
      <w:r>
        <w:rPr>
          <w:rFonts w:ascii="Times New Roman" w:hAnsi="Times New Roman" w:eastAsia="方正仿宋_GBK"/>
          <w:kern w:val="0"/>
          <w:sz w:val="32"/>
          <w:szCs w:val="32"/>
        </w:rPr>
        <w:t>每人每月66元</w:t>
      </w:r>
      <w:r>
        <w:rPr>
          <w:rFonts w:ascii="Times New Roman" w:hAnsi="Times New Roman" w:eastAsia="方正仿宋_GBK"/>
          <w:sz w:val="32"/>
          <w:szCs w:val="32"/>
        </w:rPr>
        <w:t>；重度残疾人护理补贴</w:t>
      </w:r>
      <w:r>
        <w:rPr>
          <w:rFonts w:ascii="Times New Roman" w:hAnsi="Times New Roman" w:eastAsia="方正仿宋_GBK"/>
          <w:kern w:val="0"/>
          <w:sz w:val="32"/>
          <w:szCs w:val="32"/>
        </w:rPr>
        <w:t>每人每月60元</w:t>
      </w:r>
      <w:r>
        <w:rPr>
          <w:rFonts w:ascii="Times New Roman" w:hAnsi="Times New Roman" w:eastAsia="方正仿宋_GBK"/>
          <w:sz w:val="32"/>
          <w:szCs w:val="32"/>
        </w:rPr>
        <w:t>。</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申请。本人或监护人向户籍所在地的村（居）委会提供残疾人证、身份证、户口簿等原件及复印件，最低生活保障家庭成员需有民政部门出具的证明材料，3张近期免冠1寸彩色证件照，填写《</w:t>
      </w:r>
      <w:r>
        <w:rPr>
          <w:rFonts w:hint="eastAsia" w:ascii="Times New Roman" w:hAnsi="Times New Roman" w:eastAsia="方正仿宋_GBK"/>
          <w:sz w:val="32"/>
          <w:szCs w:val="32"/>
          <w:lang w:val="en-US" w:eastAsia="zh-CN"/>
        </w:rPr>
        <w:t>魏县</w:t>
      </w:r>
      <w:r>
        <w:rPr>
          <w:rFonts w:ascii="Times New Roman" w:hAnsi="Times New Roman" w:eastAsia="方正仿宋_GBK"/>
          <w:sz w:val="32"/>
          <w:szCs w:val="32"/>
        </w:rPr>
        <w:t>困难残疾人生活补贴申请审批表》或《</w:t>
      </w:r>
      <w:r>
        <w:rPr>
          <w:rFonts w:hint="eastAsia" w:ascii="Times New Roman" w:hAnsi="Times New Roman" w:eastAsia="方正仿宋_GBK"/>
          <w:sz w:val="32"/>
          <w:szCs w:val="32"/>
          <w:lang w:val="en-US" w:eastAsia="zh-CN"/>
        </w:rPr>
        <w:t>魏县</w:t>
      </w:r>
      <w:r>
        <w:rPr>
          <w:rFonts w:ascii="Times New Roman" w:hAnsi="Times New Roman" w:eastAsia="方正仿宋_GBK"/>
          <w:sz w:val="32"/>
          <w:szCs w:val="32"/>
        </w:rPr>
        <w:t>重度残疾人护理补贴申请审批表》（一式三份）。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2.审核。</w:t>
      </w:r>
      <w:r>
        <w:rPr>
          <w:rFonts w:ascii="Times New Roman" w:hAnsi="Times New Roman" w:eastAsia="方正仿宋_GBK"/>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3.审批。</w:t>
      </w:r>
      <w:r>
        <w:rPr>
          <w:rFonts w:ascii="Times New Roman" w:hAnsi="Times New Roman" w:eastAsia="方正仿宋_GBK"/>
          <w:sz w:val="32"/>
          <w:szCs w:val="32"/>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残联。</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残联在收到申报材料15个工作日内，借助残疾人证信息管理系统，完成对申报对象材料的复审工作，符合条件的在《审批表》上签署审核意见，并将材料转送县民政部门审定。不符合条件的，书面通知乡（镇）政府、街道办事处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县民政部门依托居民家庭经济状况核对机制对残疾人家庭经济状况审核，审核无误符合条件的，签署审批意见，并在县民政部门和残联登记备案。不符合条件的,书面通知县残联并告知原因。</w:t>
      </w:r>
    </w:p>
    <w:p>
      <w:pPr>
        <w:spacing w:line="580" w:lineRule="exact"/>
        <w:ind w:firstLine="640" w:firstLineChars="200"/>
        <w:rPr>
          <w:rFonts w:hint="default" w:ascii="Times New Roman" w:hAnsi="Times New Roman" w:eastAsia="方正仿宋_GBK"/>
          <w:bCs/>
          <w:sz w:val="32"/>
          <w:szCs w:val="32"/>
          <w:lang w:val="en-US" w:eastAsia="zh-CN"/>
        </w:rPr>
      </w:pPr>
      <w:r>
        <w:rPr>
          <w:rFonts w:ascii="Times New Roman" w:hAnsi="Times New Roman" w:eastAsia="方正仿宋_GBK"/>
          <w:kern w:val="0"/>
          <w:sz w:val="32"/>
          <w:szCs w:val="32"/>
        </w:rPr>
        <w:t>4.发放。</w:t>
      </w:r>
      <w:r>
        <w:rPr>
          <w:rFonts w:hint="eastAsia" w:ascii="Times New Roman" w:hAnsi="Times New Roman" w:eastAsia="方正仿宋_GBK"/>
          <w:kern w:val="0"/>
          <w:sz w:val="32"/>
          <w:szCs w:val="32"/>
          <w:lang w:val="en-US" w:eastAsia="zh-CN"/>
        </w:rPr>
        <w:t>残疾人两项补贴按月实行社会化发放。</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bCs/>
          <w:sz w:val="32"/>
          <w:szCs w:val="32"/>
        </w:rPr>
        <w:t>备注：通过“跨省通办”申请残疾人两项补</w:t>
      </w:r>
      <w:r>
        <w:rPr>
          <w:rFonts w:ascii="Times New Roman" w:hAnsi="Times New Roman" w:eastAsia="方正仿宋_GBK"/>
          <w:sz w:val="32"/>
          <w:szCs w:val="32"/>
        </w:rPr>
        <w:t>贴的办理流程</w:t>
      </w:r>
      <w:r>
        <w:rPr>
          <w:rFonts w:ascii="Times New Roman" w:hAnsi="Times New Roman" w:eastAsia="方正仿宋_GBK"/>
          <w:bCs/>
          <w:sz w:val="32"/>
          <w:szCs w:val="32"/>
        </w:rPr>
        <w:t>按照《河北省民政厅 河北省残疾人联合会关于做好残疾人两项补贴资格认定申请“跨省通办”工作的通知》（冀民</w:t>
      </w:r>
      <w:r>
        <w:rPr>
          <w:rFonts w:hint="eastAsia" w:ascii="仿宋_GB2312" w:hAnsi="Times New Roman" w:eastAsia="仿宋_GB2312"/>
          <w:bCs/>
          <w:sz w:val="32"/>
          <w:szCs w:val="32"/>
        </w:rPr>
        <w:t>〔</w:t>
      </w:r>
      <w:r>
        <w:rPr>
          <w:rFonts w:ascii="Times New Roman" w:hAnsi="Times New Roman" w:eastAsia="方正仿宋_GBK"/>
          <w:bCs/>
          <w:sz w:val="32"/>
          <w:szCs w:val="32"/>
        </w:rPr>
        <w:t>2021</w:t>
      </w:r>
      <w:r>
        <w:rPr>
          <w:rFonts w:ascii="仿宋_GB2312" w:hAnsi="Times New Roman" w:eastAsia="仿宋_GB2312"/>
          <w:bCs/>
          <w:sz w:val="32"/>
          <w:szCs w:val="32"/>
        </w:rPr>
        <w:t>〕</w:t>
      </w:r>
      <w:r>
        <w:rPr>
          <w:rFonts w:ascii="Times New Roman" w:hAnsi="Times New Roman" w:eastAsia="方正仿宋_GBK"/>
          <w:bCs/>
          <w:sz w:val="32"/>
          <w:szCs w:val="32"/>
        </w:rPr>
        <w:t>36号）规定执行。</w:t>
      </w:r>
    </w:p>
    <w:p>
      <w:pPr>
        <w:widowControl/>
        <w:spacing w:line="580" w:lineRule="exact"/>
        <w:ind w:firstLine="640" w:firstLineChars="200"/>
        <w:rPr>
          <w:rFonts w:ascii="Times New Roman" w:hAnsi="Times New Roman"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32 -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755F"/>
    <w:rsid w:val="0000580E"/>
    <w:rsid w:val="000110DA"/>
    <w:rsid w:val="0001396C"/>
    <w:rsid w:val="000A1DF7"/>
    <w:rsid w:val="000A370A"/>
    <w:rsid w:val="000B6640"/>
    <w:rsid w:val="000E5981"/>
    <w:rsid w:val="000F7C11"/>
    <w:rsid w:val="00126110"/>
    <w:rsid w:val="00201861"/>
    <w:rsid w:val="0022523B"/>
    <w:rsid w:val="00225B23"/>
    <w:rsid w:val="00261B2D"/>
    <w:rsid w:val="00261DE4"/>
    <w:rsid w:val="002C12B1"/>
    <w:rsid w:val="003F6912"/>
    <w:rsid w:val="004335D5"/>
    <w:rsid w:val="00452788"/>
    <w:rsid w:val="004A0AE3"/>
    <w:rsid w:val="004A2310"/>
    <w:rsid w:val="004C5948"/>
    <w:rsid w:val="005005A7"/>
    <w:rsid w:val="005141B3"/>
    <w:rsid w:val="0052427E"/>
    <w:rsid w:val="00562CE1"/>
    <w:rsid w:val="005A2626"/>
    <w:rsid w:val="005B359F"/>
    <w:rsid w:val="005B6C20"/>
    <w:rsid w:val="00627023"/>
    <w:rsid w:val="0063053B"/>
    <w:rsid w:val="006379E7"/>
    <w:rsid w:val="006816AB"/>
    <w:rsid w:val="006D4E18"/>
    <w:rsid w:val="006E226B"/>
    <w:rsid w:val="006F6C50"/>
    <w:rsid w:val="007347F8"/>
    <w:rsid w:val="00735025"/>
    <w:rsid w:val="00745BC0"/>
    <w:rsid w:val="00754327"/>
    <w:rsid w:val="0079307A"/>
    <w:rsid w:val="007B1270"/>
    <w:rsid w:val="007B3EFE"/>
    <w:rsid w:val="007F59A5"/>
    <w:rsid w:val="00811EB4"/>
    <w:rsid w:val="00816B91"/>
    <w:rsid w:val="008436F3"/>
    <w:rsid w:val="00866044"/>
    <w:rsid w:val="008717AB"/>
    <w:rsid w:val="008A49C5"/>
    <w:rsid w:val="008D7242"/>
    <w:rsid w:val="008F2BDC"/>
    <w:rsid w:val="00913BC8"/>
    <w:rsid w:val="00922BE2"/>
    <w:rsid w:val="0093036E"/>
    <w:rsid w:val="00950217"/>
    <w:rsid w:val="009504D0"/>
    <w:rsid w:val="00955930"/>
    <w:rsid w:val="0098279F"/>
    <w:rsid w:val="00986587"/>
    <w:rsid w:val="009C315A"/>
    <w:rsid w:val="00A061A5"/>
    <w:rsid w:val="00A14102"/>
    <w:rsid w:val="00A273B5"/>
    <w:rsid w:val="00A476F2"/>
    <w:rsid w:val="00B1755F"/>
    <w:rsid w:val="00B232DE"/>
    <w:rsid w:val="00B51BAC"/>
    <w:rsid w:val="00B53E95"/>
    <w:rsid w:val="00BA1551"/>
    <w:rsid w:val="00BB3B15"/>
    <w:rsid w:val="00C814EF"/>
    <w:rsid w:val="00C86834"/>
    <w:rsid w:val="00CE1001"/>
    <w:rsid w:val="00D46100"/>
    <w:rsid w:val="00DB7A23"/>
    <w:rsid w:val="00DF5BF0"/>
    <w:rsid w:val="00E15312"/>
    <w:rsid w:val="00E43B02"/>
    <w:rsid w:val="00E5246D"/>
    <w:rsid w:val="00E64CC8"/>
    <w:rsid w:val="00E861E2"/>
    <w:rsid w:val="00EE46AE"/>
    <w:rsid w:val="00F11B12"/>
    <w:rsid w:val="00F20D41"/>
    <w:rsid w:val="00F24DE4"/>
    <w:rsid w:val="00F26730"/>
    <w:rsid w:val="089A3C97"/>
    <w:rsid w:val="1F0C3950"/>
    <w:rsid w:val="2654265A"/>
    <w:rsid w:val="2F8A243D"/>
    <w:rsid w:val="3A350448"/>
    <w:rsid w:val="3AD228B7"/>
    <w:rsid w:val="3B31350F"/>
    <w:rsid w:val="3B710AB4"/>
    <w:rsid w:val="42121D78"/>
    <w:rsid w:val="57282D17"/>
    <w:rsid w:val="5B82614A"/>
    <w:rsid w:val="5FF84128"/>
    <w:rsid w:val="68B45F58"/>
    <w:rsid w:val="6EFE02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99"/>
    <w:rPr>
      <w:rFonts w:ascii="Times New Roman" w:hAnsi="Times New Roman"/>
      <w:szCs w:val="24"/>
    </w:rPr>
  </w:style>
  <w:style w:type="paragraph" w:styleId="3">
    <w:name w:val="Balloon Text"/>
    <w:basedOn w:val="1"/>
    <w:link w:val="9"/>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ascii="Calibri" w:hAnsi="Calibri" w:eastAsia="宋体" w:cs="Times New Roman"/>
      <w:sz w:val="18"/>
      <w:szCs w:val="18"/>
    </w:rPr>
  </w:style>
  <w:style w:type="character" w:customStyle="1" w:styleId="9">
    <w:name w:val="批注框文本 Char"/>
    <w:basedOn w:val="7"/>
    <w:link w:val="3"/>
    <w:semiHidden/>
    <w:qFormat/>
    <w:uiPriority w:val="99"/>
    <w:rPr>
      <w:rFonts w:ascii="Calibri" w:hAnsi="Calibri" w:eastAsia="宋体" w:cs="Times New Roman"/>
      <w:sz w:val="18"/>
      <w:szCs w:val="18"/>
    </w:rPr>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7"/>
    <w:link w:val="5"/>
    <w:qFormat/>
    <w:uiPriority w:val="99"/>
    <w:rPr>
      <w:rFonts w:ascii="Calibri" w:hAnsi="Calibri" w:eastAsia="宋体" w:cs="Times New Roman"/>
      <w:sz w:val="18"/>
      <w:szCs w:val="18"/>
    </w:rPr>
  </w:style>
  <w:style w:type="character" w:customStyle="1" w:styleId="12">
    <w:name w:val="正文文本 Char"/>
    <w:basedOn w:val="7"/>
    <w:link w:val="2"/>
    <w:qFormat/>
    <w:uiPriority w:val="99"/>
    <w:rPr>
      <w:rFonts w:ascii="Times New Roman" w:hAnsi="Times New Roman" w:eastAsia="宋体" w:cs="Times New Roman"/>
      <w:szCs w:val="24"/>
    </w:rPr>
  </w:style>
  <w:style w:type="paragraph" w:customStyle="1" w:styleId="13">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3769</Words>
  <Characters>21488</Characters>
  <Lines>179</Lines>
  <Paragraphs>50</Paragraphs>
  <TotalTime>28</TotalTime>
  <ScaleCrop>false</ScaleCrop>
  <LinksUpToDate>false</LinksUpToDate>
  <CharactersWithSpaces>25207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Administrator</cp:lastModifiedBy>
  <cp:lastPrinted>2021-06-15T00:55:00Z</cp:lastPrinted>
  <dcterms:modified xsi:type="dcterms:W3CDTF">2021-09-10T09:18:21Z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