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pacing w:line="640" w:lineRule="exact"/>
        <w:jc w:val="center"/>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 w:cs="Times New Roman"/>
          <w:b/>
          <w:sz w:val="32"/>
          <w:szCs w:val="32"/>
        </w:rPr>
      </w:pPr>
    </w:p>
    <w:p>
      <w:pPr>
        <w:pStyle w:val="9"/>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 w:cs="Times New Roman"/>
          <w:b/>
          <w:sz w:val="32"/>
          <w:szCs w:val="32"/>
        </w:rPr>
      </w:pPr>
    </w:p>
    <w:p>
      <w:pPr>
        <w:keepNext w:val="0"/>
        <w:keepLines w:val="0"/>
        <w:pageBreakBefore w:val="0"/>
        <w:widowControl w:val="0"/>
        <w:kinsoku/>
        <w:wordWrap/>
        <w:overflowPunct/>
        <w:topLinePunct w:val="0"/>
        <w:bidi w:val="0"/>
        <w:adjustRightInd/>
        <w:spacing w:line="640" w:lineRule="exact"/>
        <w:jc w:val="center"/>
        <w:textAlignment w:val="auto"/>
        <w:rPr>
          <w:rFonts w:ascii="Times New Roman" w:hAnsi="Times New Roman" w:cs="Times New Roman"/>
          <w:b/>
          <w:sz w:val="44"/>
          <w:szCs w:val="44"/>
        </w:rPr>
      </w:pPr>
      <w:r>
        <w:rPr>
          <w:rFonts w:ascii="Times New Roman" w:hAnsi="Times New Roman" w:eastAsia="仿宋" w:cs="Times New Roman"/>
          <w:b/>
          <w:sz w:val="32"/>
          <w:szCs w:val="32"/>
        </w:rPr>
        <w:t>魏审批环表〔</w:t>
      </w:r>
      <w:r>
        <w:rPr>
          <w:rFonts w:hint="eastAsia" w:ascii="Times New Roman" w:hAnsi="Times New Roman" w:eastAsia="仿宋" w:cs="Times New Roman"/>
          <w:b/>
          <w:sz w:val="32"/>
          <w:szCs w:val="32"/>
        </w:rPr>
        <w:t>202</w:t>
      </w:r>
      <w:r>
        <w:rPr>
          <w:rFonts w:hint="eastAsia" w:ascii="Times New Roman" w:hAnsi="Times New Roman" w:eastAsia="仿宋" w:cs="Times New Roman"/>
          <w:b/>
          <w:sz w:val="32"/>
          <w:szCs w:val="32"/>
          <w:lang w:val="en-US" w:eastAsia="zh-CN"/>
        </w:rPr>
        <w:t>1</w:t>
      </w:r>
      <w:r>
        <w:rPr>
          <w:rFonts w:ascii="Times New Roman" w:hAnsi="Times New Roman" w:eastAsia="仿宋" w:cs="Times New Roman"/>
          <w:b/>
          <w:sz w:val="32"/>
          <w:szCs w:val="32"/>
        </w:rPr>
        <w:t>〕</w:t>
      </w:r>
      <w:r>
        <w:rPr>
          <w:rFonts w:hint="eastAsia" w:ascii="Times New Roman" w:hAnsi="Times New Roman" w:eastAsia="仿宋" w:cs="Times New Roman"/>
          <w:b/>
          <w:sz w:val="32"/>
          <w:szCs w:val="32"/>
          <w:lang w:val="en-US" w:eastAsia="zh-CN"/>
        </w:rPr>
        <w:t>23</w:t>
      </w:r>
      <w:r>
        <w:rPr>
          <w:rFonts w:ascii="Times New Roman" w:hAnsi="Times New Roman" w:eastAsia="仿宋" w:cs="Times New Roman"/>
          <w:b/>
          <w:sz w:val="32"/>
          <w:szCs w:val="32"/>
        </w:rPr>
        <w:t>号</w:t>
      </w:r>
    </w:p>
    <w:p>
      <w:pPr>
        <w:pStyle w:val="9"/>
        <w:keepNext w:val="0"/>
        <w:keepLines w:val="0"/>
        <w:pageBreakBefore w:val="0"/>
        <w:widowControl w:val="0"/>
        <w:kinsoku/>
        <w:wordWrap/>
        <w:overflowPunct/>
        <w:topLinePunct w:val="0"/>
        <w:bidi w:val="0"/>
        <w:adjustRightInd/>
        <w:spacing w:line="640" w:lineRule="exact"/>
        <w:ind w:left="0" w:firstLine="0"/>
        <w:textAlignment w:val="auto"/>
      </w:pPr>
    </w:p>
    <w:p>
      <w:pPr>
        <w:pStyle w:val="9"/>
        <w:keepNext w:val="0"/>
        <w:keepLines w:val="0"/>
        <w:pageBreakBefore w:val="0"/>
        <w:widowControl w:val="0"/>
        <w:kinsoku/>
        <w:wordWrap/>
        <w:overflowPunct/>
        <w:topLinePunct w:val="0"/>
        <w:bidi w:val="0"/>
        <w:adjustRightInd/>
        <w:spacing w:line="640" w:lineRule="exact"/>
        <w:textAlignment w:val="auto"/>
        <w:rPr>
          <w:rFonts w:ascii="Times New Roman" w:hAnsi="Times New Roman" w:cs="Times New Roman"/>
        </w:rPr>
      </w:pPr>
    </w:p>
    <w:p>
      <w:pPr>
        <w:keepNext w:val="0"/>
        <w:keepLines w:val="0"/>
        <w:pageBreakBefore w:val="0"/>
        <w:widowControl w:val="0"/>
        <w:kinsoku/>
        <w:wordWrap/>
        <w:overflowPunct/>
        <w:topLinePunct w:val="0"/>
        <w:bidi w:val="0"/>
        <w:adjustRightInd/>
        <w:spacing w:line="640" w:lineRule="exact"/>
        <w:jc w:val="center"/>
        <w:textAlignment w:val="auto"/>
        <w:rPr>
          <w:rFonts w:ascii="Times New Roman" w:hAnsi="Times New Roman" w:eastAsia="宋体" w:cs="Times New Roman"/>
          <w:b/>
          <w:w w:val="92"/>
          <w:sz w:val="44"/>
          <w:szCs w:val="44"/>
        </w:rPr>
      </w:pPr>
      <w:r>
        <w:rPr>
          <w:rFonts w:ascii="Times New Roman" w:hAnsi="Times New Roman" w:eastAsia="宋体" w:cs="Times New Roman"/>
          <w:b/>
          <w:w w:val="92"/>
          <w:sz w:val="44"/>
          <w:szCs w:val="44"/>
        </w:rPr>
        <w:t>魏县行政审批局</w:t>
      </w:r>
    </w:p>
    <w:p>
      <w:pPr>
        <w:keepNext w:val="0"/>
        <w:keepLines w:val="0"/>
        <w:pageBreakBefore w:val="0"/>
        <w:widowControl w:val="0"/>
        <w:kinsoku/>
        <w:wordWrap/>
        <w:overflowPunct/>
        <w:topLinePunct w:val="0"/>
        <w:bidi w:val="0"/>
        <w:adjustRightInd/>
        <w:spacing w:line="640" w:lineRule="exact"/>
        <w:jc w:val="center"/>
        <w:textAlignment w:val="auto"/>
        <w:rPr>
          <w:rFonts w:ascii="Times New Roman" w:hAnsi="Times New Roman" w:eastAsia="宋体" w:cs="Times New Roman"/>
          <w:b/>
          <w:w w:val="92"/>
          <w:sz w:val="44"/>
          <w:szCs w:val="44"/>
        </w:rPr>
      </w:pPr>
      <w:r>
        <w:rPr>
          <w:rFonts w:ascii="Times New Roman" w:hAnsi="Times New Roman" w:eastAsia="宋体" w:cs="Times New Roman"/>
          <w:b/>
          <w:w w:val="92"/>
          <w:sz w:val="44"/>
          <w:szCs w:val="44"/>
        </w:rPr>
        <w:t>关于</w:t>
      </w:r>
      <w:r>
        <w:rPr>
          <w:rFonts w:hint="eastAsia" w:ascii="Times New Roman" w:hAnsi="Times New Roman" w:eastAsia="宋体" w:cs="Times New Roman"/>
          <w:b/>
          <w:w w:val="92"/>
          <w:sz w:val="44"/>
          <w:szCs w:val="44"/>
          <w:lang w:eastAsia="zh-CN"/>
        </w:rPr>
        <w:t>魏县谦城建筑材料有限公司年加工</w:t>
      </w:r>
      <w:r>
        <w:rPr>
          <w:rFonts w:hint="eastAsia" w:ascii="Times New Roman" w:hAnsi="Times New Roman" w:eastAsia="宋体" w:cs="Times New Roman"/>
          <w:b/>
          <w:w w:val="92"/>
          <w:sz w:val="44"/>
          <w:szCs w:val="44"/>
          <w:lang w:val="en-US" w:eastAsia="zh-CN"/>
        </w:rPr>
        <w:t>30万立方预拌砂浆生产项目</w:t>
      </w:r>
      <w:r>
        <w:rPr>
          <w:rFonts w:ascii="Times New Roman" w:hAnsi="Times New Roman" w:eastAsia="宋体" w:cs="Times New Roman"/>
          <w:b/>
          <w:w w:val="92"/>
          <w:sz w:val="44"/>
          <w:szCs w:val="44"/>
        </w:rPr>
        <w:t>环境影响报告表的批复</w:t>
      </w:r>
    </w:p>
    <w:p>
      <w:pPr>
        <w:keepNext w:val="0"/>
        <w:keepLines w:val="0"/>
        <w:pageBreakBefore w:val="0"/>
        <w:widowControl w:val="0"/>
        <w:kinsoku/>
        <w:wordWrap/>
        <w:overflowPunct/>
        <w:topLinePunct w:val="0"/>
        <w:bidi w:val="0"/>
        <w:adjustRightInd/>
        <w:spacing w:line="640" w:lineRule="exact"/>
        <w:jc w:val="center"/>
        <w:textAlignment w:val="auto"/>
        <w:rPr>
          <w:rFonts w:ascii="仿宋" w:hAnsi="仿宋" w:eastAsia="仿宋" w:cs="Times New Roman"/>
          <w:b/>
          <w:sz w:val="32"/>
          <w:szCs w:val="32"/>
        </w:rPr>
      </w:pPr>
    </w:p>
    <w:p>
      <w:pPr>
        <w:keepNext w:val="0"/>
        <w:keepLines w:val="0"/>
        <w:pageBreakBefore w:val="0"/>
        <w:widowControl w:val="0"/>
        <w:kinsoku/>
        <w:wordWrap/>
        <w:overflowPunct/>
        <w:topLinePunct w:val="0"/>
        <w:bidi w:val="0"/>
        <w:adjustRightInd/>
        <w:snapToGrid w:val="0"/>
        <w:spacing w:line="64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魏县谦城建筑材料有限公司</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你公司所报《</w:t>
      </w:r>
      <w:r>
        <w:rPr>
          <w:rFonts w:hint="eastAsia" w:ascii="仿宋" w:hAnsi="仿宋" w:eastAsia="仿宋" w:cs="仿宋"/>
          <w:sz w:val="32"/>
          <w:szCs w:val="32"/>
          <w:lang w:eastAsia="zh-CN"/>
        </w:rPr>
        <w:t>魏县谦城建筑材料有限公司年加工</w:t>
      </w:r>
      <w:r>
        <w:rPr>
          <w:rFonts w:hint="eastAsia" w:ascii="仿宋" w:hAnsi="仿宋" w:eastAsia="仿宋" w:cs="仿宋"/>
          <w:sz w:val="32"/>
          <w:szCs w:val="32"/>
          <w:lang w:val="en-US" w:eastAsia="zh-CN"/>
        </w:rPr>
        <w:t>30万立方预拌砂浆生产项目</w:t>
      </w:r>
      <w:r>
        <w:rPr>
          <w:rFonts w:hint="eastAsia" w:ascii="仿宋" w:hAnsi="仿宋" w:eastAsia="仿宋" w:cs="仿宋"/>
          <w:sz w:val="32"/>
          <w:szCs w:val="32"/>
        </w:rPr>
        <w:t>环境影响报告表》收悉。经研究，批复如下：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一、该扩建</w:t>
      </w:r>
      <w:r>
        <w:rPr>
          <w:rFonts w:hint="eastAsia" w:ascii="仿宋" w:hAnsi="仿宋" w:eastAsia="仿宋" w:cs="仿宋"/>
          <w:sz w:val="32"/>
          <w:szCs w:val="32"/>
        </w:rPr>
        <w:t>项目位于河北省邯郸市魏县回隆镇</w:t>
      </w:r>
      <w:r>
        <w:rPr>
          <w:rFonts w:hint="eastAsia" w:ascii="仿宋" w:hAnsi="仿宋" w:eastAsia="仿宋" w:cs="仿宋"/>
          <w:sz w:val="32"/>
          <w:szCs w:val="32"/>
          <w:lang w:eastAsia="zh-CN"/>
        </w:rPr>
        <w:t>后张庄村村北</w:t>
      </w:r>
      <w:r>
        <w:rPr>
          <w:rFonts w:hint="eastAsia" w:ascii="仿宋" w:hAnsi="仿宋" w:eastAsia="仿宋" w:cs="仿宋"/>
          <w:sz w:val="32"/>
          <w:szCs w:val="32"/>
        </w:rPr>
        <w:t>，厂址中心地理坐标为北纬36°</w:t>
      </w:r>
      <w:r>
        <w:rPr>
          <w:rFonts w:hint="eastAsia" w:ascii="仿宋" w:hAnsi="仿宋" w:eastAsia="仿宋" w:cs="仿宋"/>
          <w:sz w:val="32"/>
          <w:szCs w:val="32"/>
          <w:lang w:val="en-US" w:eastAsia="zh-CN"/>
        </w:rPr>
        <w:t>10</w:t>
      </w:r>
      <w:r>
        <w:rPr>
          <w:rFonts w:hint="eastAsia" w:ascii="仿宋" w:hAnsi="仿宋" w:eastAsia="仿宋" w:cs="仿宋"/>
          <w:sz w:val="32"/>
          <w:szCs w:val="32"/>
        </w:rPr>
        <w:t>'</w:t>
      </w:r>
      <w:r>
        <w:rPr>
          <w:rFonts w:hint="eastAsia" w:ascii="仿宋" w:hAnsi="仿宋" w:eastAsia="仿宋" w:cs="仿宋"/>
          <w:sz w:val="32"/>
          <w:szCs w:val="32"/>
          <w:lang w:val="en-US" w:eastAsia="zh-CN"/>
        </w:rPr>
        <w:t>49</w:t>
      </w:r>
      <w:r>
        <w:rPr>
          <w:rFonts w:hint="eastAsia" w:ascii="仿宋" w:hAnsi="仿宋" w:eastAsia="仿宋" w:cs="仿宋"/>
          <w:sz w:val="32"/>
          <w:szCs w:val="32"/>
        </w:rPr>
        <w:t>.</w:t>
      </w:r>
      <w:r>
        <w:rPr>
          <w:rFonts w:hint="eastAsia" w:ascii="仿宋" w:hAnsi="仿宋" w:eastAsia="仿宋" w:cs="仿宋"/>
          <w:sz w:val="32"/>
          <w:szCs w:val="32"/>
          <w:lang w:val="en-US" w:eastAsia="zh-CN"/>
        </w:rPr>
        <w:t>384</w:t>
      </w:r>
      <w:r>
        <w:rPr>
          <w:rFonts w:hint="eastAsia" w:ascii="仿宋" w:hAnsi="仿宋" w:eastAsia="仿宋" w:cs="仿宋"/>
          <w:sz w:val="32"/>
          <w:szCs w:val="32"/>
        </w:rPr>
        <w:t>"，东经11</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49</w:t>
      </w:r>
      <w:r>
        <w:rPr>
          <w:rFonts w:hint="eastAsia" w:ascii="仿宋" w:hAnsi="仿宋" w:eastAsia="仿宋" w:cs="仿宋"/>
          <w:sz w:val="32"/>
          <w:szCs w:val="32"/>
        </w:rPr>
        <w:t>'</w:t>
      </w:r>
      <w:r>
        <w:rPr>
          <w:rFonts w:hint="eastAsia" w:ascii="仿宋" w:hAnsi="仿宋" w:eastAsia="仿宋" w:cs="仿宋"/>
          <w:sz w:val="32"/>
          <w:szCs w:val="32"/>
          <w:lang w:val="en-US" w:eastAsia="zh-CN"/>
        </w:rPr>
        <w:t>53</w:t>
      </w:r>
      <w:r>
        <w:rPr>
          <w:rFonts w:hint="eastAsia" w:ascii="仿宋" w:hAnsi="仿宋" w:eastAsia="仿宋" w:cs="仿宋"/>
          <w:sz w:val="32"/>
          <w:szCs w:val="32"/>
        </w:rPr>
        <w:t>.</w:t>
      </w:r>
      <w:r>
        <w:rPr>
          <w:rFonts w:hint="eastAsia" w:ascii="仿宋" w:hAnsi="仿宋" w:eastAsia="仿宋" w:cs="仿宋"/>
          <w:sz w:val="32"/>
          <w:szCs w:val="32"/>
          <w:lang w:val="en-US" w:eastAsia="zh-CN"/>
        </w:rPr>
        <w:t>845</w:t>
      </w:r>
      <w:r>
        <w:rPr>
          <w:rFonts w:hint="eastAsia" w:ascii="仿宋" w:hAnsi="仿宋" w:eastAsia="仿宋" w:cs="仿宋"/>
          <w:sz w:val="32"/>
          <w:szCs w:val="32"/>
        </w:rPr>
        <w:t>"。建设内容及建设规模：</w:t>
      </w:r>
      <w:r>
        <w:rPr>
          <w:rFonts w:hint="eastAsia" w:ascii="仿宋" w:hAnsi="仿宋" w:eastAsia="仿宋" w:cs="仿宋"/>
          <w:sz w:val="32"/>
          <w:szCs w:val="32"/>
          <w:lang w:eastAsia="zh-CN"/>
        </w:rPr>
        <w:t>该项目占地</w:t>
      </w:r>
      <w:r>
        <w:rPr>
          <w:rFonts w:hint="eastAsia" w:ascii="仿宋" w:hAnsi="仿宋" w:eastAsia="仿宋" w:cs="仿宋"/>
          <w:sz w:val="32"/>
          <w:szCs w:val="32"/>
          <w:lang w:val="en-US" w:eastAsia="zh-CN"/>
        </w:rPr>
        <w:t>4亩（2666.68m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），依托现有车间500m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，新建生产车间1000m</w:t>
      </w:r>
      <w:r>
        <w:rPr>
          <w:rFonts w:hint="eastAsia" w:ascii="仿宋" w:hAnsi="仿宋" w:eastAsia="仿宋" w:cs="仿宋"/>
          <w:sz w:val="32"/>
          <w:szCs w:val="32"/>
          <w:vertAlign w:val="superscript"/>
          <w:lang w:val="en-US" w:eastAsia="zh-CN"/>
        </w:rPr>
        <w:t>2</w:t>
      </w:r>
      <w:r>
        <w:rPr>
          <w:rFonts w:hint="eastAsia" w:ascii="仿宋" w:hAnsi="仿宋" w:eastAsia="仿宋" w:cs="仿宋"/>
          <w:sz w:val="32"/>
          <w:szCs w:val="32"/>
          <w:lang w:val="en-US" w:eastAsia="zh-CN"/>
        </w:rPr>
        <w:t>，项目建设规模为年产预拌砂浆30万m</w:t>
      </w:r>
      <w:r>
        <w:rPr>
          <w:rFonts w:hint="eastAsia" w:ascii="仿宋" w:hAnsi="仿宋" w:eastAsia="仿宋" w:cs="仿宋"/>
          <w:sz w:val="32"/>
          <w:szCs w:val="32"/>
          <w:vertAlign w:val="superscript"/>
          <w:lang w:val="en-US" w:eastAsia="zh-CN"/>
        </w:rPr>
        <w:t>3</w:t>
      </w:r>
      <w:r>
        <w:rPr>
          <w:rFonts w:hint="eastAsia" w:ascii="仿宋" w:hAnsi="仿宋" w:eastAsia="仿宋" w:cs="仿宋"/>
          <w:sz w:val="32"/>
          <w:szCs w:val="32"/>
          <w:lang w:val="en-US" w:eastAsia="zh-CN"/>
        </w:rPr>
        <w:t>；</w:t>
      </w:r>
      <w:r>
        <w:rPr>
          <w:rFonts w:hint="eastAsia" w:ascii="仿宋" w:hAnsi="仿宋" w:eastAsia="仿宋" w:cs="仿宋"/>
          <w:color w:val="auto"/>
          <w:sz w:val="32"/>
          <w:szCs w:val="32"/>
          <w:lang w:val="en-US" w:eastAsia="zh-CN"/>
        </w:rPr>
        <w:t>购置搅拌装置、水泥仓、粉煤灰仓等生产设备，</w:t>
      </w:r>
      <w:r>
        <w:rPr>
          <w:rFonts w:hint="eastAsia" w:ascii="仿宋" w:hAnsi="仿宋" w:eastAsia="仿宋" w:cs="仿宋"/>
          <w:color w:val="auto"/>
          <w:sz w:val="32"/>
          <w:szCs w:val="32"/>
          <w:lang w:eastAsia="zh-CN"/>
        </w:rPr>
        <w:t>拟建预拌砂浆生产线</w:t>
      </w:r>
      <w:r>
        <w:rPr>
          <w:rFonts w:hint="eastAsia" w:ascii="仿宋" w:hAnsi="仿宋" w:eastAsia="仿宋" w:cs="仿宋"/>
          <w:color w:val="auto"/>
          <w:sz w:val="32"/>
          <w:szCs w:val="32"/>
          <w:lang w:val="en-US" w:eastAsia="zh-CN"/>
        </w:rPr>
        <w:t>1条，</w:t>
      </w:r>
      <w:r>
        <w:rPr>
          <w:rFonts w:hint="eastAsia" w:ascii="仿宋" w:hAnsi="仿宋" w:eastAsia="仿宋" w:cs="仿宋"/>
          <w:b w:val="0"/>
          <w:bCs/>
          <w:color w:val="auto"/>
          <w:sz w:val="32"/>
          <w:szCs w:val="32"/>
          <w:lang w:val="en-US" w:eastAsia="zh-CN"/>
        </w:rPr>
        <w:t>项目建设规模为年产预拌砂浆30万m</w:t>
      </w:r>
      <w:r>
        <w:rPr>
          <w:rFonts w:hint="eastAsia" w:ascii="仿宋" w:hAnsi="仿宋" w:eastAsia="仿宋" w:cs="仿宋"/>
          <w:b w:val="0"/>
          <w:bCs/>
          <w:color w:val="auto"/>
          <w:sz w:val="32"/>
          <w:szCs w:val="32"/>
          <w:vertAlign w:val="superscript"/>
          <w:lang w:val="en-US" w:eastAsia="zh-CN"/>
        </w:rPr>
        <w:t>3</w:t>
      </w:r>
      <w:r>
        <w:rPr>
          <w:rFonts w:hint="eastAsia" w:ascii="仿宋" w:hAnsi="仿宋" w:eastAsia="仿宋" w:cs="仿宋"/>
          <w:b w:val="0"/>
          <w:bCs/>
          <w:color w:val="auto"/>
          <w:sz w:val="32"/>
          <w:szCs w:val="32"/>
          <w:lang w:val="en-US" w:eastAsia="zh-CN"/>
        </w:rPr>
        <w:t>；</w:t>
      </w:r>
      <w:r>
        <w:rPr>
          <w:rFonts w:hint="eastAsia" w:ascii="仿宋" w:hAnsi="仿宋" w:eastAsia="仿宋" w:cs="仿宋"/>
          <w:sz w:val="32"/>
          <w:szCs w:val="32"/>
        </w:rPr>
        <w:t>总投资</w:t>
      </w:r>
      <w:r>
        <w:rPr>
          <w:rFonts w:hint="eastAsia" w:ascii="仿宋" w:hAnsi="仿宋" w:eastAsia="仿宋" w:cs="仿宋"/>
          <w:sz w:val="32"/>
          <w:szCs w:val="32"/>
          <w:lang w:val="en-US" w:eastAsia="zh-CN"/>
        </w:rPr>
        <w:t>2300</w:t>
      </w:r>
      <w:r>
        <w:rPr>
          <w:rFonts w:hint="eastAsia" w:ascii="仿宋" w:hAnsi="仿宋" w:eastAsia="仿宋" w:cs="仿宋"/>
          <w:sz w:val="32"/>
          <w:szCs w:val="32"/>
        </w:rPr>
        <w:t>万元，其中环保投资</w:t>
      </w:r>
      <w:r>
        <w:rPr>
          <w:rFonts w:hint="eastAsia" w:ascii="仿宋" w:hAnsi="仿宋" w:eastAsia="仿宋" w:cs="仿宋"/>
          <w:sz w:val="32"/>
          <w:szCs w:val="32"/>
          <w:lang w:val="en-US" w:eastAsia="zh-CN"/>
        </w:rPr>
        <w:t>40</w:t>
      </w:r>
      <w:r>
        <w:rPr>
          <w:rFonts w:hint="eastAsia" w:ascii="仿宋" w:hAnsi="仿宋" w:eastAsia="仿宋" w:cs="仿宋"/>
          <w:sz w:val="32"/>
          <w:szCs w:val="32"/>
        </w:rPr>
        <w:t>万元，占总投资的</w:t>
      </w:r>
      <w:r>
        <w:rPr>
          <w:rFonts w:hint="eastAsia" w:ascii="仿宋" w:hAnsi="仿宋" w:eastAsia="仿宋" w:cs="仿宋"/>
          <w:sz w:val="32"/>
          <w:szCs w:val="32"/>
          <w:lang w:val="en-US" w:eastAsia="zh-CN"/>
        </w:rPr>
        <w:t>1.7</w:t>
      </w:r>
      <w:r>
        <w:rPr>
          <w:rFonts w:hint="eastAsia" w:ascii="仿宋" w:hAnsi="仿宋" w:eastAsia="仿宋" w:cs="仿宋"/>
          <w:sz w:val="32"/>
          <w:szCs w:val="32"/>
        </w:rPr>
        <w:t>%</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二、根据你公司委托</w:t>
      </w:r>
      <w:r>
        <w:rPr>
          <w:rFonts w:hint="eastAsia" w:ascii="仿宋" w:hAnsi="仿宋" w:eastAsia="仿宋" w:cs="仿宋"/>
          <w:sz w:val="32"/>
          <w:szCs w:val="32"/>
          <w:lang w:eastAsia="zh-CN"/>
        </w:rPr>
        <w:t>邯郸市博盈环保科技有限公司</w:t>
      </w:r>
      <w:r>
        <w:rPr>
          <w:rFonts w:hint="eastAsia" w:ascii="仿宋" w:hAnsi="仿宋" w:eastAsia="仿宋" w:cs="仿宋"/>
          <w:sz w:val="32"/>
          <w:szCs w:val="32"/>
        </w:rPr>
        <w:t>编制的《</w:t>
      </w:r>
      <w:r>
        <w:rPr>
          <w:rFonts w:hint="eastAsia" w:ascii="仿宋" w:hAnsi="仿宋" w:eastAsia="仿宋" w:cs="仿宋"/>
          <w:sz w:val="32"/>
          <w:szCs w:val="32"/>
          <w:lang w:eastAsia="zh-CN"/>
        </w:rPr>
        <w:t>魏县谦城建筑材料有限公司年加工</w:t>
      </w:r>
      <w:r>
        <w:rPr>
          <w:rFonts w:hint="eastAsia" w:ascii="仿宋" w:hAnsi="仿宋" w:eastAsia="仿宋" w:cs="仿宋"/>
          <w:sz w:val="32"/>
          <w:szCs w:val="32"/>
          <w:lang w:val="en-US" w:eastAsia="zh-CN"/>
        </w:rPr>
        <w:t>30万立方预拌砂浆生产项目</w:t>
      </w:r>
      <w:r>
        <w:rPr>
          <w:rFonts w:hint="eastAsia" w:ascii="仿宋" w:hAnsi="仿宋" w:eastAsia="仿宋" w:cs="仿宋"/>
          <w:sz w:val="32"/>
          <w:szCs w:val="32"/>
        </w:rPr>
        <w:t>环境影响报告表》，在项目符合产业政策与产业发展规划、选址符合区域土地利用规划等前提下，原则同意《报告表》结论。你公司须严格按照环评报告表所列建设项目的性质、规模、地点、环保对策措施及要求实施项目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三、项目须严格按照《报告表》规定进行建设，采用先进的技术和设备，提高自动化控制水平。各项环保设施设计应当由具有环保设施工程设计资质的单位承担，并重点做好以下工作：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营运期：⑴废气：该项目产生的废气主要为水泥筒仓粉尘、上料、转运、搅拌粉尘以及石子、砂子</w:t>
      </w:r>
      <w:r>
        <w:rPr>
          <w:rFonts w:hint="eastAsia" w:ascii="仿宋" w:hAnsi="仿宋" w:eastAsia="仿宋" w:cs="仿宋"/>
          <w:sz w:val="32"/>
          <w:szCs w:val="32"/>
        </w:rPr>
        <w:t>的存放、转运、提升、</w:t>
      </w:r>
      <w:r>
        <w:rPr>
          <w:rFonts w:hint="eastAsia" w:ascii="仿宋" w:hAnsi="仿宋" w:eastAsia="仿宋" w:cs="仿宋"/>
          <w:sz w:val="32"/>
          <w:szCs w:val="32"/>
          <w:lang w:eastAsia="zh-CN"/>
        </w:rPr>
        <w:t>上料</w:t>
      </w:r>
      <w:r>
        <w:rPr>
          <w:rFonts w:hint="eastAsia" w:ascii="仿宋" w:hAnsi="仿宋" w:eastAsia="仿宋" w:cs="仿宋"/>
          <w:sz w:val="32"/>
          <w:szCs w:val="32"/>
        </w:rPr>
        <w:t>、车辆运输等过程中产生的无组织粉尘。</w:t>
      </w:r>
      <w:r>
        <w:rPr>
          <w:rFonts w:hint="eastAsia" w:ascii="仿宋" w:hAnsi="仿宋" w:eastAsia="仿宋" w:cs="仿宋"/>
          <w:sz w:val="32"/>
          <w:szCs w:val="32"/>
          <w:lang w:eastAsia="zh-CN"/>
        </w:rPr>
        <w:t>砂子、石子转运、装卸、上料、提升过程中会产生一定量的粉尘，在配料仓上料产尘点设置集尘罩，收集后经</w:t>
      </w:r>
      <w:r>
        <w:rPr>
          <w:rFonts w:hint="eastAsia" w:ascii="仿宋" w:hAnsi="仿宋" w:eastAsia="仿宋" w:cs="仿宋"/>
          <w:sz w:val="32"/>
          <w:szCs w:val="32"/>
          <w:lang w:val="en-US" w:eastAsia="zh-CN"/>
        </w:rPr>
        <w:t>1台</w:t>
      </w:r>
      <w:r>
        <w:rPr>
          <w:rFonts w:hint="eastAsia" w:ascii="仿宋" w:hAnsi="仿宋" w:eastAsia="仿宋" w:cs="仿宋"/>
          <w:sz w:val="32"/>
          <w:szCs w:val="32"/>
          <w:lang w:eastAsia="zh-CN"/>
        </w:rPr>
        <w:t>气相</w:t>
      </w:r>
      <w:r>
        <w:rPr>
          <w:rFonts w:hint="eastAsia" w:ascii="仿宋" w:hAnsi="仿宋" w:eastAsia="仿宋" w:cs="仿宋"/>
          <w:sz w:val="32"/>
          <w:szCs w:val="32"/>
          <w:lang w:val="en-US" w:eastAsia="zh-CN"/>
        </w:rPr>
        <w:t>脉冲袋式除尘器处理后，经1根15m排气筒（P1）排放，</w:t>
      </w:r>
      <w:r>
        <w:rPr>
          <w:rFonts w:hint="eastAsia" w:ascii="仿宋" w:hAnsi="仿宋" w:eastAsia="仿宋" w:cs="仿宋"/>
          <w:sz w:val="32"/>
          <w:szCs w:val="32"/>
          <w:lang w:eastAsia="zh-CN"/>
        </w:rPr>
        <w:t>粉尘排放浓度可满足《水泥工业大气污染物超低排放标准》(DB13/2167-2020)表1标准。原料的装卸、存放、上料、搬运、输送、提升等过程中产生无组织粉尘，采用密闭输送带和封闭式原料库降低物料转运的距离和落差，减少无组织粉尘的产生，装卸原料时洒水抑尘，原料运输时加防尘蓬布，以免扬尘造成大气污染；对于原料堆存场地定时洒水抑尘，满足</w:t>
      </w:r>
      <w:r>
        <w:rPr>
          <w:rFonts w:hint="eastAsia" w:ascii="仿宋" w:hAnsi="仿宋" w:eastAsia="仿宋" w:cs="仿宋"/>
          <w:sz w:val="32"/>
          <w:szCs w:val="32"/>
          <w:lang w:val="en-US" w:eastAsia="zh-CN"/>
        </w:rPr>
        <w:t>《水泥工业大气污染物超低排放标准》(DB13/2167-2020)</w:t>
      </w:r>
      <w:r>
        <w:rPr>
          <w:rFonts w:hint="eastAsia" w:ascii="仿宋" w:hAnsi="仿宋" w:eastAsia="仿宋" w:cs="仿宋"/>
          <w:sz w:val="32"/>
          <w:szCs w:val="32"/>
          <w:lang w:eastAsia="zh-CN"/>
        </w:rPr>
        <w:t>表2标准。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）废水：该项目</w:t>
      </w:r>
      <w:r>
        <w:rPr>
          <w:rFonts w:hint="eastAsia" w:ascii="仿宋" w:hAnsi="仿宋" w:eastAsia="仿宋" w:cs="仿宋"/>
          <w:sz w:val="32"/>
          <w:szCs w:val="32"/>
          <w:lang w:val="en-US" w:eastAsia="zh-CN"/>
        </w:rPr>
        <w:t>废水主要为</w:t>
      </w:r>
      <w:r>
        <w:rPr>
          <w:rFonts w:hint="eastAsia" w:ascii="仿宋" w:hAnsi="仿宋" w:eastAsia="仿宋" w:cs="仿宋"/>
          <w:sz w:val="32"/>
          <w:szCs w:val="32"/>
          <w:lang w:eastAsia="zh-CN"/>
        </w:rPr>
        <w:t>设备清洗废水、车轮清洗废水，</w:t>
      </w:r>
      <w:r>
        <w:rPr>
          <w:rFonts w:hint="eastAsia" w:ascii="仿宋" w:hAnsi="仿宋" w:eastAsia="仿宋" w:cs="仿宋"/>
          <w:sz w:val="32"/>
          <w:szCs w:val="32"/>
          <w:lang w:val="en-US" w:eastAsia="zh-CN"/>
        </w:rPr>
        <w:t>用于车辆车轮清洗，</w:t>
      </w:r>
      <w:r>
        <w:rPr>
          <w:rFonts w:hint="eastAsia" w:ascii="仿宋" w:hAnsi="仿宋" w:eastAsia="仿宋" w:cs="仿宋"/>
          <w:sz w:val="32"/>
          <w:szCs w:val="32"/>
          <w:lang w:eastAsia="zh-CN"/>
        </w:rPr>
        <w:t>车辆车轮</w:t>
      </w:r>
      <w:r>
        <w:rPr>
          <w:rFonts w:hint="eastAsia" w:ascii="仿宋" w:hAnsi="仿宋" w:eastAsia="仿宋" w:cs="仿宋"/>
          <w:sz w:val="32"/>
          <w:szCs w:val="32"/>
        </w:rPr>
        <w:t>清洗水经</w:t>
      </w:r>
      <w:r>
        <w:rPr>
          <w:rFonts w:hint="eastAsia" w:ascii="仿宋" w:hAnsi="仿宋" w:eastAsia="仿宋" w:cs="仿宋"/>
          <w:sz w:val="32"/>
          <w:szCs w:val="32"/>
          <w:lang w:eastAsia="zh-CN"/>
        </w:rPr>
        <w:t>洗车循环系统循环</w:t>
      </w:r>
      <w:r>
        <w:rPr>
          <w:rFonts w:hint="eastAsia" w:ascii="仿宋" w:hAnsi="仿宋" w:eastAsia="仿宋" w:cs="仿宋"/>
          <w:sz w:val="32"/>
          <w:szCs w:val="32"/>
        </w:rPr>
        <w:t>使用，</w:t>
      </w:r>
      <w:r>
        <w:rPr>
          <w:rFonts w:hint="eastAsia" w:ascii="仿宋" w:hAnsi="仿宋" w:eastAsia="仿宋" w:cs="仿宋"/>
          <w:sz w:val="32"/>
          <w:szCs w:val="32"/>
          <w:lang w:eastAsia="zh-CN"/>
        </w:rPr>
        <w:t>定期补充新鲜水</w:t>
      </w:r>
      <w:r>
        <w:rPr>
          <w:rFonts w:hint="eastAsia" w:ascii="仿宋" w:hAnsi="仿宋" w:eastAsia="仿宋" w:cs="仿宋"/>
          <w:sz w:val="32"/>
          <w:szCs w:val="32"/>
          <w:lang w:val="en-US" w:eastAsia="zh-CN"/>
        </w:rPr>
        <w:t>，</w:t>
      </w:r>
      <w:r>
        <w:rPr>
          <w:rFonts w:hint="eastAsia" w:ascii="仿宋" w:hAnsi="仿宋" w:eastAsia="仿宋" w:cs="仿宋"/>
          <w:sz w:val="32"/>
          <w:szCs w:val="32"/>
        </w:rPr>
        <w:t>不外排。</w:t>
      </w:r>
      <w:r>
        <w:rPr>
          <w:rFonts w:hint="eastAsia" w:ascii="仿宋" w:hAnsi="仿宋" w:eastAsia="仿宋" w:cs="仿宋"/>
          <w:sz w:val="32"/>
          <w:szCs w:val="32"/>
          <w:lang w:eastAsia="zh-CN"/>
        </w:rPr>
        <w:t>设备清洗废水除部分损耗外其余回用于搅拌使用，</w:t>
      </w:r>
      <w:r>
        <w:rPr>
          <w:rFonts w:hint="eastAsia" w:ascii="仿宋" w:hAnsi="仿宋" w:eastAsia="仿宋" w:cs="仿宋"/>
          <w:sz w:val="32"/>
          <w:szCs w:val="32"/>
        </w:rPr>
        <w:t>无废水外排</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（3）噪声：该项目噪声污染主要为搅拌、折弯机、物料传输等</w:t>
      </w:r>
      <w:r>
        <w:rPr>
          <w:rFonts w:hint="eastAsia" w:ascii="仿宋" w:hAnsi="仿宋" w:eastAsia="仿宋" w:cs="仿宋"/>
          <w:sz w:val="32"/>
          <w:szCs w:val="32"/>
        </w:rPr>
        <w:t>机械设备运行过程产生噪声，项目选用低噪声设备，所有产噪设备均设置于室内，采取基础减振、维护保养、厂房隔声等措施后再通过距离衰减。厂界噪声满足《工业企业厂界环境噪声排放标准》(GB12348-2008)2类标准。</w:t>
      </w:r>
    </w:p>
    <w:p>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（4）固体废物：该项目袋式</w:t>
      </w:r>
      <w:r>
        <w:rPr>
          <w:rFonts w:hint="eastAsia" w:ascii="仿宋" w:hAnsi="仿宋" w:eastAsia="仿宋" w:cs="仿宋"/>
          <w:sz w:val="32"/>
          <w:szCs w:val="32"/>
        </w:rPr>
        <w:t>除尘器收集的除尘灰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沉淀池底泥以及砂石分离机产生的砂石</w:t>
      </w:r>
      <w:r>
        <w:rPr>
          <w:rFonts w:hint="eastAsia" w:ascii="仿宋" w:hAnsi="仿宋" w:eastAsia="仿宋" w:cs="仿宋"/>
          <w:sz w:val="32"/>
          <w:szCs w:val="32"/>
        </w:rPr>
        <w:t>，全部回用于生产</w:t>
      </w:r>
      <w:r>
        <w:rPr>
          <w:rFonts w:hint="eastAsia" w:ascii="仿宋" w:hAnsi="仿宋" w:eastAsia="仿宋" w:cs="仿宋"/>
          <w:sz w:val="32"/>
          <w:szCs w:val="32"/>
          <w:lang w:eastAsia="zh-CN"/>
        </w:rPr>
        <w:t>，洗车轮</w:t>
      </w:r>
      <w:r>
        <w:rPr>
          <w:rFonts w:hint="eastAsia" w:ascii="仿宋" w:hAnsi="仿宋" w:eastAsia="仿宋" w:cs="仿宋"/>
          <w:sz w:val="32"/>
          <w:szCs w:val="32"/>
          <w:lang w:val="en-US" w:eastAsia="zh-CN"/>
        </w:rPr>
        <w:t>沉淀池底泥交由环卫部门统一处理；设备维修时产生的废润滑油，直接委托有资质单位处置，不在厂区暂存，本项目固体废物均不外排。</w:t>
      </w:r>
    </w:p>
    <w:p>
      <w:pPr>
        <w:keepNext w:val="0"/>
        <w:keepLines w:val="0"/>
        <w:pageBreakBefore w:val="0"/>
        <w:widowControl w:val="0"/>
        <w:kinsoku/>
        <w:wordWrap/>
        <w:overflowPunct/>
        <w:topLinePunct w:val="0"/>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四、项目建设必须严格执行配套建设的环境保护设施与主体工程同时设计、同时施工、同时投产使用的环境保护“三同时”制度。</w:t>
      </w:r>
    </w:p>
    <w:p>
      <w:pPr>
        <w:keepNext w:val="0"/>
        <w:keepLines w:val="0"/>
        <w:pageBreakBefore w:val="0"/>
        <w:widowControl w:val="0"/>
        <w:kinsoku/>
        <w:wordWrap/>
        <w:overflowPunct/>
        <w:topLinePunct w:val="0"/>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topLinePunct w:val="0"/>
        <w:bidi w:val="0"/>
        <w:adjustRightInd/>
        <w:snapToGrid w:val="0"/>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topLinePunct w:val="0"/>
        <w:bidi w:val="0"/>
        <w:adjustRightInd/>
        <w:snapToGrid w:val="0"/>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建设。</w:t>
      </w:r>
    </w:p>
    <w:p>
      <w:pPr>
        <w:keepNext w:val="0"/>
        <w:keepLines w:val="0"/>
        <w:pageBreakBefore w:val="0"/>
        <w:widowControl w:val="0"/>
        <w:kinsoku/>
        <w:wordWrap/>
        <w:overflowPunct/>
        <w:topLinePunct w:val="0"/>
        <w:bidi w:val="0"/>
        <w:adjustRightInd/>
        <w:snapToGrid w:val="0"/>
        <w:spacing w:line="640" w:lineRule="exact"/>
        <w:ind w:firstLine="5760" w:firstLineChars="18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bidi w:val="0"/>
        <w:adjustRightInd/>
        <w:snapToGrid w:val="0"/>
        <w:spacing w:line="640" w:lineRule="exact"/>
        <w:ind w:firstLine="5760" w:firstLineChars="18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魏县行政审批局</w:t>
      </w:r>
    </w:p>
    <w:p>
      <w:pPr>
        <w:keepNext w:val="0"/>
        <w:keepLines w:val="0"/>
        <w:pageBreakBefore w:val="0"/>
        <w:widowControl w:val="0"/>
        <w:kinsoku/>
        <w:wordWrap/>
        <w:overflowPunct/>
        <w:topLinePunct w:val="0"/>
        <w:bidi w:val="0"/>
        <w:adjustRightInd/>
        <w:snapToGrid w:val="0"/>
        <w:spacing w:line="640" w:lineRule="exact"/>
        <w:ind w:firstLine="5440" w:firstLineChars="17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二〇二</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日</w:t>
      </w:r>
    </w:p>
    <w:p>
      <w:pPr>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_GB2312" w:cs="Times New Roman"/>
          <w:color w:val="auto"/>
          <w:sz w:val="28"/>
          <w:szCs w:val="28"/>
        </w:rPr>
      </w:pPr>
    </w:p>
    <w:p>
      <w:pPr>
        <w:pStyle w:val="2"/>
        <w:keepNext w:val="0"/>
        <w:keepLines w:val="0"/>
        <w:pageBreakBefore w:val="0"/>
        <w:kinsoku/>
        <w:wordWrap/>
        <w:overflowPunct/>
        <w:topLinePunct w:val="0"/>
        <w:bidi w:val="0"/>
        <w:spacing w:line="640" w:lineRule="exact"/>
        <w:ind w:left="0" w:leftChars="0" w:firstLine="0" w:firstLineChars="0"/>
        <w:rPr>
          <w:rFonts w:ascii="Times New Roman" w:hAnsi="Times New Roman" w:eastAsia="仿宋_GB2312" w:cs="Times New Roman"/>
          <w:color w:val="auto"/>
          <w:sz w:val="28"/>
          <w:szCs w:val="28"/>
        </w:rPr>
      </w:pPr>
    </w:p>
    <w:p>
      <w:pPr>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_GB2312" w:cs="Times New Roman"/>
          <w:color w:val="auto"/>
          <w:sz w:val="28"/>
          <w:szCs w:val="28"/>
        </w:rPr>
      </w:pPr>
      <w:bookmarkStart w:id="0" w:name="_GoBack"/>
      <w:bookmarkEnd w:id="0"/>
    </w:p>
    <w:p>
      <w:pPr>
        <w:pStyle w:val="3"/>
        <w:numPr>
          <w:numId w:val="0"/>
        </w:numPr>
        <w:ind w:leftChars="0"/>
      </w:pPr>
    </w:p>
    <w:p>
      <w:pPr>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抄送：县大气办、邯郸市生态环境局魏县分局</w:t>
      </w:r>
    </w:p>
    <w:p>
      <w:pPr>
        <w:keepNext w:val="0"/>
        <w:keepLines w:val="0"/>
        <w:pageBreakBefore w:val="0"/>
        <w:widowControl w:val="0"/>
        <w:kinsoku/>
        <w:wordWrap/>
        <w:overflowPunct/>
        <w:topLinePunct w:val="0"/>
        <w:bidi w:val="0"/>
        <w:adjustRightInd/>
        <w:spacing w:line="640" w:lineRule="exact"/>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pict>
          <v:line id="_x0000_s1028" o:spid="_x0000_s1028" o:spt="20" style="position:absolute;left:0pt;margin-left:1.25pt;margin-top:3pt;height:0pt;width:441pt;z-index:251659264;mso-width-relative:page;mso-height-relative:page;"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ia3EO0gAAAAUBAAAPAAAAAAAAAAEA&#10;IAAAACIAAABkcnMvZG93bnJldi54bWxQSwECFAAUAAAACACHTuJAfo8WK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color w:val="auto"/>
          <w:sz w:val="28"/>
          <w:szCs w:val="28"/>
        </w:rPr>
        <w:t>魏县行政审批局</w:t>
      </w:r>
      <w:r>
        <w:rPr>
          <w:rFonts w:hint="eastAsia" w:ascii="Times New Roman" w:hAnsi="Times New Roman" w:eastAsia="仿宋_GB2312" w:cs="Times New Roman"/>
          <w:color w:val="auto"/>
          <w:sz w:val="28"/>
          <w:szCs w:val="28"/>
        </w:rPr>
        <w:t>202</w:t>
      </w:r>
      <w:r>
        <w:rPr>
          <w:rFonts w:hint="eastAsia" w:ascii="Times New Roman" w:hAnsi="Times New Roman" w:eastAsia="仿宋_GB2312" w:cs="Times New Roman"/>
          <w:color w:val="auto"/>
          <w:sz w:val="28"/>
          <w:szCs w:val="28"/>
          <w:lang w:val="en-US" w:eastAsia="zh-CN"/>
        </w:rPr>
        <w:t>1</w:t>
      </w:r>
      <w:r>
        <w:rPr>
          <w:rFonts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8</w:t>
      </w:r>
      <w:r>
        <w:rPr>
          <w:rFonts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3</w:t>
      </w:r>
      <w:r>
        <w:rPr>
          <w:rFonts w:ascii="Times New Roman" w:hAnsi="Times New Roman" w:eastAsia="仿宋_GB2312" w:cs="Times New Roman"/>
          <w:color w:val="auto"/>
          <w:sz w:val="28"/>
          <w:szCs w:val="28"/>
        </w:rPr>
        <w:t>日</w:t>
      </w:r>
    </w:p>
    <w:p>
      <w:pPr>
        <w:keepNext w:val="0"/>
        <w:keepLines w:val="0"/>
        <w:pageBreakBefore w:val="0"/>
        <w:widowControl w:val="0"/>
        <w:kinsoku/>
        <w:wordWrap/>
        <w:overflowPunct/>
        <w:topLinePunct w:val="0"/>
        <w:bidi w:val="0"/>
        <w:adjustRightInd/>
        <w:spacing w:line="640" w:lineRule="exact"/>
        <w:ind w:firstLine="7000" w:firstLineChars="2500"/>
        <w:textAlignment w:val="auto"/>
        <w:rPr>
          <w:rFonts w:ascii="Times New Roman" w:hAnsi="Times New Roman" w:cs="Times New Roman"/>
          <w:color w:val="auto"/>
          <w:sz w:val="28"/>
          <w:szCs w:val="28"/>
        </w:rPr>
      </w:pPr>
      <w:r>
        <w:rPr>
          <w:rFonts w:ascii="Times New Roman" w:hAnsi="Times New Roman" w:eastAsia="仿宋_GB2312" w:cs="Times New Roman"/>
          <w:color w:val="auto"/>
          <w:sz w:val="28"/>
          <w:szCs w:val="28"/>
        </w:rPr>
        <w:pict>
          <v:line id="_x0000_s1029" o:spid="_x0000_s1029" o:spt="20" style="position:absolute;left:0pt;margin-left:1.55pt;margin-top:3.35pt;height:0pt;width:441pt;z-index:251660288;mso-width-relative:page;mso-height-relative:page;"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73it0gAAAAUBAAAPAAAAAAAAAAEA&#10;IAAAACIAAABkcnMvZG93bnJldi54bWxQSwECFAAUAAAACACHTuJA4+9S69wBAACYAwAADgAAAAAA&#10;AAABACAAAAAhAQAAZHJzL2Uyb0RvYy54bWxQSwUGAAAAAAYABgBZAQAAbwUAAAAA&#10;">
            <v:path arrowok="t"/>
            <v:fill focussize="0,0"/>
            <v:stroke/>
            <v:imagedata o:title=""/>
            <o:lock v:ext="edit"/>
          </v:line>
        </w:pict>
      </w:r>
      <w:r>
        <w:rPr>
          <w:rFonts w:ascii="Times New Roman" w:hAnsi="Times New Roman" w:eastAsia="仿宋_GB2312" w:cs="Times New Roman"/>
          <w:color w:val="auto"/>
          <w:sz w:val="28"/>
          <w:szCs w:val="28"/>
        </w:rPr>
        <w:t>（共印</w:t>
      </w:r>
      <w:r>
        <w:rPr>
          <w:rFonts w:hint="eastAsia" w:ascii="Times New Roman" w:hAnsi="Times New Roman" w:eastAsia="仿宋_GB2312" w:cs="Times New Roman"/>
          <w:color w:val="auto"/>
          <w:sz w:val="28"/>
          <w:szCs w:val="28"/>
          <w:lang w:val="en-US" w:eastAsia="zh-CN"/>
        </w:rPr>
        <w:t>6</w:t>
      </w:r>
      <w:r>
        <w:rPr>
          <w:rFonts w:ascii="Times New Roman" w:hAnsi="Times New Roman" w:eastAsia="仿宋_GB2312" w:cs="Times New Roman"/>
          <w:color w:val="auto"/>
          <w:sz w:val="28"/>
          <w:szCs w:val="28"/>
        </w:rPr>
        <w:t>份）</w:t>
      </w:r>
    </w:p>
    <w:sectPr>
      <w:footerReference r:id="rId3" w:type="default"/>
      <w:pgSz w:w="11906" w:h="16838"/>
      <w:pgMar w:top="1588" w:right="1304" w:bottom="124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07"/>
        <w:tab w:val="clear" w:pos="4153"/>
      </w:tabs>
    </w:pPr>
    <w:r>
      <w:pict>
        <v:shape id="_x0000_s4097" o:spid="_x0000_s4097" o:spt="202" type="#_x0000_t202" style="position:absolute;left:0pt;margin-top:0pt;height:144pt;width:24.85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">
          <v:path/>
          <v:fill on="f" focussize="0,0"/>
          <v:stroke on="f" weight="0.5pt" joinstyle="miter"/>
          <v:imagedata o:title=""/>
          <o:lock v:ext="edit"/>
          <v:textbox inset="0mm,0mm,0mm,0mm" style="mso-fit-shape-to-text:t;">
            <w:txbxContent>
              <w:p>
                <w:pPr>
                  <w:pStyle w:val="13"/>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- 2 -</w:t>
                </w:r>
                <w:r>
                  <w:rPr>
                    <w:rFonts w:hint="eastAsia"/>
                    <w:sz w:val="28"/>
                    <w:szCs w:val="28"/>
                  </w:rPr>
                  <w:fldChar w:fldCharType="end"/>
                </w:r>
              </w:p>
            </w:txbxContent>
          </v:textbox>
        </v:shape>
      </w:pic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3"/>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2528"/>
    <w:rsid w:val="00004A67"/>
    <w:rsid w:val="001A743A"/>
    <w:rsid w:val="001B658C"/>
    <w:rsid w:val="001C4062"/>
    <w:rsid w:val="002030EC"/>
    <w:rsid w:val="00211894"/>
    <w:rsid w:val="002620A0"/>
    <w:rsid w:val="00315DDD"/>
    <w:rsid w:val="00472528"/>
    <w:rsid w:val="007B2F9E"/>
    <w:rsid w:val="009B6EF7"/>
    <w:rsid w:val="009E3169"/>
    <w:rsid w:val="00A42BF5"/>
    <w:rsid w:val="00A55082"/>
    <w:rsid w:val="00C813DA"/>
    <w:rsid w:val="00CC516A"/>
    <w:rsid w:val="00CD1AAF"/>
    <w:rsid w:val="00DB7F25"/>
    <w:rsid w:val="00E41DD5"/>
    <w:rsid w:val="00E81A70"/>
    <w:rsid w:val="00F26C4E"/>
    <w:rsid w:val="00F46DFA"/>
    <w:rsid w:val="00F94154"/>
    <w:rsid w:val="03A73B31"/>
    <w:rsid w:val="07490707"/>
    <w:rsid w:val="082E31FF"/>
    <w:rsid w:val="097F2B28"/>
    <w:rsid w:val="0A9D106A"/>
    <w:rsid w:val="0C68597E"/>
    <w:rsid w:val="0F1C2311"/>
    <w:rsid w:val="0FCD3573"/>
    <w:rsid w:val="12172001"/>
    <w:rsid w:val="12AB7149"/>
    <w:rsid w:val="14491426"/>
    <w:rsid w:val="157E222F"/>
    <w:rsid w:val="17510115"/>
    <w:rsid w:val="19415BB3"/>
    <w:rsid w:val="19895A0E"/>
    <w:rsid w:val="1D2F4A14"/>
    <w:rsid w:val="20E03FCA"/>
    <w:rsid w:val="20F90A4D"/>
    <w:rsid w:val="21AF7885"/>
    <w:rsid w:val="25645A32"/>
    <w:rsid w:val="271D64A4"/>
    <w:rsid w:val="2A8D0D85"/>
    <w:rsid w:val="2D1D3C71"/>
    <w:rsid w:val="2D7A6F46"/>
    <w:rsid w:val="2E2D6C30"/>
    <w:rsid w:val="2E434E08"/>
    <w:rsid w:val="2EF56638"/>
    <w:rsid w:val="35B62865"/>
    <w:rsid w:val="37FF6C2C"/>
    <w:rsid w:val="38B24769"/>
    <w:rsid w:val="3B6E30B9"/>
    <w:rsid w:val="3E7120FF"/>
    <w:rsid w:val="3E973002"/>
    <w:rsid w:val="41127513"/>
    <w:rsid w:val="4311484D"/>
    <w:rsid w:val="43942C39"/>
    <w:rsid w:val="47746782"/>
    <w:rsid w:val="47BF2A01"/>
    <w:rsid w:val="4AB132DC"/>
    <w:rsid w:val="4C473D74"/>
    <w:rsid w:val="4E610056"/>
    <w:rsid w:val="4EEC3B3A"/>
    <w:rsid w:val="4EF77B4F"/>
    <w:rsid w:val="527A0EDB"/>
    <w:rsid w:val="53E73FF6"/>
    <w:rsid w:val="53F72BDF"/>
    <w:rsid w:val="55ED402C"/>
    <w:rsid w:val="57636D42"/>
    <w:rsid w:val="57A52ED3"/>
    <w:rsid w:val="58102F39"/>
    <w:rsid w:val="5D041EC4"/>
    <w:rsid w:val="608E6436"/>
    <w:rsid w:val="60AD27B3"/>
    <w:rsid w:val="60B701F1"/>
    <w:rsid w:val="611C590E"/>
    <w:rsid w:val="63655EDA"/>
    <w:rsid w:val="63CA359B"/>
    <w:rsid w:val="65222343"/>
    <w:rsid w:val="658D21DE"/>
    <w:rsid w:val="66692B11"/>
    <w:rsid w:val="66A7176F"/>
    <w:rsid w:val="66E4190D"/>
    <w:rsid w:val="70E5575F"/>
    <w:rsid w:val="718928E9"/>
    <w:rsid w:val="73234838"/>
    <w:rsid w:val="77387F1B"/>
    <w:rsid w:val="79531210"/>
    <w:rsid w:val="7A295A6E"/>
    <w:rsid w:val="7AE665D2"/>
    <w:rsid w:val="7C273A6C"/>
    <w:rsid w:val="7D722603"/>
    <w:rsid w:val="7ED52420"/>
    <w:rsid w:val="7F0A587D"/>
    <w:rsid w:val="7F992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3">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jc w:val="left"/>
      <w:textAlignment w:val="baseline"/>
    </w:pPr>
    <w:rPr>
      <w:kern w:val="0"/>
      <w:sz w:val="24"/>
    </w:rPr>
  </w:style>
  <w:style w:type="paragraph" w:styleId="5">
    <w:name w:val="Body Text Indent"/>
    <w:basedOn w:val="1"/>
    <w:next w:val="6"/>
    <w:qFormat/>
    <w:uiPriority w:val="0"/>
    <w:pPr>
      <w:spacing w:line="340" w:lineRule="exact"/>
      <w:ind w:firstLine="522"/>
    </w:pPr>
    <w:rPr>
      <w:color w:val="000000"/>
      <w:sz w:val="2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样式5"/>
    <w:basedOn w:val="8"/>
    <w:qFormat/>
    <w:uiPriority w:val="0"/>
    <w:pPr>
      <w:keepNext/>
      <w:spacing w:line="240" w:lineRule="auto"/>
      <w:jc w:val="left"/>
      <w:outlineLvl w:val="0"/>
    </w:pPr>
    <w:rPr>
      <w:rFonts w:ascii="黑体" w:hAnsi="黑体"/>
      <w:spacing w:val="5"/>
      <w:sz w:val="25"/>
      <w:szCs w:val="25"/>
    </w:rPr>
  </w:style>
  <w:style w:type="paragraph" w:customStyle="1" w:styleId="8">
    <w:name w:val="正文1"/>
    <w:basedOn w:val="1"/>
    <w:qFormat/>
    <w:uiPriority w:val="0"/>
    <w:pPr>
      <w:adjustRightInd w:val="0"/>
      <w:snapToGrid w:val="0"/>
      <w:spacing w:line="480" w:lineRule="exact"/>
      <w:ind w:firstLine="200"/>
    </w:pPr>
    <w:rPr>
      <w:szCs w:val="20"/>
    </w:rPr>
  </w:style>
  <w:style w:type="paragraph" w:styleId="9">
    <w:name w:val="Block Text"/>
    <w:basedOn w:val="1"/>
    <w:next w:val="1"/>
    <w:qFormat/>
    <w:uiPriority w:val="0"/>
    <w:pPr>
      <w:ind w:left="113" w:right="113" w:firstLine="595"/>
      <w:jc w:val="left"/>
    </w:pPr>
    <w:rPr>
      <w:sz w:val="28"/>
    </w:rPr>
  </w:style>
  <w:style w:type="paragraph" w:styleId="10">
    <w:name w:val="Plain Text"/>
    <w:basedOn w:val="1"/>
    <w:qFormat/>
    <w:uiPriority w:val="0"/>
    <w:rPr>
      <w:rFonts w:ascii="宋体" w:hAnsi="Courier New" w:eastAsia="宋体" w:cs="宋体"/>
      <w:sz w:val="24"/>
    </w:rPr>
  </w:style>
  <w:style w:type="paragraph" w:styleId="11">
    <w:name w:val="endnote text"/>
    <w:basedOn w:val="1"/>
    <w:unhideWhenUsed/>
    <w:qFormat/>
    <w:uiPriority w:val="0"/>
    <w:pPr>
      <w:snapToGrid w:val="0"/>
      <w:jc w:val="left"/>
    </w:pPr>
    <w:rPr>
      <w:rFonts w:ascii="Calibri" w:hAnsi="Calibri"/>
      <w:sz w:val="24"/>
      <w:szCs w:val="22"/>
    </w:rPr>
  </w:style>
  <w:style w:type="paragraph" w:styleId="12">
    <w:name w:val="Balloon Text"/>
    <w:basedOn w:val="1"/>
    <w:link w:val="23"/>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toc 2"/>
    <w:basedOn w:val="1"/>
    <w:next w:val="1"/>
    <w:qFormat/>
    <w:uiPriority w:val="0"/>
    <w:pPr>
      <w:ind w:left="420" w:leftChars="200"/>
    </w:pPr>
  </w:style>
  <w:style w:type="paragraph" w:styleId="15">
    <w:name w:val="Body Text First Indent 2"/>
    <w:basedOn w:val="5"/>
    <w:qFormat/>
    <w:uiPriority w:val="0"/>
    <w:pPr>
      <w:spacing w:line="240" w:lineRule="auto"/>
      <w:ind w:left="420" w:leftChars="200" w:firstLine="420" w:firstLineChars="200"/>
    </w:pPr>
    <w:rPr>
      <w:sz w:val="21"/>
    </w:rPr>
  </w:style>
  <w:style w:type="table" w:styleId="17">
    <w:name w:val="Table Grid"/>
    <w:basedOn w:val="1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样式 样式 样式 四号 左侧:  1.53 厘米 + 首行缩进:  2 字符 + 居中 左侧:  2 字符 首行缩进:  2..."/>
    <w:basedOn w:val="21"/>
    <w:qFormat/>
    <w:uiPriority w:val="0"/>
    <w:pPr>
      <w:jc w:val="center"/>
    </w:pPr>
  </w:style>
  <w:style w:type="paragraph" w:customStyle="1" w:styleId="21">
    <w:name w:val="样式 样式 四号 左侧:  1.53 厘米 + 首行缩进:  2 字符"/>
    <w:basedOn w:val="22"/>
    <w:qFormat/>
    <w:uiPriority w:val="0"/>
    <w:pPr>
      <w:ind w:left="200" w:leftChars="200"/>
    </w:pPr>
    <w:rPr>
      <w:szCs w:val="20"/>
    </w:rPr>
  </w:style>
  <w:style w:type="paragraph" w:customStyle="1" w:styleId="22">
    <w:name w:val="样式 四号 左侧:  1.53 厘米"/>
    <w:basedOn w:val="1"/>
    <w:qFormat/>
    <w:uiPriority w:val="0"/>
    <w:pPr>
      <w:adjustRightInd w:val="0"/>
    </w:pPr>
    <w:rPr>
      <w:w w:val="90"/>
      <w:sz w:val="28"/>
      <w:szCs w:val="28"/>
    </w:rPr>
  </w:style>
  <w:style w:type="character" w:customStyle="1" w:styleId="23">
    <w:name w:val="批注框文本 Char"/>
    <w:basedOn w:val="18"/>
    <w:link w:val="12"/>
    <w:qFormat/>
    <w:uiPriority w:val="0"/>
    <w:rPr>
      <w:rFonts w:asciiTheme="minorHAnsi" w:hAnsiTheme="minorHAnsi" w:eastAsiaTheme="minorEastAsia" w:cstheme="minorBidi"/>
      <w:kern w:val="2"/>
      <w:sz w:val="18"/>
      <w:szCs w:val="18"/>
    </w:rPr>
  </w:style>
  <w:style w:type="paragraph" w:customStyle="1" w:styleId="24">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25">
    <w:name w:val="List Paragraph"/>
    <w:basedOn w:val="1"/>
    <w:unhideWhenUsed/>
    <w:qFormat/>
    <w:uiPriority w:val="99"/>
    <w:pPr>
      <w:ind w:firstLine="420" w:firstLineChars="200"/>
    </w:pPr>
  </w:style>
  <w:style w:type="paragraph" w:customStyle="1" w:styleId="26">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1189</Characters>
  <Lines>9</Lines>
  <Paragraphs>2</Paragraphs>
  <TotalTime>1</TotalTime>
  <ScaleCrop>false</ScaleCrop>
  <LinksUpToDate>false</LinksUpToDate>
  <CharactersWithSpaces>1395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ZWFWTYSL03</dc:creator>
  <cp:lastModifiedBy>司司</cp:lastModifiedBy>
  <cp:lastPrinted>2020-10-19T01:39:00Z</cp:lastPrinted>
  <dcterms:modified xsi:type="dcterms:W3CDTF">2021-08-03T00:17:47Z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38D525A9022A4DA9901E2D6347B621FD</vt:lpwstr>
  </property>
</Properties>
</file>