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eastAsia" w:ascii="宋体" w:hAnsi="宋体" w:eastAsia="宋体" w:cs="宋体"/>
          <w:sz w:val="44"/>
          <w:szCs w:val="44"/>
        </w:rPr>
      </w:pPr>
      <w:r>
        <w:rPr>
          <w:rFonts w:hint="eastAsia" w:ascii="宋体" w:hAnsi="宋体" w:eastAsia="宋体" w:cs="宋体"/>
          <w:sz w:val="44"/>
          <w:szCs w:val="44"/>
          <w:lang w:eastAsia="zh-CN"/>
        </w:rPr>
        <w:t>魏县农业服务协会办公室</w:t>
      </w:r>
      <w:r>
        <w:rPr>
          <w:rFonts w:hint="eastAsia" w:ascii="宋体" w:hAnsi="宋体" w:eastAsia="宋体" w:cs="宋体"/>
          <w:sz w:val="44"/>
          <w:szCs w:val="44"/>
        </w:rPr>
        <w:t>2021年部门预算信息公开情况说明</w:t>
      </w:r>
    </w:p>
    <w:p>
      <w:pPr>
        <w:keepNext w:val="0"/>
        <w:keepLines w:val="0"/>
        <w:pageBreakBefore w:val="0"/>
        <w:widowControl w:val="0"/>
        <w:kinsoku/>
        <w:wordWrap/>
        <w:overflowPunct/>
        <w:topLinePunct w:val="0"/>
        <w:autoSpaceDE w:val="0"/>
        <w:autoSpaceDN w:val="0"/>
        <w:bidi w:val="0"/>
        <w:adjustRightInd/>
        <w:snapToGrid/>
        <w:spacing w:line="600" w:lineRule="exact"/>
        <w:ind w:firstLine="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按照《预算法》等规定，现将魏县农业服务协会办公室2021年部门预算公开如下：</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职责：以为农业和农村经济服务为宗旨，以提高农民组织化程度、增加农民收入、实现共同富裕为目标，围绕农业、农村、农民的生产和生活需要开展全程服务;指导协调全县农民专业合作经济组织工作;做好信息传递、技术培训、业务咨询等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机构设置：为政府一般事业机构，正科级事业单位，人员事业编制7人，其中科级编制3人，股级编制1人，工勤编制1人，专业技术编制2人。无内设机构。</w:t>
      </w:r>
    </w:p>
    <w:p>
      <w:pPr>
        <w:pStyle w:val="2"/>
      </w:pP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按照预算管理有关规定，目前我县部门预算的编制实行综合预算制度，即全部收入和支出都反映的预算中。</w:t>
      </w:r>
    </w:p>
    <w:p>
      <w:pPr>
        <w:keepNext w:val="0"/>
        <w:keepLines w:val="0"/>
        <w:pageBreakBefore w:val="0"/>
        <w:widowControl w:val="0"/>
        <w:kinsoku/>
        <w:wordWrap/>
        <w:overflowPunct/>
        <w:topLinePunct w:val="0"/>
        <w:autoSpaceDE w:val="0"/>
        <w:autoSpaceDN w:val="0"/>
        <w:bidi w:val="0"/>
        <w:adjustRightInd/>
        <w:snapToGrid/>
        <w:spacing w:line="600"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1、收入说明：20</w:t>
      </w:r>
      <w:r>
        <w:rPr>
          <w:rFonts w:hint="eastAsia" w:ascii="仿宋" w:hAnsi="仿宋" w:eastAsia="仿宋" w:cs="仿宋"/>
          <w:sz w:val="32"/>
          <w:szCs w:val="32"/>
          <w:lang w:val="en-US" w:eastAsia="zh-CN"/>
        </w:rPr>
        <w:t>21</w:t>
      </w:r>
      <w:r>
        <w:rPr>
          <w:rFonts w:hint="eastAsia" w:ascii="仿宋" w:hAnsi="仿宋" w:eastAsia="仿宋" w:cs="仿宋"/>
          <w:sz w:val="32"/>
          <w:szCs w:val="32"/>
        </w:rPr>
        <w:t>年收入预算共计</w:t>
      </w:r>
      <w:r>
        <w:rPr>
          <w:rFonts w:hint="eastAsia" w:ascii="仿宋" w:hAnsi="仿宋" w:eastAsia="仿宋" w:cs="仿宋"/>
          <w:sz w:val="32"/>
          <w:szCs w:val="32"/>
          <w:lang w:val="en-US" w:eastAsia="zh-CN"/>
        </w:rPr>
        <w:t>491.91</w:t>
      </w:r>
      <w:r>
        <w:rPr>
          <w:rFonts w:hint="eastAsia" w:ascii="仿宋" w:hAnsi="仿宋" w:eastAsia="仿宋" w:cs="仿宋"/>
          <w:sz w:val="32"/>
          <w:szCs w:val="32"/>
        </w:rPr>
        <w:t>万元，全部为财政拨款收入。</w:t>
      </w:r>
    </w:p>
    <w:p>
      <w:pPr>
        <w:keepNext w:val="0"/>
        <w:keepLines w:val="0"/>
        <w:pageBreakBefore w:val="0"/>
        <w:widowControl w:val="0"/>
        <w:kinsoku/>
        <w:wordWrap/>
        <w:overflowPunct/>
        <w:topLinePunct w:val="0"/>
        <w:autoSpaceDE w:val="0"/>
        <w:autoSpaceDN w:val="0"/>
        <w:bidi w:val="0"/>
        <w:adjustRightInd/>
        <w:snapToGrid/>
        <w:spacing w:line="600"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2、支出说明：20</w:t>
      </w:r>
      <w:r>
        <w:rPr>
          <w:rFonts w:hint="eastAsia" w:ascii="仿宋" w:hAnsi="仿宋" w:eastAsia="仿宋" w:cs="仿宋"/>
          <w:sz w:val="32"/>
          <w:szCs w:val="32"/>
          <w:lang w:val="en-US" w:eastAsia="zh-CN"/>
        </w:rPr>
        <w:t>21</w:t>
      </w:r>
      <w:r>
        <w:rPr>
          <w:rFonts w:hint="eastAsia" w:ascii="仿宋" w:hAnsi="仿宋" w:eastAsia="仿宋" w:cs="仿宋"/>
          <w:sz w:val="32"/>
          <w:szCs w:val="32"/>
        </w:rPr>
        <w:t>年支出预算共计</w:t>
      </w:r>
      <w:r>
        <w:rPr>
          <w:rFonts w:hint="eastAsia" w:ascii="仿宋" w:hAnsi="仿宋" w:eastAsia="仿宋" w:cs="仿宋"/>
          <w:sz w:val="32"/>
          <w:szCs w:val="32"/>
          <w:lang w:val="en-US" w:eastAsia="zh-CN"/>
        </w:rPr>
        <w:t>491.91</w:t>
      </w:r>
      <w:r>
        <w:rPr>
          <w:rFonts w:hint="eastAsia" w:ascii="仿宋" w:hAnsi="仿宋" w:eastAsia="仿宋" w:cs="仿宋"/>
          <w:sz w:val="32"/>
          <w:szCs w:val="32"/>
        </w:rPr>
        <w:t>万元，其中人员经费支出预算</w:t>
      </w:r>
      <w:r>
        <w:rPr>
          <w:rFonts w:hint="eastAsia" w:ascii="仿宋" w:hAnsi="仿宋" w:eastAsia="仿宋" w:cs="仿宋"/>
          <w:sz w:val="32"/>
          <w:szCs w:val="32"/>
          <w:lang w:val="en-US" w:eastAsia="zh-CN"/>
        </w:rPr>
        <w:t>59.91</w:t>
      </w:r>
      <w:r>
        <w:rPr>
          <w:rFonts w:hint="eastAsia" w:ascii="仿宋" w:hAnsi="仿宋" w:eastAsia="仿宋" w:cs="仿宋"/>
          <w:sz w:val="32"/>
          <w:szCs w:val="32"/>
        </w:rPr>
        <w:t>万元，日常公用经费支出预算</w:t>
      </w:r>
      <w:r>
        <w:rPr>
          <w:rFonts w:hint="eastAsia" w:ascii="仿宋" w:hAnsi="仿宋" w:eastAsia="仿宋" w:cs="仿宋"/>
          <w:sz w:val="32"/>
          <w:szCs w:val="32"/>
          <w:lang w:val="en-US" w:eastAsia="zh-CN"/>
        </w:rPr>
        <w:t>6</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426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3、比上年增减情况：经过对比测算，20</w:t>
      </w:r>
      <w:r>
        <w:rPr>
          <w:rFonts w:hint="eastAsia" w:ascii="仿宋" w:hAnsi="仿宋" w:eastAsia="仿宋" w:cs="仿宋"/>
          <w:sz w:val="32"/>
          <w:szCs w:val="32"/>
          <w:lang w:val="en-US" w:eastAsia="zh-CN"/>
        </w:rPr>
        <w:t>21</w:t>
      </w:r>
      <w:r>
        <w:rPr>
          <w:rFonts w:hint="eastAsia" w:ascii="仿宋" w:hAnsi="仿宋" w:eastAsia="仿宋" w:cs="仿宋"/>
          <w:sz w:val="32"/>
          <w:szCs w:val="32"/>
        </w:rPr>
        <w:t xml:space="preserve"> 年财政拨款预算比20</w:t>
      </w:r>
      <w:r>
        <w:rPr>
          <w:rFonts w:hint="eastAsia" w:ascii="仿宋" w:hAnsi="仿宋" w:eastAsia="仿宋" w:cs="仿宋"/>
          <w:sz w:val="32"/>
          <w:szCs w:val="32"/>
          <w:lang w:val="en-US" w:eastAsia="zh-CN"/>
        </w:rPr>
        <w:t>20</w:t>
      </w:r>
      <w:r>
        <w:rPr>
          <w:rFonts w:hint="eastAsia" w:ascii="仿宋" w:hAnsi="仿宋" w:eastAsia="仿宋" w:cs="仿宋"/>
          <w:sz w:val="32"/>
          <w:szCs w:val="32"/>
        </w:rPr>
        <w:t>年增加</w:t>
      </w:r>
      <w:r>
        <w:rPr>
          <w:rFonts w:hint="eastAsia" w:ascii="仿宋" w:hAnsi="仿宋" w:eastAsia="仿宋" w:cs="仿宋"/>
          <w:sz w:val="32"/>
          <w:szCs w:val="32"/>
          <w:lang w:val="en-US" w:eastAsia="zh-CN"/>
        </w:rPr>
        <w:t>421.83</w:t>
      </w:r>
      <w:r>
        <w:rPr>
          <w:rFonts w:hint="eastAsia" w:ascii="仿宋" w:hAnsi="仿宋" w:eastAsia="仿宋" w:cs="仿宋"/>
          <w:sz w:val="32"/>
          <w:szCs w:val="32"/>
        </w:rPr>
        <w:t>万元，主要是：人员经费增加</w:t>
      </w:r>
      <w:r>
        <w:rPr>
          <w:rFonts w:hint="eastAsia" w:ascii="仿宋" w:hAnsi="仿宋" w:eastAsia="仿宋" w:cs="仿宋"/>
          <w:sz w:val="32"/>
          <w:szCs w:val="32"/>
          <w:lang w:val="en-US" w:eastAsia="zh-CN"/>
        </w:rPr>
        <w:t>7.03</w:t>
      </w:r>
      <w:r>
        <w:rPr>
          <w:rFonts w:hint="eastAsia" w:ascii="仿宋" w:hAnsi="仿宋" w:eastAsia="仿宋" w:cs="仿宋"/>
          <w:sz w:val="32"/>
          <w:szCs w:val="32"/>
        </w:rPr>
        <w:t>万元(人员经费增加的主要因素为人员工资</w:t>
      </w:r>
      <w:r>
        <w:rPr>
          <w:rFonts w:hint="eastAsia" w:ascii="仿宋" w:hAnsi="仿宋" w:eastAsia="仿宋" w:cs="仿宋"/>
          <w:sz w:val="32"/>
          <w:szCs w:val="32"/>
          <w:lang w:eastAsia="zh-CN"/>
        </w:rPr>
        <w:t>福利、对个人和家庭的补助和</w:t>
      </w:r>
      <w:r>
        <w:rPr>
          <w:rFonts w:hint="eastAsia" w:ascii="仿宋" w:hAnsi="仿宋" w:eastAsia="仿宋" w:cs="仿宋"/>
          <w:sz w:val="32"/>
          <w:szCs w:val="32"/>
        </w:rPr>
        <w:t>社保缴费调整)、项目经费</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416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2021年中央财政支持合作社示范社项目资金提前下达426万元，魏县现代农业园区项目经费10万元取消</w:t>
      </w:r>
      <w:r>
        <w:rPr>
          <w:rFonts w:hint="eastAsia" w:ascii="仿宋" w:hAnsi="仿宋" w:eastAsia="仿宋" w:cs="仿宋"/>
          <w:sz w:val="32"/>
          <w:szCs w:val="32"/>
          <w:lang w:eastAsia="zh-CN"/>
        </w:rPr>
        <w:t>），</w:t>
      </w:r>
      <w:r>
        <w:rPr>
          <w:rFonts w:hint="eastAsia" w:ascii="仿宋" w:hAnsi="仿宋" w:eastAsia="仿宋" w:cs="仿宋"/>
          <w:sz w:val="32"/>
          <w:szCs w:val="32"/>
        </w:rPr>
        <w:t>日常公用经费支出</w:t>
      </w:r>
      <w:r>
        <w:rPr>
          <w:rFonts w:hint="eastAsia" w:ascii="仿宋" w:hAnsi="仿宋" w:eastAsia="仿宋" w:cs="仿宋"/>
          <w:sz w:val="32"/>
          <w:szCs w:val="32"/>
          <w:lang w:val="en-US" w:eastAsia="zh-CN"/>
        </w:rPr>
        <w:t>减少1.2万元</w:t>
      </w:r>
      <w:r>
        <w:rPr>
          <w:rFonts w:hint="eastAsia" w:ascii="仿宋" w:hAnsi="仿宋" w:eastAsia="仿宋" w:cs="仿宋"/>
          <w:sz w:val="32"/>
          <w:szCs w:val="32"/>
        </w:rPr>
        <w:t>。</w:t>
      </w:r>
    </w:p>
    <w:p>
      <w:pPr>
        <w:autoSpaceDE w:val="0"/>
        <w:autoSpaceDN w:val="0"/>
        <w:adjustRightInd w:val="0"/>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2021年，我单位</w:t>
      </w: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6</w:t>
      </w:r>
      <w:r>
        <w:rPr>
          <w:rFonts w:hint="eastAsia" w:ascii="仿宋" w:hAnsi="仿宋" w:eastAsia="仿宋" w:cs="仿宋"/>
          <w:sz w:val="32"/>
          <w:szCs w:val="32"/>
        </w:rPr>
        <w:t>万元，主要用于保证正常办公的基本需要和维持单位日常业务运转，包括：办公费、邮电费、手续费</w:t>
      </w:r>
      <w:r>
        <w:rPr>
          <w:rFonts w:hint="eastAsia" w:ascii="仿宋" w:hAnsi="仿宋" w:eastAsia="仿宋" w:cs="仿宋"/>
          <w:sz w:val="32"/>
          <w:szCs w:val="32"/>
          <w:lang w:val="en-US" w:eastAsia="zh-CN"/>
        </w:rPr>
        <w:t>和</w:t>
      </w:r>
      <w:r>
        <w:rPr>
          <w:rFonts w:hint="eastAsia" w:ascii="仿宋" w:hAnsi="仿宋" w:eastAsia="仿宋" w:cs="仿宋"/>
          <w:sz w:val="32"/>
          <w:szCs w:val="32"/>
        </w:rPr>
        <w:t>办公用房取暖费等。</w:t>
      </w:r>
    </w:p>
    <w:p>
      <w:pPr>
        <w:autoSpaceDE w:val="0"/>
        <w:autoSpaceDN w:val="0"/>
        <w:adjustRightInd w:val="0"/>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snapToGrid/>
        <w:spacing w:line="600"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年，财政拨款“三公”经费预算安排0万元，与20</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 年相比</w:t>
      </w:r>
      <w:r>
        <w:rPr>
          <w:rFonts w:hint="eastAsia" w:ascii="仿宋" w:hAnsi="仿宋" w:eastAsia="仿宋" w:cs="仿宋"/>
          <w:sz w:val="32"/>
          <w:szCs w:val="32"/>
          <w:lang w:eastAsia="zh-CN"/>
        </w:rPr>
        <w:t>无增减变化</w:t>
      </w:r>
      <w:r>
        <w:rPr>
          <w:rFonts w:hint="eastAsia" w:ascii="仿宋" w:hAnsi="仿宋" w:eastAsia="仿宋" w:cs="仿宋"/>
          <w:sz w:val="32"/>
          <w:szCs w:val="32"/>
        </w:rPr>
        <w:t>。</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五、预算绩效信息 </w:t>
      </w:r>
    </w:p>
    <w:p>
      <w:pPr>
        <w:ind w:firstLine="640" w:firstLineChars="200"/>
        <w:jc w:val="left"/>
        <w:rPr>
          <w:rFonts w:ascii="Times New Roman" w:hAnsi="Times New Roman" w:eastAsia="方正仿宋_GBK" w:cs="Times New Roman"/>
          <w:b/>
          <w:sz w:val="32"/>
          <w:szCs w:val="32"/>
        </w:rPr>
      </w:pPr>
      <w:bookmarkStart w:id="0" w:name="_Toc471398463"/>
      <w:r>
        <w:rPr>
          <w:rFonts w:ascii="Times New Roman" w:hAnsi="Times New Roman" w:eastAsia="方正仿宋_GBK" w:cs="Times New Roman"/>
          <w:b/>
          <w:sz w:val="32"/>
          <w:szCs w:val="32"/>
        </w:rPr>
        <w:t>第一部分 部门整体绩效目标</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outlineLvl w:val="1"/>
        <w:rPr>
          <w:rFonts w:hint="eastAsia" w:ascii="楷体" w:hAnsi="楷体" w:eastAsia="楷体" w:cs="楷体"/>
          <w:sz w:val="32"/>
          <w:szCs w:val="32"/>
        </w:rPr>
      </w:pPr>
      <w:r>
        <w:rPr>
          <w:rFonts w:hint="eastAsia" w:ascii="宋体" w:hAnsi="宋体" w:cs="宋体"/>
          <w:sz w:val="32"/>
          <w:szCs w:val="32"/>
          <w:lang w:eastAsia="zh-CN"/>
        </w:rPr>
        <w:t>（</w:t>
      </w:r>
      <w:r>
        <w:rPr>
          <w:rFonts w:hint="eastAsia" w:ascii="宋体" w:hAnsi="宋体" w:eastAsia="宋体" w:cs="宋体"/>
          <w:sz w:val="32"/>
          <w:szCs w:val="32"/>
        </w:rPr>
        <w:t>一</w:t>
      </w:r>
      <w:r>
        <w:rPr>
          <w:rFonts w:hint="eastAsia" w:ascii="宋体" w:hAnsi="宋体" w:cs="宋体"/>
          <w:sz w:val="32"/>
          <w:szCs w:val="32"/>
          <w:lang w:eastAsia="zh-CN"/>
        </w:rPr>
        <w:t>）</w:t>
      </w:r>
      <w:r>
        <w:rPr>
          <w:rFonts w:hint="eastAsia" w:ascii="宋体" w:hAnsi="宋体" w:eastAsia="宋体" w:cs="宋体"/>
          <w:sz w:val="32"/>
          <w:szCs w:val="32"/>
        </w:rPr>
        <w:t>总体绩效目标</w:t>
      </w:r>
      <w:r>
        <w:fldChar w:fldCharType="begin"/>
      </w:r>
      <w:r>
        <w:rPr>
          <w:rFonts w:hint="eastAsia" w:ascii="楷体" w:hAnsi="楷体" w:eastAsia="楷体" w:cs="楷体"/>
          <w:sz w:val="32"/>
          <w:szCs w:val="32"/>
        </w:rPr>
        <w:instrText xml:space="preserve"> TC </w:instrText>
      </w:r>
      <w:bookmarkStart w:id="1" w:name="_Toc32284761"/>
      <w:r>
        <w:rPr>
          <w:rFonts w:hint="eastAsia" w:ascii="楷体" w:hAnsi="楷体" w:eastAsia="楷体" w:cs="楷体"/>
          <w:sz w:val="32"/>
          <w:szCs w:val="32"/>
        </w:rPr>
        <w:instrText xml:space="preserve">总体绩效目标</w:instrText>
      </w:r>
      <w:bookmarkEnd w:id="1"/>
      <w:r>
        <w:rPr>
          <w:rFonts w:hint="eastAsia" w:ascii="楷体" w:hAnsi="楷体" w:eastAsia="楷体" w:cs="楷体"/>
          <w:sz w:val="32"/>
          <w:szCs w:val="32"/>
        </w:rPr>
        <w:instrText xml:space="preserve"> \f A \l 1 </w:instrText>
      </w:r>
      <w:r>
        <w:rPr>
          <w:rFonts w:hint="eastAsia" w:ascii="楷体" w:hAnsi="楷体" w:eastAsia="楷体" w:cs="楷体"/>
          <w:sz w:val="32"/>
          <w:szCs w:val="32"/>
        </w:rPr>
        <w:fldChar w:fldCharType="end"/>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以为农业和农村经济服务为宗旨，以提高农民组织化程度、增加农民收入、实现共同富裕为目标，围绕农业、农村、农民的生产和生活需要开展全程服务;指导协调全县农民专业合作经济组织工作;做好信息传递、技术培训、业务咨询等工作。</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outlineLvl w:val="1"/>
        <w:rPr>
          <w:rFonts w:hAnsi="宋体"/>
          <w:sz w:val="28"/>
        </w:rPr>
      </w:pPr>
      <w:r>
        <w:rPr>
          <w:rFonts w:hint="eastAsia" w:ascii="宋体" w:hAnsi="宋体" w:eastAsia="宋体" w:cs="宋体"/>
          <w:sz w:val="32"/>
          <w:szCs w:val="32"/>
          <w:lang w:eastAsia="zh-CN"/>
        </w:rPr>
        <w:t>（</w:t>
      </w:r>
      <w:r>
        <w:rPr>
          <w:rFonts w:hint="eastAsia" w:ascii="宋体" w:hAnsi="宋体" w:eastAsia="宋体" w:cs="宋体"/>
          <w:sz w:val="32"/>
          <w:szCs w:val="32"/>
        </w:rPr>
        <w:t>二</w:t>
      </w:r>
      <w:r>
        <w:rPr>
          <w:rFonts w:hint="eastAsia" w:ascii="宋体" w:hAnsi="宋体" w:eastAsia="宋体" w:cs="宋体"/>
          <w:sz w:val="32"/>
          <w:szCs w:val="32"/>
          <w:lang w:eastAsia="zh-CN"/>
        </w:rPr>
        <w:t>）</w:t>
      </w:r>
      <w:r>
        <w:rPr>
          <w:rFonts w:hint="eastAsia" w:ascii="宋体" w:hAnsi="宋体" w:eastAsia="宋体" w:cs="宋体"/>
          <w:sz w:val="32"/>
          <w:szCs w:val="32"/>
        </w:rPr>
        <w:t>分项绩效目标</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2" w:name="_Toc32284762"/>
      <w:r>
        <w:rPr>
          <w:rFonts w:hint="eastAsia" w:ascii="方正黑体_GBK" w:eastAsia="方正黑体_GBK"/>
          <w:sz w:val="28"/>
        </w:rPr>
        <w:instrText xml:space="preserve">分项绩效目标</w:instrText>
      </w:r>
      <w:bookmarkEnd w:id="2"/>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1、指导协调全县农民专业合作组织规范化经营；</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2、通过多种形式，在城区和乡村设点进行合作社法和相关政策、法律法规的宣传；</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3、年内组织农民合作社理事长业务培训1-2期，组织外出参观学习1-2次；</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4、做好国家、省、市级示范社的申报工作和县级示范社的评审工作；</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5、积极争取国家、省、市农民合作社项目扶持资金；</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6、加强对全县农民合作社的巡查督导，防范和打击非法集资；</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7、完成县下达的招商引资及项目建设工作任务。</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outlineLvl w:val="1"/>
        <w:rPr>
          <w:rFonts w:hint="eastAsia" w:ascii="宋体" w:hAnsi="宋体" w:eastAsia="宋体" w:cs="宋体"/>
          <w:sz w:val="32"/>
          <w:szCs w:val="32"/>
        </w:rPr>
      </w:pPr>
      <w:r>
        <w:rPr>
          <w:rFonts w:hint="eastAsia" w:ascii="宋体" w:hAnsi="宋体" w:cs="宋体"/>
          <w:sz w:val="32"/>
          <w:szCs w:val="32"/>
          <w:lang w:eastAsia="zh-CN"/>
        </w:rPr>
        <w:t>（</w:t>
      </w:r>
      <w:r>
        <w:rPr>
          <w:rFonts w:hint="eastAsia" w:ascii="宋体" w:hAnsi="宋体" w:eastAsia="宋体" w:cs="宋体"/>
          <w:sz w:val="32"/>
          <w:szCs w:val="32"/>
        </w:rPr>
        <w:t>三</w:t>
      </w:r>
      <w:r>
        <w:rPr>
          <w:rFonts w:hint="eastAsia" w:ascii="宋体" w:hAnsi="宋体" w:cs="宋体"/>
          <w:sz w:val="32"/>
          <w:szCs w:val="32"/>
          <w:lang w:eastAsia="zh-CN"/>
        </w:rPr>
        <w:t>）</w:t>
      </w:r>
      <w:r>
        <w:rPr>
          <w:rFonts w:hint="eastAsia" w:ascii="宋体" w:hAnsi="宋体" w:eastAsia="宋体" w:cs="宋体"/>
          <w:sz w:val="32"/>
          <w:szCs w:val="32"/>
        </w:rPr>
        <w:t>工作保障措施</w:t>
      </w:r>
      <w:r>
        <w:fldChar w:fldCharType="begin"/>
      </w:r>
      <w:r>
        <w:rPr>
          <w:rFonts w:hint="eastAsia" w:ascii="宋体" w:hAnsi="宋体" w:eastAsia="宋体" w:cs="宋体"/>
          <w:sz w:val="32"/>
          <w:szCs w:val="32"/>
        </w:rPr>
        <w:instrText xml:space="preserve"> TC </w:instrText>
      </w:r>
      <w:bookmarkStart w:id="3" w:name="_Toc32284763"/>
      <w:r>
        <w:rPr>
          <w:rFonts w:hint="eastAsia" w:ascii="宋体" w:hAnsi="宋体" w:eastAsia="宋体" w:cs="宋体"/>
          <w:sz w:val="32"/>
          <w:szCs w:val="32"/>
        </w:rPr>
        <w:instrText xml:space="preserve">工作保障措施</w:instrText>
      </w:r>
      <w:bookmarkEnd w:id="3"/>
      <w:r>
        <w:rPr>
          <w:rFonts w:hint="eastAsia" w:ascii="宋体" w:hAnsi="宋体" w:eastAsia="宋体" w:cs="宋体"/>
          <w:sz w:val="32"/>
          <w:szCs w:val="32"/>
        </w:rPr>
        <w:instrText xml:space="preserve"> \f A \l 1 </w:instrText>
      </w:r>
      <w:r>
        <w:rPr>
          <w:rFonts w:hint="eastAsia" w:ascii="宋体" w:hAnsi="宋体" w:eastAsia="宋体" w:cs="宋体"/>
          <w:sz w:val="32"/>
          <w:szCs w:val="32"/>
        </w:rPr>
        <w:fldChar w:fldCharType="end"/>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1、继续加大农民专业合作社法以及相关政策、法律法规的宣传力度，进一步提高全县农民对农民专业合作社的认识；</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2、切实履行“综合协调、指导服务”的职能。以主导产业为基础，推动合作社的健康、稳步发展；</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3、继续对合作社进行分类指导，尤其对农民专业合作社的相关人员进行培训指导，抓好以理事长、财会人员为主的辅导培训；</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4、以典型引路，以示范带动，积极推进我县农民专业合作社的规范化运作和快速发展；</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5、进一步加大项目争跑力度，多措并举促招商，克难攻坚抓在建，确保项目建设工作取得实效。</w:t>
      </w:r>
    </w:p>
    <w:p>
      <w:pPr>
        <w:ind w:firstLine="640" w:firstLineChars="200"/>
        <w:rPr>
          <w:rFonts w:ascii="Times New Roman" w:hAnsi="Times New Roman" w:cs="Times New Roman"/>
        </w:rPr>
      </w:pPr>
      <w:r>
        <w:rPr>
          <w:rFonts w:ascii="Times New Roman" w:hAnsi="Times New Roman" w:eastAsia="方正仿宋_GBK" w:cs="Times New Roman"/>
          <w:b/>
          <w:sz w:val="32"/>
          <w:szCs w:val="32"/>
        </w:rPr>
        <w:t>第二部分  专项资金绩效目标</w:t>
      </w:r>
    </w:p>
    <w:p>
      <w:pPr>
        <w:keepNext w:val="0"/>
        <w:keepLines w:val="0"/>
        <w:pageBreakBefore w:val="0"/>
        <w:widowControl w:val="0"/>
        <w:kinsoku/>
        <w:wordWrap/>
        <w:overflowPunct/>
        <w:topLinePunct w:val="0"/>
        <w:bidi w:val="0"/>
        <w:adjustRightInd/>
        <w:snapToGrid/>
        <w:spacing w:line="60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2021年中央财政支持合作社示范社项目</w:t>
      </w:r>
      <w:r>
        <w:rPr>
          <w:rFonts w:hint="eastAsia" w:ascii="仿宋" w:hAnsi="仿宋" w:eastAsia="仿宋" w:cs="仿宋"/>
          <w:sz w:val="32"/>
          <w:szCs w:val="32"/>
        </w:rPr>
        <w:t>资金绩效目标表</w:t>
      </w:r>
    </w:p>
    <w:tbl>
      <w:tblPr>
        <w:tblStyle w:val="9"/>
        <w:tblW w:w="418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tcBorders>
              <w:top w:val="single" w:color="FFFFFF" w:sz="6" w:space="0"/>
              <w:left w:val="single" w:color="FFFFFF" w:sz="6" w:space="0"/>
              <w:right w:val="single" w:color="FFFFFF" w:sz="6" w:space="0"/>
            </w:tcBorders>
            <w:vAlign w:val="center"/>
          </w:tcPr>
          <w:tbl>
            <w:tblPr>
              <w:tblStyle w:val="9"/>
              <w:tblW w:w="0" w:type="auto"/>
              <w:jc w:val="center"/>
              <w:shd w:val="clear" w:color="auto" w:fill="auto"/>
              <w:tblLayout w:type="autofit"/>
              <w:tblCellMar>
                <w:top w:w="0" w:type="dxa"/>
                <w:left w:w="0" w:type="dxa"/>
                <w:bottom w:w="0" w:type="dxa"/>
                <w:right w:w="0" w:type="dxa"/>
              </w:tblCellMar>
            </w:tblPr>
            <w:tblGrid>
              <w:gridCol w:w="934"/>
              <w:gridCol w:w="1650"/>
              <w:gridCol w:w="749"/>
              <w:gridCol w:w="1382"/>
              <w:gridCol w:w="750"/>
              <w:gridCol w:w="570"/>
              <w:gridCol w:w="1958"/>
              <w:gridCol w:w="2550"/>
              <w:gridCol w:w="915"/>
            </w:tblGrid>
            <w:tr>
              <w:tblPrEx>
                <w:tblCellMar>
                  <w:top w:w="0" w:type="dxa"/>
                  <w:left w:w="0" w:type="dxa"/>
                  <w:bottom w:w="0" w:type="dxa"/>
                  <w:right w:w="0" w:type="dxa"/>
                </w:tblCellMar>
              </w:tblPrEx>
              <w:trPr>
                <w:trHeight w:val="22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中长期目标（2021年-2022年）</w:t>
                  </w:r>
                </w:p>
              </w:tc>
            </w:tr>
            <w:tr>
              <w:tblPrEx>
                <w:shd w:val="clear" w:color="auto" w:fill="auto"/>
                <w:tblCellMar>
                  <w:top w:w="0" w:type="dxa"/>
                  <w:left w:w="0" w:type="dxa"/>
                  <w:bottom w:w="0" w:type="dxa"/>
                  <w:right w:w="0" w:type="dxa"/>
                </w:tblCellMar>
              </w:tblPrEx>
              <w:trPr>
                <w:trHeight w:val="2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支持农民合作社示范社13家</w:t>
                  </w:r>
                </w:p>
              </w:tc>
            </w:tr>
            <w:tr>
              <w:tblPrEx>
                <w:shd w:val="clear" w:color="auto" w:fill="auto"/>
                <w:tblCellMar>
                  <w:top w:w="0" w:type="dxa"/>
                  <w:left w:w="0" w:type="dxa"/>
                  <w:bottom w:w="0" w:type="dxa"/>
                  <w:right w:w="0" w:type="dxa"/>
                </w:tblCellMar>
              </w:tblPrEx>
              <w:trPr>
                <w:trHeight w:val="22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shd w:val="clear" w:color="auto" w:fill="auto"/>
                <w:tblCellMar>
                  <w:top w:w="0" w:type="dxa"/>
                  <w:left w:w="0" w:type="dxa"/>
                  <w:bottom w:w="0" w:type="dxa"/>
                  <w:right w:w="0" w:type="dxa"/>
                </w:tblCellMar>
              </w:tblPrEx>
              <w:trPr>
                <w:trHeight w:val="6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57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支持农民合作社数量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支持农民合作社数量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《魏县财政局关于提前下达2021年中央农业生产发展资金的通知》（魏财农【2020】42号）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按完成任务目标值比例</w:t>
                  </w:r>
                </w:p>
              </w:tc>
            </w:tr>
            <w:tr>
              <w:tblPrEx>
                <w:shd w:val="clear" w:color="auto" w:fill="auto"/>
                <w:tblCellMar>
                  <w:top w:w="0" w:type="dxa"/>
                  <w:left w:w="0" w:type="dxa"/>
                  <w:bottom w:w="0" w:type="dxa"/>
                  <w:right w:w="0" w:type="dxa"/>
                </w:tblCellMar>
              </w:tblPrEx>
              <w:trPr>
                <w:trHeight w:val="15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《魏县财政局关于提前下达2021年中央农业生产发展资金的通知》（魏财农【2020】42号）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按完成任务目标值比例</w:t>
                  </w:r>
                </w:p>
              </w:tc>
            </w:tr>
            <w:tr>
              <w:tblPrEx>
                <w:shd w:val="clear" w:color="auto" w:fill="auto"/>
                <w:tblCellMar>
                  <w:top w:w="0" w:type="dxa"/>
                  <w:left w:w="0" w:type="dxa"/>
                  <w:bottom w:w="0" w:type="dxa"/>
                  <w:right w:w="0" w:type="dxa"/>
                </w:tblCellMar>
              </w:tblPrEx>
              <w:trPr>
                <w:trHeight w:val="15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2021年度完成项目执行资金与项目总资金的百分比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《魏县财政局关于提前下达2021年中央农业生产发展资金的通知》（魏财农【2020】42号）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按完成任务目标值比例</w:t>
                  </w:r>
                </w:p>
              </w:tc>
            </w:tr>
            <w:tr>
              <w:tblPrEx>
                <w:shd w:val="clear" w:color="auto" w:fill="auto"/>
                <w:tblCellMar>
                  <w:top w:w="0" w:type="dxa"/>
                  <w:left w:w="0" w:type="dxa"/>
                  <w:bottom w:w="0" w:type="dxa"/>
                  <w:right w:w="0" w:type="dxa"/>
                </w:tblCellMar>
              </w:tblPrEx>
              <w:trPr>
                <w:trHeight w:val="12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按预算资金完成率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按预算资金完成率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《魏县财政局关于提前下达2021年中央农业生产发展资金的通知》（魏财农【2020】42号）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按完成任务目标值比例</w:t>
                  </w:r>
                </w:p>
              </w:tc>
            </w:tr>
            <w:tr>
              <w:tblPrEx>
                <w:shd w:val="clear" w:color="auto" w:fill="auto"/>
                <w:tblCellMar>
                  <w:top w:w="0" w:type="dxa"/>
                  <w:left w:w="0" w:type="dxa"/>
                  <w:bottom w:w="0" w:type="dxa"/>
                  <w:right w:w="0" w:type="dxa"/>
                </w:tblCellMar>
              </w:tblPrEx>
              <w:trPr>
                <w:trHeight w:val="13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合作社生产经营能力持续性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合作社生产经营能力持续性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能促进合作社生产经营能力的长期可持续发展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《魏县财政局关于提前下达2021年中央农业生产发展资金的通知》（魏财农【2020】42号）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按完成任务目标值比例</w:t>
                  </w:r>
                </w:p>
              </w:tc>
            </w:tr>
            <w:tr>
              <w:tblPrEx>
                <w:shd w:val="clear" w:color="auto" w:fill="auto"/>
                <w:tblCellMar>
                  <w:top w:w="0" w:type="dxa"/>
                  <w:left w:w="0" w:type="dxa"/>
                  <w:bottom w:w="0" w:type="dxa"/>
                  <w:right w:w="0" w:type="dxa"/>
                </w:tblCellMar>
              </w:tblPrEx>
              <w:trPr>
                <w:trHeight w:val="16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合作社生产模式知名度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农民合作社生产模式知名度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农民合作社生产模式知名度提高，能影响带动更多农户了解合作社生产模式。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《魏县财政局关于提前下达2021年中央农业生产发展资金的通知》（魏财农【2020】42号）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按完成任务目标值比例</w:t>
                  </w:r>
                </w:p>
              </w:tc>
            </w:tr>
            <w:tr>
              <w:tblPrEx>
                <w:shd w:val="clear" w:color="auto" w:fill="auto"/>
                <w:tblCellMar>
                  <w:top w:w="0" w:type="dxa"/>
                  <w:left w:w="0" w:type="dxa"/>
                  <w:bottom w:w="0" w:type="dxa"/>
                  <w:right w:w="0" w:type="dxa"/>
                </w:tblCellMar>
              </w:tblPrEx>
              <w:trPr>
                <w:trHeight w:val="15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农民合作社满意程度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涉及项目农民合作社对所提供服务的农协办满意度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《魏县财政局关于提前下达2021年中央农业生产发展资金的通知》（魏财农【2020】42号）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按完成任务目标值比例</w:t>
                  </w:r>
                </w:p>
              </w:tc>
            </w:tr>
          </w:tbl>
          <w:p>
            <w:pPr>
              <w:pStyle w:val="2"/>
              <w:rPr>
                <w:rFonts w:ascii="Times New Roman" w:hAnsi="Times New Roman" w:eastAsia="方正书宋_GBK" w:cs="Times New Roman"/>
                <w:b/>
              </w:rPr>
            </w:pPr>
          </w:p>
        </w:tc>
      </w:tr>
    </w:tbl>
    <w:p>
      <w:pPr>
        <w:spacing w:line="14" w:lineRule="exact"/>
        <w:ind w:firstLine="420" w:firstLineChars="200"/>
        <w:jc w:val="center"/>
        <w:rPr>
          <w:rFonts w:ascii="Times New Roman" w:hAnsi="Times New Roman" w:cs="Times New Roman"/>
        </w:rPr>
      </w:pPr>
      <w:r>
        <w:rPr>
          <w:rFonts w:ascii="Times New Roman" w:hAnsi="Times New Roman" w:eastAsia="方正书宋_GBK" w:cs="Times New Roman"/>
        </w:rPr>
        <w:t xml:space="preserve"> </w:t>
      </w:r>
    </w:p>
    <w:p>
      <w:pPr>
        <w:spacing w:line="300" w:lineRule="exact"/>
        <w:ind w:firstLine="420" w:firstLineChars="200"/>
        <w:jc w:val="left"/>
        <w:rPr>
          <w:rFonts w:ascii="Times New Roman" w:hAnsi="Times New Roman" w:cs="Times New Roman"/>
        </w:rPr>
        <w:sectPr>
          <w:pgSz w:w="16839" w:h="11907" w:orient="landscape"/>
          <w:pgMar w:top="1304" w:right="1984" w:bottom="1304" w:left="1134" w:header="851" w:footer="992" w:gutter="0"/>
          <w:pgNumType w:fmt="numberInDash"/>
          <w:cols w:space="720" w:num="1"/>
          <w:docGrid w:type="lines" w:linePitch="312" w:charSpace="0"/>
        </w:sectPr>
      </w:pPr>
    </w:p>
    <w:bookmarkEnd w:id="0"/>
    <w:p>
      <w:pPr>
        <w:numPr>
          <w:ilvl w:val="0"/>
          <w:numId w:val="1"/>
        </w:numPr>
        <w:autoSpaceDE w:val="0"/>
        <w:autoSpaceDN w:val="0"/>
        <w:adjustRightInd w:val="0"/>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政府采购预算情况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jc w:val="left"/>
        <w:textAlignment w:val="auto"/>
        <w:rPr>
          <w:rFonts w:hint="eastAsia" w:ascii="仿宋" w:hAnsi="仿宋" w:eastAsia="仿宋" w:cs="仿宋"/>
          <w:color w:val="FF0000"/>
          <w:sz w:val="32"/>
          <w:szCs w:val="32"/>
        </w:rPr>
      </w:pPr>
      <w:r>
        <w:rPr>
          <w:rFonts w:hint="eastAsia" w:ascii="仿宋" w:hAnsi="仿宋" w:eastAsia="仿宋" w:cs="仿宋"/>
          <w:sz w:val="32"/>
          <w:szCs w:val="32"/>
        </w:rPr>
        <w:t>本部门20</w:t>
      </w:r>
      <w:r>
        <w:rPr>
          <w:rFonts w:hint="eastAsia" w:ascii="仿宋" w:hAnsi="仿宋" w:eastAsia="仿宋" w:cs="仿宋"/>
          <w:sz w:val="32"/>
          <w:szCs w:val="32"/>
          <w:lang w:val="en-US" w:eastAsia="zh-CN"/>
        </w:rPr>
        <w:t>21</w:t>
      </w:r>
      <w:r>
        <w:rPr>
          <w:rFonts w:hint="eastAsia" w:ascii="仿宋" w:hAnsi="仿宋" w:eastAsia="仿宋" w:cs="仿宋"/>
          <w:sz w:val="32"/>
          <w:szCs w:val="32"/>
        </w:rPr>
        <w:t>年度无政府采购安排。</w:t>
      </w:r>
    </w:p>
    <w:p>
      <w:pPr>
        <w:autoSpaceDE w:val="0"/>
        <w:autoSpaceDN w:val="0"/>
        <w:adjustRightInd w:val="0"/>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keepNext w:val="0"/>
        <w:keepLines w:val="0"/>
        <w:pageBreakBefore w:val="0"/>
        <w:widowControl w:val="0"/>
        <w:kinsoku/>
        <w:wordWrap/>
        <w:overflowPunct/>
        <w:topLinePunct w:val="0"/>
        <w:autoSpaceDE w:val="0"/>
        <w:autoSpaceDN w:val="0"/>
        <w:bidi w:val="0"/>
        <w:adjustRightInd/>
        <w:snapToGrid/>
        <w:spacing w:line="600" w:lineRule="exact"/>
        <w:ind w:firstLine="600"/>
        <w:jc w:val="left"/>
        <w:textAlignment w:val="auto"/>
        <w:rPr>
          <w:rFonts w:hint="eastAsia" w:ascii="仿宋" w:hAnsi="仿宋" w:eastAsia="仿宋" w:cs="仿宋"/>
          <w:color w:val="FF0000"/>
          <w:sz w:val="32"/>
          <w:szCs w:val="32"/>
        </w:rPr>
      </w:pP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7.33</w:t>
      </w:r>
      <w:r>
        <w:rPr>
          <w:rFonts w:hint="eastAsia" w:ascii="仿宋" w:hAnsi="仿宋" w:eastAsia="仿宋" w:cs="仿宋"/>
          <w:sz w:val="32"/>
          <w:szCs w:val="32"/>
        </w:rPr>
        <w:t>万元，其中：房屋建筑物0平方米，账面价值0万元；汽车1辆，账面价值0.22万元；其他固定资产账面价值</w:t>
      </w:r>
      <w:r>
        <w:rPr>
          <w:rFonts w:hint="eastAsia" w:ascii="仿宋" w:hAnsi="仿宋" w:eastAsia="仿宋" w:cs="仿宋"/>
          <w:sz w:val="32"/>
          <w:szCs w:val="32"/>
          <w:lang w:val="en-US" w:eastAsia="zh-CN"/>
        </w:rPr>
        <w:t>7.11</w:t>
      </w:r>
      <w:r>
        <w:rPr>
          <w:rFonts w:hint="eastAsia" w:ascii="仿宋" w:hAnsi="仿宋" w:eastAsia="仿宋" w:cs="仿宋"/>
          <w:sz w:val="32"/>
          <w:szCs w:val="32"/>
        </w:rPr>
        <w:t>万元。我单位本</w:t>
      </w:r>
      <w:bookmarkStart w:id="4" w:name="_GoBack"/>
      <w:bookmarkEnd w:id="4"/>
      <w:r>
        <w:rPr>
          <w:rFonts w:hint="eastAsia" w:ascii="仿宋" w:hAnsi="仿宋" w:eastAsia="仿宋" w:cs="仿宋"/>
          <w:sz w:val="32"/>
          <w:szCs w:val="32"/>
        </w:rPr>
        <w:t>年无拟购置资产情况。</w:t>
      </w:r>
    </w:p>
    <w:p>
      <w:pPr>
        <w:autoSpaceDE w:val="0"/>
        <w:autoSpaceDN w:val="0"/>
        <w:adjustRightInd w:val="0"/>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1、一般公共预算拨款收入：</w:t>
      </w:r>
      <w:r>
        <w:rPr>
          <w:rFonts w:hint="eastAsia" w:ascii="仿宋" w:hAnsi="仿宋" w:eastAsia="仿宋" w:cs="仿宋"/>
          <w:sz w:val="32"/>
          <w:szCs w:val="32"/>
        </w:rPr>
        <w:t>指省级财政当年拨付的资金。</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2、事业收入：</w:t>
      </w:r>
      <w:r>
        <w:rPr>
          <w:rFonts w:hint="eastAsia" w:ascii="仿宋" w:hAnsi="仿宋" w:eastAsia="仿宋" w:cs="仿宋"/>
          <w:sz w:val="32"/>
          <w:szCs w:val="32"/>
        </w:rPr>
        <w:t>指事业单位开展专业业务活动及辅助活动所取得的收入。</w:t>
      </w:r>
    </w:p>
    <w:p>
      <w:pPr>
        <w:tabs>
          <w:tab w:val="left" w:pos="11490"/>
        </w:tabs>
        <w:ind w:firstLine="643" w:firstLineChars="200"/>
        <w:rPr>
          <w:rFonts w:hint="eastAsia" w:ascii="仿宋" w:hAnsi="仿宋" w:eastAsia="仿宋" w:cs="仿宋"/>
          <w:b/>
          <w:sz w:val="32"/>
          <w:szCs w:val="32"/>
        </w:rPr>
      </w:pPr>
      <w:r>
        <w:rPr>
          <w:rFonts w:hint="eastAsia" w:ascii="仿宋" w:hAnsi="仿宋" w:eastAsia="仿宋" w:cs="仿宋"/>
          <w:b/>
          <w:sz w:val="32"/>
          <w:szCs w:val="32"/>
        </w:rPr>
        <w:t>3、其他收入：</w:t>
      </w:r>
      <w:r>
        <w:rPr>
          <w:rFonts w:hint="eastAsia" w:ascii="仿宋" w:hAnsi="仿宋" w:eastAsia="仿宋" w:cs="仿宋"/>
          <w:sz w:val="32"/>
          <w:szCs w:val="32"/>
        </w:rPr>
        <w:t>指除“一般公共预算拨款收入”、“事业收入”等以外的收入。主要是按规定动用的租房收入、存款利息收入等。</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4、基本支出：</w:t>
      </w:r>
      <w:r>
        <w:rPr>
          <w:rFonts w:hint="eastAsia" w:ascii="仿宋" w:hAnsi="仿宋" w:eastAsia="仿宋" w:cs="仿宋"/>
          <w:sz w:val="32"/>
          <w:szCs w:val="32"/>
        </w:rPr>
        <w:t>指为保障机构正常运转、完成日常工作任务而发生的人员支出和公用支出。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5、项目支出：</w:t>
      </w:r>
      <w:r>
        <w:rPr>
          <w:rFonts w:hint="eastAsia" w:ascii="仿宋" w:hAnsi="仿宋" w:eastAsia="仿宋" w:cs="仿宋"/>
          <w:sz w:val="32"/>
          <w:szCs w:val="32"/>
        </w:rPr>
        <w:t>指在基本支出之外为完成特定行政任务和事业发展目标所发生的支出。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6、上缴上级支出：</w:t>
      </w:r>
      <w:r>
        <w:rPr>
          <w:rFonts w:hint="eastAsia" w:ascii="仿宋" w:hAnsi="仿宋" w:eastAsia="仿宋" w:cs="仿宋"/>
          <w:sz w:val="32"/>
          <w:szCs w:val="32"/>
        </w:rPr>
        <w:t>指下级单位上缴上级的支出。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7、“三公”经费：</w:t>
      </w:r>
      <w:r>
        <w:rPr>
          <w:rFonts w:hint="eastAsia" w:ascii="仿宋" w:hAnsi="仿宋" w:eastAsia="仿宋" w:cs="仿宋"/>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8、机关运行费：</w:t>
      </w:r>
      <w:r>
        <w:rPr>
          <w:rFonts w:hint="eastAsia" w:ascii="仿宋" w:hAnsi="仿宋" w:eastAsia="仿宋" w:cs="仿宋"/>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9、上年结转：</w:t>
      </w:r>
      <w:r>
        <w:rPr>
          <w:rFonts w:hint="eastAsia" w:ascii="仿宋" w:hAnsi="仿宋" w:eastAsia="仿宋" w:cs="仿宋"/>
          <w:sz w:val="32"/>
          <w:szCs w:val="32"/>
        </w:rPr>
        <w:t>指以前年度尚未完成、结转到本年仍按原规定用途继续使用的资金。</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tabs>
          <w:tab w:val="left" w:pos="11490"/>
        </w:tabs>
        <w:ind w:firstLine="640" w:firstLineChars="200"/>
        <w:rPr>
          <w:rFonts w:hint="eastAsia" w:ascii="仿宋" w:hAnsi="仿宋" w:eastAsia="仿宋" w:cs="仿宋"/>
          <w:sz w:val="32"/>
          <w:szCs w:val="32"/>
        </w:rPr>
      </w:pPr>
      <w:r>
        <w:rPr>
          <w:rFonts w:hint="eastAsia" w:ascii="仿宋" w:hAnsi="仿宋" w:eastAsia="仿宋" w:cs="仿宋"/>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A475E"/>
    <w:multiLevelType w:val="singleLevel"/>
    <w:tmpl w:val="193A475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05D0"/>
    <w:rsid w:val="0004257D"/>
    <w:rsid w:val="00042F57"/>
    <w:rsid w:val="0006483E"/>
    <w:rsid w:val="00075D5F"/>
    <w:rsid w:val="0008102F"/>
    <w:rsid w:val="00087AAF"/>
    <w:rsid w:val="000B529B"/>
    <w:rsid w:val="000C3A19"/>
    <w:rsid w:val="000E617A"/>
    <w:rsid w:val="00101ADC"/>
    <w:rsid w:val="00104D5C"/>
    <w:rsid w:val="001245BB"/>
    <w:rsid w:val="001251A3"/>
    <w:rsid w:val="00146AA7"/>
    <w:rsid w:val="00163FE2"/>
    <w:rsid w:val="0018714B"/>
    <w:rsid w:val="0019071F"/>
    <w:rsid w:val="001B4EF3"/>
    <w:rsid w:val="001B5B76"/>
    <w:rsid w:val="001F7873"/>
    <w:rsid w:val="00201B2D"/>
    <w:rsid w:val="00241FD4"/>
    <w:rsid w:val="00251B12"/>
    <w:rsid w:val="00261D10"/>
    <w:rsid w:val="00296113"/>
    <w:rsid w:val="002A673A"/>
    <w:rsid w:val="002C07BE"/>
    <w:rsid w:val="002C5E13"/>
    <w:rsid w:val="002C62BC"/>
    <w:rsid w:val="002C7DF9"/>
    <w:rsid w:val="002E0EB8"/>
    <w:rsid w:val="002F126F"/>
    <w:rsid w:val="002F3E58"/>
    <w:rsid w:val="0030542C"/>
    <w:rsid w:val="00311B7A"/>
    <w:rsid w:val="00372FA3"/>
    <w:rsid w:val="003D24CB"/>
    <w:rsid w:val="003D2C83"/>
    <w:rsid w:val="003D417F"/>
    <w:rsid w:val="003F60E9"/>
    <w:rsid w:val="0041770A"/>
    <w:rsid w:val="004248B8"/>
    <w:rsid w:val="00424943"/>
    <w:rsid w:val="0043175C"/>
    <w:rsid w:val="0043380A"/>
    <w:rsid w:val="00436327"/>
    <w:rsid w:val="00437296"/>
    <w:rsid w:val="00451590"/>
    <w:rsid w:val="00451871"/>
    <w:rsid w:val="004631FC"/>
    <w:rsid w:val="004706DE"/>
    <w:rsid w:val="00472923"/>
    <w:rsid w:val="00485694"/>
    <w:rsid w:val="0049455E"/>
    <w:rsid w:val="00496109"/>
    <w:rsid w:val="004B0C3A"/>
    <w:rsid w:val="004D5788"/>
    <w:rsid w:val="004D74BE"/>
    <w:rsid w:val="004E3066"/>
    <w:rsid w:val="004E74CD"/>
    <w:rsid w:val="005069C1"/>
    <w:rsid w:val="00516E04"/>
    <w:rsid w:val="00565588"/>
    <w:rsid w:val="00572067"/>
    <w:rsid w:val="00573562"/>
    <w:rsid w:val="00590ECE"/>
    <w:rsid w:val="005915C2"/>
    <w:rsid w:val="00592ADD"/>
    <w:rsid w:val="005A2F44"/>
    <w:rsid w:val="005D7FB8"/>
    <w:rsid w:val="00602878"/>
    <w:rsid w:val="00614A29"/>
    <w:rsid w:val="0061668A"/>
    <w:rsid w:val="00643AA7"/>
    <w:rsid w:val="00653C6B"/>
    <w:rsid w:val="0066346C"/>
    <w:rsid w:val="00673D76"/>
    <w:rsid w:val="00674CD7"/>
    <w:rsid w:val="006854F0"/>
    <w:rsid w:val="0069624B"/>
    <w:rsid w:val="006B1C4A"/>
    <w:rsid w:val="006B610D"/>
    <w:rsid w:val="006D2233"/>
    <w:rsid w:val="006E49F5"/>
    <w:rsid w:val="006E7E97"/>
    <w:rsid w:val="007013C8"/>
    <w:rsid w:val="00717B1E"/>
    <w:rsid w:val="00753836"/>
    <w:rsid w:val="0075393C"/>
    <w:rsid w:val="00754592"/>
    <w:rsid w:val="0077207E"/>
    <w:rsid w:val="00776C08"/>
    <w:rsid w:val="00786726"/>
    <w:rsid w:val="00790088"/>
    <w:rsid w:val="007A588C"/>
    <w:rsid w:val="007C180B"/>
    <w:rsid w:val="007C219A"/>
    <w:rsid w:val="007C4F9B"/>
    <w:rsid w:val="007E1DA8"/>
    <w:rsid w:val="007F6C26"/>
    <w:rsid w:val="00813208"/>
    <w:rsid w:val="008334AE"/>
    <w:rsid w:val="00836FED"/>
    <w:rsid w:val="0083724E"/>
    <w:rsid w:val="00845CD2"/>
    <w:rsid w:val="00852B0D"/>
    <w:rsid w:val="00881692"/>
    <w:rsid w:val="00883D1A"/>
    <w:rsid w:val="008A25C2"/>
    <w:rsid w:val="008A6576"/>
    <w:rsid w:val="008B2BAE"/>
    <w:rsid w:val="008B3CC5"/>
    <w:rsid w:val="008B52CD"/>
    <w:rsid w:val="008E4261"/>
    <w:rsid w:val="008F4662"/>
    <w:rsid w:val="0090023A"/>
    <w:rsid w:val="00905D08"/>
    <w:rsid w:val="00925753"/>
    <w:rsid w:val="00930BDB"/>
    <w:rsid w:val="009425F4"/>
    <w:rsid w:val="00966C5C"/>
    <w:rsid w:val="00973104"/>
    <w:rsid w:val="00995BF0"/>
    <w:rsid w:val="009A16D5"/>
    <w:rsid w:val="009A353D"/>
    <w:rsid w:val="009B0B77"/>
    <w:rsid w:val="009B2B1C"/>
    <w:rsid w:val="009B511E"/>
    <w:rsid w:val="00A02FED"/>
    <w:rsid w:val="00A44E3D"/>
    <w:rsid w:val="00A467D6"/>
    <w:rsid w:val="00A62942"/>
    <w:rsid w:val="00A72D2E"/>
    <w:rsid w:val="00A74447"/>
    <w:rsid w:val="00A74CE5"/>
    <w:rsid w:val="00A911E7"/>
    <w:rsid w:val="00A939D9"/>
    <w:rsid w:val="00B07D9E"/>
    <w:rsid w:val="00B20712"/>
    <w:rsid w:val="00B43238"/>
    <w:rsid w:val="00B45DD3"/>
    <w:rsid w:val="00B52632"/>
    <w:rsid w:val="00B639DB"/>
    <w:rsid w:val="00B727A9"/>
    <w:rsid w:val="00B75216"/>
    <w:rsid w:val="00B91D52"/>
    <w:rsid w:val="00B9490F"/>
    <w:rsid w:val="00BA1ACD"/>
    <w:rsid w:val="00BA534E"/>
    <w:rsid w:val="00BD09F8"/>
    <w:rsid w:val="00BD4B2D"/>
    <w:rsid w:val="00BE0E8E"/>
    <w:rsid w:val="00C0360F"/>
    <w:rsid w:val="00CA7176"/>
    <w:rsid w:val="00CB3D48"/>
    <w:rsid w:val="00CB4665"/>
    <w:rsid w:val="00CC75B0"/>
    <w:rsid w:val="00CD2773"/>
    <w:rsid w:val="00CD31CC"/>
    <w:rsid w:val="00CE143B"/>
    <w:rsid w:val="00D0024A"/>
    <w:rsid w:val="00D2507F"/>
    <w:rsid w:val="00D27003"/>
    <w:rsid w:val="00DB4A9B"/>
    <w:rsid w:val="00DE0873"/>
    <w:rsid w:val="00E167C7"/>
    <w:rsid w:val="00E23395"/>
    <w:rsid w:val="00E2482E"/>
    <w:rsid w:val="00E273A5"/>
    <w:rsid w:val="00E41AAA"/>
    <w:rsid w:val="00E61DF2"/>
    <w:rsid w:val="00E73D47"/>
    <w:rsid w:val="00E82C63"/>
    <w:rsid w:val="00EC47F6"/>
    <w:rsid w:val="00EE65B8"/>
    <w:rsid w:val="00F149E2"/>
    <w:rsid w:val="00F159B6"/>
    <w:rsid w:val="00F66032"/>
    <w:rsid w:val="00F728BF"/>
    <w:rsid w:val="00F87C1E"/>
    <w:rsid w:val="00F958C2"/>
    <w:rsid w:val="00FA3D33"/>
    <w:rsid w:val="00FD351A"/>
    <w:rsid w:val="00FE75D7"/>
    <w:rsid w:val="023064CB"/>
    <w:rsid w:val="079507A7"/>
    <w:rsid w:val="0CDB41DC"/>
    <w:rsid w:val="0D0C28F5"/>
    <w:rsid w:val="0FA81332"/>
    <w:rsid w:val="11741513"/>
    <w:rsid w:val="180F6658"/>
    <w:rsid w:val="1A81526D"/>
    <w:rsid w:val="1C882F19"/>
    <w:rsid w:val="1E34788F"/>
    <w:rsid w:val="234D0417"/>
    <w:rsid w:val="24BF34E1"/>
    <w:rsid w:val="25CF4E2F"/>
    <w:rsid w:val="2C0B0CF3"/>
    <w:rsid w:val="2D896685"/>
    <w:rsid w:val="2EF26FA8"/>
    <w:rsid w:val="300C5D30"/>
    <w:rsid w:val="31CC64AD"/>
    <w:rsid w:val="3DA24188"/>
    <w:rsid w:val="3DE35DDF"/>
    <w:rsid w:val="3DF81B2D"/>
    <w:rsid w:val="45957ECE"/>
    <w:rsid w:val="462765EE"/>
    <w:rsid w:val="477137B0"/>
    <w:rsid w:val="47AC0920"/>
    <w:rsid w:val="4A456444"/>
    <w:rsid w:val="4A9965FB"/>
    <w:rsid w:val="4F3C2ACA"/>
    <w:rsid w:val="51032A9F"/>
    <w:rsid w:val="51524495"/>
    <w:rsid w:val="51610606"/>
    <w:rsid w:val="51CA42E6"/>
    <w:rsid w:val="63D43E32"/>
    <w:rsid w:val="6B8814A3"/>
    <w:rsid w:val="6E8370F0"/>
    <w:rsid w:val="708115AE"/>
    <w:rsid w:val="709B57B5"/>
    <w:rsid w:val="79D9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39"/>
    <w:rPr>
      <w:rFonts w:ascii="Times New Roman" w:hAnsi="Times New Roman" w:eastAsia="宋体" w:cs="Times New Roman"/>
      <w:szCs w:val="24"/>
    </w:rPr>
  </w:style>
  <w:style w:type="paragraph" w:styleId="7">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8">
    <w:name w:val="toc 2"/>
    <w:basedOn w:val="1"/>
    <w:next w:val="1"/>
    <w:qFormat/>
    <w:uiPriority w:val="39"/>
    <w:pPr>
      <w:ind w:left="420" w:leftChars="200"/>
    </w:pPr>
    <w:rPr>
      <w:rFonts w:ascii="Times New Roman" w:hAnsi="Times New Roman" w:eastAsia="宋体" w:cs="Times New Roman"/>
      <w:szCs w:val="24"/>
    </w:rPr>
  </w:style>
  <w:style w:type="character" w:styleId="11">
    <w:name w:val="page number"/>
    <w:semiHidden/>
    <w:unhideWhenUsed/>
    <w:qFormat/>
    <w:uiPriority w:val="99"/>
  </w:style>
  <w:style w:type="character" w:styleId="12">
    <w:name w:val="Hyperlink"/>
    <w:unhideWhenUsed/>
    <w:qFormat/>
    <w:uiPriority w:val="99"/>
    <w:rPr>
      <w:color w:val="0000FF"/>
      <w:u w:val="single"/>
    </w:rPr>
  </w:style>
  <w:style w:type="character" w:styleId="13">
    <w:name w:val="footnote reference"/>
    <w:semiHidden/>
    <w:unhideWhenUsed/>
    <w:qFormat/>
    <w:uiPriority w:val="99"/>
    <w:rPr>
      <w:vertAlign w:val="superscript"/>
    </w:rPr>
  </w:style>
  <w:style w:type="character" w:customStyle="1" w:styleId="14">
    <w:name w:val="页眉 Char"/>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sz w:val="18"/>
      <w:szCs w:val="18"/>
    </w:rPr>
  </w:style>
  <w:style w:type="character" w:customStyle="1" w:styleId="17">
    <w:name w:val="脚注文本 Char"/>
    <w:basedOn w:val="10"/>
    <w:link w:val="7"/>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C046B-E97D-4548-8847-CFBBC3A43B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218</Pages>
  <Words>15580</Words>
  <Characters>88806</Characters>
  <Lines>740</Lines>
  <Paragraphs>208</Paragraphs>
  <TotalTime>41</TotalTime>
  <ScaleCrop>false</ScaleCrop>
  <LinksUpToDate>false</LinksUpToDate>
  <CharactersWithSpaces>104178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拉吉尔</cp:lastModifiedBy>
  <cp:lastPrinted>2017-11-09T01:12:00Z</cp:lastPrinted>
  <dcterms:modified xsi:type="dcterms:W3CDTF">2021-03-12T03:11:33Z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370724198_cloud</vt:lpwstr>
  </property>
  <property fmtid="{D5CDD505-2E9C-101B-9397-08002B2CF9AE}" pid="3" name="KSOProductBuildVer">
    <vt:lpwstr>2052-11.1.0.10314</vt:lpwstr>
  </property>
</Properties>
</file>