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 w:afterLines="10" w:line="640" w:lineRule="exact"/>
        <w:jc w:val="center"/>
        <w:rPr>
          <w:rFonts w:eastAsia="仿宋_GB2312"/>
          <w:sz w:val="32"/>
          <w:szCs w:val="32"/>
        </w:rPr>
      </w:pPr>
      <w:r>
        <w:rPr>
          <w:rFonts w:hint="eastAsia" w:eastAsia="仿宋_GB2312"/>
          <w:sz w:val="32"/>
          <w:szCs w:val="32"/>
        </w:rPr>
        <w:t xml:space="preserve"> </w:t>
      </w:r>
    </w:p>
    <w:p>
      <w:pPr>
        <w:spacing w:after="31" w:afterLines="10" w:line="640" w:lineRule="exact"/>
        <w:jc w:val="center"/>
        <w:rPr>
          <w:rFonts w:eastAsia="仿宋_GB2312"/>
          <w:b/>
          <w:bCs/>
          <w:sz w:val="32"/>
          <w:szCs w:val="32"/>
        </w:rPr>
      </w:pPr>
    </w:p>
    <w:p>
      <w:pPr>
        <w:spacing w:after="31" w:afterLines="10" w:line="640" w:lineRule="exact"/>
        <w:jc w:val="center"/>
        <w:rPr>
          <w:rFonts w:eastAsia="仿宋_GB2312"/>
          <w:b/>
          <w:bCs/>
          <w:sz w:val="32"/>
          <w:szCs w:val="32"/>
        </w:rPr>
      </w:pPr>
    </w:p>
    <w:p>
      <w:pPr>
        <w:spacing w:after="31" w:afterLines="10" w:line="640" w:lineRule="exact"/>
        <w:jc w:val="center"/>
        <w:rPr>
          <w:rFonts w:eastAsia="仿宋_GB2312"/>
          <w:b/>
          <w:bCs/>
          <w:sz w:val="32"/>
          <w:szCs w:val="32"/>
        </w:rPr>
      </w:pPr>
    </w:p>
    <w:p>
      <w:pPr>
        <w:spacing w:after="31" w:afterLines="10" w:line="640" w:lineRule="exact"/>
        <w:jc w:val="center"/>
        <w:rPr>
          <w:rFonts w:eastAsia="仿宋_GB2312"/>
          <w:b/>
          <w:bCs/>
          <w:sz w:val="32"/>
          <w:szCs w:val="32"/>
        </w:rPr>
      </w:pPr>
    </w:p>
    <w:p>
      <w:pPr>
        <w:spacing w:after="31" w:afterLines="10" w:line="640" w:lineRule="exact"/>
        <w:jc w:val="center"/>
        <w:rPr>
          <w:rFonts w:eastAsia="仿宋_GB2312"/>
          <w:b/>
          <w:bCs/>
          <w:sz w:val="32"/>
          <w:szCs w:val="32"/>
        </w:rPr>
      </w:pPr>
    </w:p>
    <w:p>
      <w:pPr>
        <w:spacing w:after="31" w:afterLines="10" w:line="640" w:lineRule="exact"/>
        <w:jc w:val="center"/>
        <w:rPr>
          <w:rFonts w:eastAsia="仿宋_GB2312"/>
          <w:b/>
          <w:bCs/>
          <w:sz w:val="32"/>
          <w:szCs w:val="32"/>
        </w:rPr>
      </w:pPr>
      <w:r>
        <w:rPr>
          <w:rFonts w:eastAsia="仿宋_GB2312"/>
          <w:b/>
          <w:bCs/>
          <w:sz w:val="32"/>
          <w:szCs w:val="32"/>
        </w:rPr>
        <w:t>魏审批环书〔2020〕</w:t>
      </w:r>
      <w:bookmarkStart w:id="0" w:name="_GoBack"/>
      <w:r>
        <w:rPr>
          <w:rFonts w:hint="eastAsia" w:eastAsia="仿宋_GB2312"/>
          <w:b/>
          <w:bCs/>
          <w:color w:val="auto"/>
          <w:sz w:val="32"/>
          <w:szCs w:val="32"/>
        </w:rPr>
        <w:t>03</w:t>
      </w:r>
      <w:bookmarkEnd w:id="0"/>
      <w:r>
        <w:rPr>
          <w:rFonts w:eastAsia="仿宋_GB2312"/>
          <w:b/>
          <w:bCs/>
          <w:sz w:val="32"/>
          <w:szCs w:val="32"/>
        </w:rPr>
        <w:t>号</w:t>
      </w:r>
    </w:p>
    <w:p>
      <w:pPr>
        <w:spacing w:line="640" w:lineRule="exact"/>
        <w:rPr>
          <w:rFonts w:eastAsia="仿宋_GB2312"/>
          <w:sz w:val="32"/>
          <w:szCs w:val="32"/>
        </w:rPr>
      </w:pPr>
      <w:r>
        <w:rPr>
          <w:sz w:val="32"/>
        </w:rPr>
        <w:pict>
          <v:line id="_x0000_s1026" o:spid="_x0000_s1026" o:spt="20" style="position:absolute;left:0pt;margin-left:1.35pt;margin-top:10.95pt;height:0.05pt;width:441pt;z-index:251658240;mso-width-relative:page;mso-height-relative:page;" stroked="t" coordsize="21600,21600" o:gfxdata="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eNpE1QAAAAcBAAAPAAAA&#10;AAAAAAEAIAAAACIAAABkcnMvZG93bnJldi54bWxQSwECFAAUAAAACACHTuJAOFqzbN8BAACZAwAA&#10;DgAAAAAAAAABACAAAAAkAQAAZHJzL2Uyb0RvYy54bWxQSwUGAAAAAAYABgBZAQAAdQUAAAAA&#10;">
            <v:path arrowok="t"/>
            <v:fill focussize="0,0"/>
            <v:stroke weight="1.25pt" color="#FFFFFF"/>
            <v:imagedata o:title=""/>
            <o:lock v:ext="edit"/>
          </v:line>
        </w:pict>
      </w:r>
    </w:p>
    <w:p>
      <w:pPr>
        <w:spacing w:line="64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魏县行政审批局</w:t>
      </w:r>
    </w:p>
    <w:p>
      <w:pPr>
        <w:spacing w:line="64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关于邯郸锦燃环保科技有限公司微电解污水处理材料生产项目环境影响报告书的批复</w:t>
      </w:r>
    </w:p>
    <w:p>
      <w:pPr>
        <w:spacing w:line="640" w:lineRule="exact"/>
        <w:jc w:val="center"/>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仿宋" w:hAnsi="仿宋" w:eastAsia="仿宋" w:cs="仿宋"/>
          <w:sz w:val="32"/>
          <w:szCs w:val="32"/>
        </w:rPr>
      </w:pPr>
      <w:r>
        <w:rPr>
          <w:rFonts w:hint="eastAsia" w:ascii="仿宋" w:hAnsi="仿宋" w:eastAsia="仿宋" w:cs="仿宋"/>
          <w:sz w:val="32"/>
          <w:szCs w:val="32"/>
        </w:rPr>
        <w:t>邯郸锦燃环保科技有限公司：</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你公司所报《邯郸锦燃环保科技有限公司微电解污水处理材料生产项目环境影响报告书》及公众参与材料收悉，经研究，现批复如下：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0"/>
        <w:rPr>
          <w:rFonts w:ascii="仿宋" w:hAnsi="仿宋" w:eastAsia="仿宋" w:cs="仿宋"/>
          <w:sz w:val="32"/>
          <w:szCs w:val="32"/>
        </w:rPr>
      </w:pPr>
      <w:r>
        <w:rPr>
          <w:rFonts w:hint="eastAsia" w:ascii="仿宋" w:hAnsi="仿宋" w:eastAsia="仿宋" w:cs="仿宋"/>
          <w:sz w:val="32"/>
          <w:szCs w:val="32"/>
        </w:rPr>
        <w:t>一、项目建设主要内容和总体要求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该项目位于魏县经济开发区天雨东路3004号1号，租赁河北英洁环保设备有限公司现有厂房，厂址中心地理坐标为东经114°59′13.95″，北纬36°19′40.78″。项目总投资3372.15万元，其中环保投资为117万元，占项目总投资的3.47%，项目占地面积为16800m</w:t>
      </w:r>
      <w:r>
        <w:rPr>
          <w:rFonts w:hint="eastAsia" w:ascii="仿宋" w:hAnsi="仿宋" w:eastAsia="仿宋" w:cs="仿宋"/>
          <w:sz w:val="32"/>
          <w:szCs w:val="32"/>
          <w:vertAlign w:val="superscript"/>
        </w:rPr>
        <w:t>2</w:t>
      </w:r>
      <w:r>
        <w:rPr>
          <w:rFonts w:hint="eastAsia" w:ascii="仿宋" w:hAnsi="仿宋" w:eastAsia="仿宋" w:cs="仿宋"/>
          <w:sz w:val="32"/>
          <w:szCs w:val="32"/>
        </w:rPr>
        <w:t>，建筑面积16800m</w:t>
      </w:r>
      <w:r>
        <w:rPr>
          <w:rFonts w:hint="eastAsia" w:ascii="仿宋" w:hAnsi="仿宋" w:eastAsia="仿宋" w:cs="仿宋"/>
          <w:sz w:val="32"/>
          <w:szCs w:val="32"/>
          <w:vertAlign w:val="superscript"/>
        </w:rPr>
        <w:t>2</w:t>
      </w:r>
      <w:r>
        <w:rPr>
          <w:rFonts w:hint="eastAsia" w:ascii="仿宋" w:hAnsi="仿宋" w:eastAsia="仿宋" w:cs="仿宋"/>
          <w:sz w:val="32"/>
          <w:szCs w:val="32"/>
        </w:rPr>
        <w:t>，租用厂房、办公楼及其他配套设施。购置安装球磨机、烘干机、装罐机、顶车机、摆渡车、隧道窑、破碎机等设备。项目建成后年产微电解污水处理材料3万吨，其中微电解水处理剂2.7万吨，软水脱氧剂0.3万吨。</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仿宋" w:hAnsi="仿宋" w:eastAsia="仿宋" w:cs="仿宋"/>
          <w:sz w:val="32"/>
          <w:szCs w:val="32"/>
        </w:rPr>
      </w:pPr>
      <w:r>
        <w:rPr>
          <w:rFonts w:hint="eastAsia" w:ascii="仿宋" w:hAnsi="仿宋" w:eastAsia="仿宋" w:cs="仿宋"/>
          <w:sz w:val="32"/>
          <w:szCs w:val="32"/>
        </w:rPr>
        <w:t xml:space="preserve">    在项目符合产业政策、选址符合规划等前提下，我局认为从环境影响角度分析项目可行。你单位须严格按照环评文件中规定的性质、规模、原辅料、设备、地点、采用的工艺和防止污染措施进行建设生产并严格落实到位。经批准后，建设项目的性质、规模、地点、采用的生产工艺或者防治污染、防止生态破坏的措施发生重大变动的，你单位需重新报批建设项目环评文件。自批复之日起5年，方开工建设的，需将环评文件应当报我局重新审核。在项目建设、运行过程中产生不符合经审批的环境影响评价文件的情形的，建设单位应当组织环境影响的后评价，采取改进措施，并报原环境影响评价文件审批部门和建设项目审批部门备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0"/>
        <w:rPr>
          <w:rFonts w:ascii="仿宋" w:hAnsi="仿宋" w:eastAsia="仿宋" w:cs="仿宋"/>
          <w:sz w:val="32"/>
          <w:szCs w:val="32"/>
        </w:rPr>
      </w:pPr>
      <w:r>
        <w:rPr>
          <w:rFonts w:hint="eastAsia" w:ascii="仿宋" w:hAnsi="仿宋" w:eastAsia="仿宋" w:cs="仿宋"/>
          <w:sz w:val="32"/>
          <w:szCs w:val="32"/>
        </w:rPr>
        <w:t>二、项目建设及运营期中应重点做好以下工作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（一）项目建设和运行过程中要认真落实报告书中提出的各项污染防治和风险防范措施，加强环保和风险防范设施管理，确保项目在建设期间和建成运营期间各项污染物稳定达标排放。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加强施工期管理，严格落实报告书中有关施工期污染物防治措施，确保落实到位。合理安排施工进度，缩短施工期，大风天气禁止施工，施工场地洒水降尘，选用低噪声设备、规范设备操作、设备定期维护、合理安排时间（夜间禁止施工）、加强施工管理，有效控制施工粉尘，妥善处理施工废水、废土、废渣和固投废物，防止施工废水、扬尘、固废、噪声等污染环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（三）加强项目运营期管理。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（1）本项目废气污染源主要为有组织排放废气和无组织排放废气。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①有组织排放废气：</w:t>
      </w:r>
      <w:r>
        <w:rPr>
          <w:rFonts w:ascii="仿宋" w:hAnsi="仿宋" w:eastAsia="仿宋"/>
          <w:color w:val="000000"/>
          <w:sz w:val="32"/>
          <w:szCs w:val="32"/>
        </w:rPr>
        <w:t>加工工序废气经脉冲布袋除尘器处理后由1根20m高的排气筒排放，处理后废气</w:t>
      </w:r>
      <w:r>
        <w:rPr>
          <w:rFonts w:hint="eastAsia" w:ascii="仿宋" w:hAnsi="仿宋" w:eastAsia="仿宋"/>
          <w:color w:val="000000"/>
          <w:sz w:val="32"/>
          <w:szCs w:val="32"/>
        </w:rPr>
        <w:t>中颗粒物</w:t>
      </w:r>
      <w:r>
        <w:rPr>
          <w:rFonts w:ascii="仿宋" w:hAnsi="仿宋" w:eastAsia="仿宋"/>
          <w:color w:val="000000"/>
          <w:sz w:val="32"/>
          <w:szCs w:val="32"/>
        </w:rPr>
        <w:t>排放浓度</w:t>
      </w:r>
      <w:r>
        <w:rPr>
          <w:rFonts w:hint="eastAsia" w:ascii="仿宋" w:hAnsi="仿宋" w:eastAsia="仿宋"/>
          <w:color w:val="000000"/>
          <w:sz w:val="32"/>
          <w:szCs w:val="32"/>
        </w:rPr>
        <w:t>须</w:t>
      </w:r>
      <w:r>
        <w:rPr>
          <w:rFonts w:ascii="仿宋" w:hAnsi="仿宋" w:eastAsia="仿宋"/>
          <w:color w:val="000000"/>
          <w:sz w:val="32"/>
          <w:szCs w:val="32"/>
        </w:rPr>
        <w:t>满足《钢铁工业大气污染物超低排放标准》（DB13/2169-2018）表1颗粒物排放限值；还原工序隧道窑焙烧烟</w:t>
      </w:r>
      <w:r>
        <w:rPr>
          <w:rFonts w:hint="eastAsia" w:ascii="仿宋" w:hAnsi="仿宋" w:eastAsia="仿宋"/>
          <w:color w:val="000000"/>
          <w:sz w:val="32"/>
          <w:szCs w:val="32"/>
        </w:rPr>
        <w:t>气</w:t>
      </w:r>
      <w:r>
        <w:rPr>
          <w:rFonts w:ascii="仿宋" w:hAnsi="仿宋" w:eastAsia="仿宋"/>
          <w:color w:val="000000"/>
          <w:sz w:val="32"/>
          <w:szCs w:val="32"/>
        </w:rPr>
        <w:t>经</w:t>
      </w:r>
      <w:r>
        <w:rPr>
          <w:rFonts w:hint="eastAsia" w:ascii="仿宋" w:hAnsi="仿宋" w:eastAsia="仿宋"/>
          <w:color w:val="000000"/>
          <w:sz w:val="32"/>
          <w:szCs w:val="32"/>
        </w:rPr>
        <w:t>脉冲布袋除尘器</w:t>
      </w:r>
      <w:r>
        <w:rPr>
          <w:rFonts w:ascii="仿宋" w:hAnsi="仿宋" w:eastAsia="仿宋"/>
          <w:color w:val="000000"/>
          <w:sz w:val="32"/>
          <w:szCs w:val="32"/>
        </w:rPr>
        <w:t>处理后由1根20m高的排气筒排放，处理后废气</w:t>
      </w:r>
      <w:r>
        <w:rPr>
          <w:rFonts w:hint="eastAsia" w:ascii="仿宋" w:hAnsi="仿宋" w:eastAsia="仿宋"/>
          <w:color w:val="000000"/>
          <w:sz w:val="32"/>
          <w:szCs w:val="32"/>
        </w:rPr>
        <w:t>中颗粒物、SO</w:t>
      </w:r>
      <w:r>
        <w:rPr>
          <w:rFonts w:hint="eastAsia" w:ascii="仿宋" w:hAnsi="仿宋" w:eastAsia="仿宋"/>
          <w:color w:val="000000"/>
          <w:sz w:val="32"/>
          <w:szCs w:val="32"/>
          <w:vertAlign w:val="subscript"/>
        </w:rPr>
        <w:t>2</w:t>
      </w:r>
      <w:r>
        <w:rPr>
          <w:rFonts w:hint="eastAsia" w:ascii="仿宋" w:hAnsi="仿宋" w:eastAsia="仿宋"/>
          <w:color w:val="000000"/>
          <w:sz w:val="32"/>
          <w:szCs w:val="32"/>
        </w:rPr>
        <w:t>、NOx</w:t>
      </w:r>
      <w:r>
        <w:rPr>
          <w:rFonts w:ascii="仿宋" w:hAnsi="仿宋" w:eastAsia="仿宋"/>
          <w:color w:val="000000"/>
          <w:sz w:val="32"/>
          <w:szCs w:val="32"/>
        </w:rPr>
        <w:t>排放浓度</w:t>
      </w:r>
      <w:r>
        <w:rPr>
          <w:rFonts w:hint="eastAsia" w:ascii="仿宋" w:hAnsi="仿宋" w:eastAsia="仿宋"/>
          <w:color w:val="000000"/>
          <w:sz w:val="32"/>
          <w:szCs w:val="32"/>
        </w:rPr>
        <w:t>须</w:t>
      </w:r>
      <w:r>
        <w:rPr>
          <w:rFonts w:ascii="仿宋" w:hAnsi="仿宋" w:eastAsia="仿宋"/>
          <w:color w:val="000000"/>
          <w:sz w:val="32"/>
          <w:szCs w:val="32"/>
        </w:rPr>
        <w:t>满足《钢铁工业大气污染物超低排放标准》（DB13/2169-2018）表1</w:t>
      </w:r>
      <w:r>
        <w:rPr>
          <w:rFonts w:hint="eastAsia" w:ascii="仿宋" w:hAnsi="仿宋" w:eastAsia="仿宋"/>
          <w:color w:val="000000"/>
          <w:sz w:val="32"/>
          <w:szCs w:val="32"/>
        </w:rPr>
        <w:t>-表3</w:t>
      </w:r>
      <w:r>
        <w:rPr>
          <w:rFonts w:ascii="仿宋" w:hAnsi="仿宋" w:eastAsia="仿宋"/>
          <w:color w:val="000000"/>
          <w:sz w:val="32"/>
          <w:szCs w:val="32"/>
        </w:rPr>
        <w:t>污染物排放限值</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②无组织排放废气：</w:t>
      </w:r>
      <w:r>
        <w:rPr>
          <w:rFonts w:hint="eastAsia" w:ascii="仿宋" w:hAnsi="仿宋" w:eastAsia="仿宋"/>
          <w:color w:val="000000"/>
          <w:sz w:val="32"/>
          <w:szCs w:val="32"/>
        </w:rPr>
        <w:t>生产车间未收集的颗粒物经过车间适当通风无组织排放，厂界颗粒</w:t>
      </w:r>
      <w:r>
        <w:rPr>
          <w:rFonts w:hint="eastAsia" w:ascii="仿宋" w:hAnsi="仿宋" w:eastAsia="仿宋" w:cs="仿宋"/>
          <w:sz w:val="32"/>
          <w:szCs w:val="32"/>
        </w:rPr>
        <w:t>物浓度须满足《钢铁工业大气污染物超低排放标准》（DB13/2169-2018）表5厂界无组织排放浓度限值。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本项目营运期废水仅为职工生活污水，生活污水排入化粪池处理后，经污水管网排入河北魏县经济开发区工业污水处理厂。污水排放须满足《污水综合排放标准》(GB8978-1996)表4中三级标准及河北魏县经济开发区工业污水处理厂进水水质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本项目营运期噪声主要为球磨机、风机和破碎机等设备运行时产生的噪声，经采取选用低噪声设备、厂区设备合理布局、建筑隔声等降噪措施后，昼、夜间厂界噪声须满足《工业企业厂界环境噪声排放标准》（GB12348-2008）3类标准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（4）本项目固体废物主要有生活垃圾、灰渣、脱硫渣、除尘器收集粉尘，均为一般固体废物。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灰渣、脱硫渣和磁选杂质，经厂区收集后外售，不直接外排周边环境；除尘器收集粉尘作为原料回用于加工工序；生活垃圾由环卫部门定期清运处理。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（四）要严格落实环评文件中有关环境风险控制防范和清洁生产的要求，要制定有针对性事故风险应急预案，定期组织应急培训和演练，认真落实风险防范措施，有效防范和应对环境风险。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（五）本项目重点污染物排放总量控制指标为：COD：0.168t/a；氨氮：0.017t/a；SO</w:t>
      </w:r>
      <w:r>
        <w:rPr>
          <w:rFonts w:hint="eastAsia" w:ascii="仿宋" w:hAnsi="仿宋" w:eastAsia="仿宋" w:cs="仿宋"/>
          <w:sz w:val="32"/>
          <w:szCs w:val="32"/>
          <w:vertAlign w:val="subscript"/>
        </w:rPr>
        <w:t>2</w:t>
      </w:r>
      <w:r>
        <w:rPr>
          <w:rFonts w:hint="eastAsia" w:ascii="仿宋" w:hAnsi="仿宋" w:eastAsia="仿宋" w:cs="仿宋"/>
          <w:sz w:val="32"/>
          <w:szCs w:val="32"/>
        </w:rPr>
        <w:t>：10.573t/a；NOx：31.72t/a。</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制定本项目环境监测方案并严格落实，及时跟踪本项目污染物对环境的影响，定期向公众公布相关环保信息和监测结果。在施工和运行过程中，应建立畅通的公众参与平台，及时解决公众担忧的环境问题，满足公众合理的环境诉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0"/>
        <w:rPr>
          <w:rFonts w:ascii="仿宋" w:hAnsi="仿宋" w:eastAsia="仿宋" w:cs="仿宋"/>
          <w:sz w:val="32"/>
          <w:szCs w:val="32"/>
        </w:rPr>
      </w:pPr>
      <w:r>
        <w:rPr>
          <w:rFonts w:hint="eastAsia" w:ascii="仿宋" w:hAnsi="仿宋" w:eastAsia="仿宋" w:cs="仿宋"/>
          <w:sz w:val="32"/>
          <w:szCs w:val="32"/>
        </w:rPr>
        <w:t>三、严格落实各项建设项目环境管理要求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按照《建设项目环境保护管理条例》（2017年7月16日《国务院关于修改〈建设项目环境保护管理条例〉的决定》修订），项目建设必须严格执行配套建设的环境保护设施与主体工程同时设计、同时施工、同时投产用的环境保护“三同时”制度。项目竣工后须按相关规定申请排污许可证、环保竣工验收。取得排污许可证、环保验收合格后，方可正式投入使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二）按照关于印发《建设项目环境保护事中事后监督管理办法（试行）》（环发﹝2015﹞163号）及其他文件要求，本项目环保方面的事中事后监督管理由邯郸市生态环境局魏县分局负责。你单位在接到本批复后5个工作日内，将批准后的环评文件及批复文件送邯郸市生态环境局魏县分局，并按规定接受各级环境保护行政主管部门的日常监督管理。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（三）本批复仅代表环评方面意见，按照法律规定，项目开工建设和投产使用还需土地、规划等其他方面手续，请你单位尽快到相关部门办理其他相关手续。</w:t>
      </w:r>
    </w:p>
    <w:p>
      <w:pPr>
        <w:pStyle w:val="2"/>
        <w:ind w:left="0" w:leftChars="0" w:firstLine="0" w:firstLineChars="0"/>
      </w:pPr>
    </w:p>
    <w:p>
      <w:pPr>
        <w:spacing w:line="640" w:lineRule="exact"/>
        <w:rPr>
          <w:rFonts w:ascii="仿宋" w:hAnsi="仿宋" w:eastAsia="仿宋" w:cs="仿宋"/>
          <w:sz w:val="32"/>
          <w:szCs w:val="32"/>
        </w:rPr>
      </w:pPr>
      <w:r>
        <w:rPr>
          <w:rFonts w:hint="eastAsia" w:ascii="仿宋" w:hAnsi="仿宋" w:eastAsia="仿宋" w:cs="仿宋"/>
          <w:sz w:val="32"/>
          <w:szCs w:val="32"/>
        </w:rPr>
        <w:t xml:space="preserve">                                   魏县行政审批局</w:t>
      </w:r>
    </w:p>
    <w:p>
      <w:pPr>
        <w:spacing w:line="640" w:lineRule="exact"/>
        <w:rPr>
          <w:rFonts w:ascii="仿宋" w:hAnsi="仿宋" w:eastAsia="仿宋" w:cs="仿宋"/>
          <w:sz w:val="32"/>
          <w:szCs w:val="32"/>
        </w:rPr>
      </w:pPr>
      <w:r>
        <w:rPr>
          <w:rFonts w:hint="eastAsia" w:ascii="仿宋" w:hAnsi="仿宋" w:eastAsia="仿宋" w:cs="仿宋"/>
          <w:sz w:val="32"/>
          <w:szCs w:val="32"/>
        </w:rPr>
        <w:t xml:space="preserve">                                   2020年12月31日</w:t>
      </w:r>
    </w:p>
    <w:p>
      <w:pPr>
        <w:spacing w:line="640" w:lineRule="exact"/>
        <w:rPr>
          <w:rFonts w:eastAsia="仿宋_GB2312"/>
          <w:sz w:val="32"/>
          <w:szCs w:val="32"/>
        </w:rPr>
      </w:pPr>
      <w:r>
        <w:rPr>
          <w:rFonts w:eastAsia="仿宋_GB2312"/>
          <w:sz w:val="32"/>
          <w:szCs w:val="32"/>
        </w:rPr>
        <w:t>抄送：县大气办、邯郸市生态环境局魏县分局</w:t>
      </w:r>
    </w:p>
    <w:p>
      <w:pPr>
        <w:spacing w:line="640" w:lineRule="exact"/>
        <w:rPr>
          <w:rFonts w:eastAsia="仿宋_GB2312"/>
          <w:sz w:val="28"/>
          <w:szCs w:val="28"/>
        </w:rPr>
      </w:pPr>
      <w:r>
        <w:rPr>
          <w:sz w:val="28"/>
        </w:rPr>
        <w:pict>
          <v:line id="_x0000_s1029" o:spid="_x0000_s1029" o:spt="20" style="position:absolute;left:0pt;margin-left:-0.55pt;margin-top:30.75pt;height:0.05pt;width:443.2pt;z-index:251661312;mso-width-relative:page;mso-height-relative:page;" coordsize="21600,21600" o:gfxdata="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5UYXo2AAAAAgBAAAPAAAA&#10;AAAAAAEAIAAAACIAAABkcnMvZG93bnJldi54bWxQSwECFAAUAAAACACHTuJAzrosTdwBAACZAwAA&#10;DgAAAAAAAAABACAAAAAnAQAAZHJzL2Uyb0RvYy54bWxQSwUGAAAAAAYABgBZAQAAdQUAAAAA&#10;">
            <v:path arrowok="t"/>
            <v:fill focussize="0,0"/>
            <v:stroke weight="1pt"/>
            <v:imagedata o:title=""/>
            <o:lock v:ext="edit"/>
          </v:line>
        </w:pict>
      </w:r>
      <w:r>
        <w:rPr>
          <w:sz w:val="28"/>
        </w:rPr>
        <w:pict>
          <v:line id="_x0000_s1030" o:spid="_x0000_s1030" o:spt="20" style="position:absolute;left:0pt;margin-left:-0.5pt;margin-top:5.95pt;height:0.05pt;width:443.2pt;z-index:251660288;mso-width-relative:page;mso-height-relative:page;" coordsize="21600,21600" o:gfxdata="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n7QhXYAAAACAEAAA8AAAAA&#10;AAAAAQAgAAAAIgAAAGRycy9kb3ducmV2LnhtbFBLAQIUABQAAAAIAIdO4kDJZB6c2wEAAJkDAAAO&#10;AAAAAAAAAAEAIAAAACcBAABkcnMvZTJvRG9jLnhtbFBLBQYAAAAABgAGAFkBAAB0BQAAAAA=&#10;">
            <v:path arrowok="t"/>
            <v:fill focussize="0,0"/>
            <v:stroke weight="1pt"/>
            <v:imagedata o:title=""/>
            <o:lock v:ext="edit"/>
          </v:line>
        </w:pict>
      </w:r>
      <w:r>
        <w:rPr>
          <w:rFonts w:eastAsia="仿宋_GB2312"/>
          <w:sz w:val="28"/>
          <w:szCs w:val="28"/>
        </w:rPr>
        <w:t>魏县行政审批局</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2020年</w:t>
      </w:r>
      <w:r>
        <w:rPr>
          <w:rFonts w:hint="eastAsia" w:eastAsia="仿宋_GB2312"/>
          <w:sz w:val="28"/>
          <w:szCs w:val="28"/>
        </w:rPr>
        <w:t>12</w:t>
      </w:r>
      <w:r>
        <w:rPr>
          <w:rFonts w:eastAsia="仿宋_GB2312"/>
          <w:sz w:val="28"/>
          <w:szCs w:val="28"/>
        </w:rPr>
        <w:t>月</w:t>
      </w:r>
      <w:r>
        <w:rPr>
          <w:rFonts w:hint="eastAsia" w:eastAsia="仿宋_GB2312"/>
          <w:sz w:val="28"/>
          <w:szCs w:val="28"/>
        </w:rPr>
        <w:t>31</w:t>
      </w:r>
      <w:r>
        <w:rPr>
          <w:rFonts w:eastAsia="仿宋_GB2312"/>
          <w:sz w:val="28"/>
          <w:szCs w:val="28"/>
        </w:rPr>
        <w:t>日印发</w:t>
      </w:r>
    </w:p>
    <w:sectPr>
      <w:footerReference r:id="rId3" w:type="default"/>
      <w:pgSz w:w="11906" w:h="16838"/>
      <w:pgMar w:top="1871" w:right="1531" w:bottom="1757" w:left="1531" w:header="851" w:footer="992" w:gutter="0"/>
      <w:pgNumType w:fmt="numberInDash"/>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8" o:spid="_x0000_s2049" o:spt="202" type="#_x0000_t202" style="position:absolute;left:0pt;margin-top:-23.6pt;height:21.95pt;width:40.05pt;mso-position-horizontal:outside;mso-position-horizontal-relative:margin;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">
          <v:path/>
          <v:fill on="f" focussize="0,0"/>
          <v:stroke on="f" weight="1.25pt" joinstyle="miter"/>
          <v:imagedata o:title=""/>
          <o:lock v:ext="edit"/>
          <v:textbox inset="0mm,0mm,0mm,0mm">
            <w:txbxContent>
              <w:p>
                <w:pPr>
                  <w:pStyle w:val="4"/>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- 5 -</w:t>
                </w:r>
                <w:r>
                  <w:rPr>
                    <w:rFonts w:hint="eastAsia" w:ascii="仿宋_GB2312" w:hAnsi="仿宋_GB2312" w:eastAsia="仿宋_GB2312" w:cs="仿宋_GB2312"/>
                    <w:sz w:val="30"/>
                    <w:szCs w:val="30"/>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D504DF"/>
    <w:rsid w:val="00012048"/>
    <w:rsid w:val="00081E50"/>
    <w:rsid w:val="000D67D1"/>
    <w:rsid w:val="001A631E"/>
    <w:rsid w:val="00283241"/>
    <w:rsid w:val="002F11BF"/>
    <w:rsid w:val="00323B26"/>
    <w:rsid w:val="003A189E"/>
    <w:rsid w:val="00443EFA"/>
    <w:rsid w:val="00474849"/>
    <w:rsid w:val="004A0358"/>
    <w:rsid w:val="004A0E15"/>
    <w:rsid w:val="004B5F4D"/>
    <w:rsid w:val="004E2550"/>
    <w:rsid w:val="004E3BEA"/>
    <w:rsid w:val="00500817"/>
    <w:rsid w:val="00510660"/>
    <w:rsid w:val="005735F0"/>
    <w:rsid w:val="0059600A"/>
    <w:rsid w:val="005A473B"/>
    <w:rsid w:val="005A70F0"/>
    <w:rsid w:val="005B425C"/>
    <w:rsid w:val="005D268E"/>
    <w:rsid w:val="0065780D"/>
    <w:rsid w:val="006C0DF1"/>
    <w:rsid w:val="007A565B"/>
    <w:rsid w:val="00846308"/>
    <w:rsid w:val="008E43A5"/>
    <w:rsid w:val="00995964"/>
    <w:rsid w:val="00A327D8"/>
    <w:rsid w:val="00AD12C1"/>
    <w:rsid w:val="00B06654"/>
    <w:rsid w:val="00B54DCF"/>
    <w:rsid w:val="00B72655"/>
    <w:rsid w:val="00B855BC"/>
    <w:rsid w:val="00BF3C61"/>
    <w:rsid w:val="00C24E65"/>
    <w:rsid w:val="00C509EA"/>
    <w:rsid w:val="00CB6742"/>
    <w:rsid w:val="00CE5807"/>
    <w:rsid w:val="00DE52E0"/>
    <w:rsid w:val="00E86FAD"/>
    <w:rsid w:val="00ED53E3"/>
    <w:rsid w:val="00F60D3E"/>
    <w:rsid w:val="00F96061"/>
    <w:rsid w:val="02FF5E1E"/>
    <w:rsid w:val="12865CC0"/>
    <w:rsid w:val="18D3723D"/>
    <w:rsid w:val="24D504DF"/>
    <w:rsid w:val="2FFE5410"/>
    <w:rsid w:val="3B196F5A"/>
    <w:rsid w:val="41BA3982"/>
    <w:rsid w:val="492D6053"/>
    <w:rsid w:val="4A3E5989"/>
    <w:rsid w:val="546326B3"/>
    <w:rsid w:val="5C742ACD"/>
    <w:rsid w:val="6F8E7959"/>
    <w:rsid w:val="6FA934A9"/>
    <w:rsid w:val="713A2278"/>
    <w:rsid w:val="738D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next w:val="1"/>
    <w:qFormat/>
    <w:uiPriority w:val="1"/>
    <w:pPr>
      <w:spacing w:line="440" w:lineRule="exact"/>
      <w:ind w:firstLine="420"/>
    </w:pPr>
  </w:style>
  <w:style w:type="paragraph" w:styleId="3">
    <w:name w:val="Document Map"/>
    <w:basedOn w:val="1"/>
    <w:link w:val="9"/>
    <w:qFormat/>
    <w:uiPriority w:val="0"/>
    <w:rPr>
      <w:rFonts w:ascii="宋体"/>
      <w:sz w:val="18"/>
      <w:szCs w:val="18"/>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kern w:val="2"/>
      <w:sz w:val="18"/>
      <w:szCs w:val="18"/>
    </w:rPr>
  </w:style>
  <w:style w:type="character" w:customStyle="1" w:styleId="9">
    <w:name w:val="文档结构图 Char"/>
    <w:basedOn w:val="7"/>
    <w:link w:val="3"/>
    <w:qFormat/>
    <w:uiPriority w:val="0"/>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377</Words>
  <Characters>2151</Characters>
  <Lines>17</Lines>
  <Paragraphs>5</Paragraphs>
  <TotalTime>43</TotalTime>
  <ScaleCrop>false</ScaleCrop>
  <LinksUpToDate>false</LinksUpToDate>
  <CharactersWithSpaces>2523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2019-04-26T03:17:00Z</dcterms:created>
  <dc:creator>宋朝兴</dc:creator>
  <cp:lastModifiedBy>qysl-01</cp:lastModifiedBy>
  <cp:lastPrinted>2020-12-31T06:00:16Z</cp:lastPrinted>
  <dcterms:modified xsi:type="dcterms:W3CDTF">2020-12-31T06:02:02Z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