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41</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魏县智信新型建材有限公司建筑垃圾综合利用项目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魏县智信新型建材有限公司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魏县智信新型建材有限公司建筑垃圾综合利用项目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一、该</w:t>
      </w:r>
      <w:r>
        <w:rPr>
          <w:rFonts w:hint="eastAsia" w:ascii="仿宋" w:hAnsi="仿宋" w:eastAsia="仿宋" w:cs="仿宋"/>
          <w:sz w:val="32"/>
          <w:szCs w:val="32"/>
          <w:lang w:val="en-US" w:eastAsia="zh-CN"/>
        </w:rPr>
        <w:t>项目位于河北省邯郸市魏县西南温西大牙线路东，厂址中心地理坐标为北纬36°21'30.76"，东经114°50'46.36"。建设内容及建设规模：该项目占地面积16</w:t>
      </w:r>
      <w:r>
        <w:rPr>
          <w:rFonts w:hint="default" w:ascii="仿宋" w:hAnsi="仿宋" w:eastAsia="仿宋" w:cs="仿宋"/>
          <w:sz w:val="32"/>
          <w:szCs w:val="32"/>
          <w:lang w:val="en-US" w:eastAsia="zh-CN"/>
        </w:rPr>
        <w:t>亩</w:t>
      </w:r>
      <w:r>
        <w:rPr>
          <w:rFonts w:hint="eastAsia" w:ascii="仿宋" w:hAnsi="仿宋" w:eastAsia="仿宋" w:cs="仿宋"/>
          <w:sz w:val="32"/>
          <w:szCs w:val="32"/>
          <w:lang w:val="en-US" w:eastAsia="zh-CN"/>
        </w:rPr>
        <w:t>，建设建筑垃圾处理车间、综合办公用房、混凝土预制构件车间和水稳拌和站等，建筑面积7150㎡；购置振动给料机、圆锤式破碎机、圆振动筛、皮带输送机等设备；总投资4000万元，其中环保投资40万元，占总投资1%。</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河北远蓝环保科技有限公司</w:t>
      </w:r>
      <w:r>
        <w:rPr>
          <w:rFonts w:hint="eastAsia" w:ascii="仿宋" w:hAnsi="仿宋" w:eastAsia="仿宋" w:cs="仿宋"/>
          <w:sz w:val="32"/>
          <w:szCs w:val="32"/>
        </w:rPr>
        <w:t>编制的《</w:t>
      </w:r>
      <w:r>
        <w:rPr>
          <w:rFonts w:hint="eastAsia" w:ascii="仿宋" w:hAnsi="仿宋" w:eastAsia="仿宋" w:cs="仿宋"/>
          <w:color w:val="000000"/>
          <w:kern w:val="0"/>
          <w:sz w:val="32"/>
          <w:szCs w:val="32"/>
          <w:lang w:val="en-US" w:eastAsia="zh-CN" w:bidi="ar"/>
        </w:rPr>
        <w:t>魏县智信新型建材有限公司建筑垃圾综合利用项目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w:t>
      </w:r>
      <w:r>
        <w:rPr>
          <w:rFonts w:hint="eastAsia" w:ascii="仿宋" w:hAnsi="仿宋" w:eastAsia="仿宋" w:cs="仿宋"/>
          <w:sz w:val="32"/>
          <w:szCs w:val="32"/>
          <w:lang w:val="en-US" w:eastAsia="zh-CN"/>
        </w:rPr>
        <w:t>承担，并重点做好以下工作：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废气主要为建筑垃圾处理生产线给料破碎、筛分废气；混凝土预制构件生产线及水稳站水泥入仓废气、搅拌废气；原料在厂内装卸、堆存及转运扬尘。破碎工序废气以及筛分工序废气设封闭式给料破碎机房，给料破碎、筛分废气颗粒物经集气系统收集后，由引风机引至1套布袋除尘器处理后经1根15m高排气筒外排。符合《大气污染物综合排放标准》(GB16297-1996)表2其他行业二级标准要求。混凝土预制构件生产线粉料入仓、搅拌废气通过筒仓顶部1套脉冲滤袋式除尘器，经含尘废气净化处理后由仓顶15米高排气筒外排；水稳站生产线水泥采用筒仓储存，筒仓顶部自带1套脉冲滤袋式除尘器，水泥罐车与筒仓经软管连接，经罐车自带泵打入筒仓中，含尘废气由仓顶15米高排气筒外排。符合《水泥工业大气污染物超低排放标准》（DB13/2167-2020）表1中水泥制品生产大气污染物最高允许排放浓度的要求。进购的建筑垃圾由加盖篷布的车辆运输入场，原料库为大型封闭车间，安装有洒水喷淋装置，定时进行洒水抑尘；输送采用全封闭皮带机；原料库、车间地面、进出场道路以及厂区地面硬化并定时洒水等措施。符合《水泥工业大气污染物超低排放标准》（DB13/2167-2020）表2大气污染物无组织排放监控点浓度限值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（2）废水：该项目废水主要为清洗废水、生活废水。项目在各生产区域设置废水集水沟，将废水汇集到沉淀池处理后循环利用。</w:t>
      </w:r>
      <w:r>
        <w:rPr>
          <w:rFonts w:hint="eastAsia" w:ascii="仿宋" w:hAnsi="仿宋" w:eastAsia="仿宋" w:cs="仿宋"/>
          <w:sz w:val="32"/>
          <w:szCs w:val="32"/>
        </w:rPr>
        <w:t>生活污水水质简单，厂区泼洒抑尘，不外排</w:t>
      </w:r>
      <w:r>
        <w:rPr>
          <w:rFonts w:hint="eastAsia" w:ascii="仿宋" w:hAnsi="仿宋" w:eastAsia="仿宋" w:cs="仿宋"/>
          <w:sz w:val="32"/>
          <w:szCs w:val="32"/>
          <w:lang w:eastAsia="zh-CN"/>
        </w:rPr>
        <w:t>，</w:t>
      </w:r>
      <w:r>
        <w:rPr>
          <w:rFonts w:hint="eastAsia" w:ascii="仿宋" w:hAnsi="仿宋" w:eastAsia="仿宋" w:cs="仿宋"/>
          <w:sz w:val="32"/>
          <w:szCs w:val="32"/>
        </w:rPr>
        <w:t>防渗旱厕定期清掏沤肥。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项目噪声主要为破碎机、筛分机、</w:t>
      </w:r>
      <w:r>
        <w:rPr>
          <w:rFonts w:hint="eastAsia" w:ascii="仿宋" w:hAnsi="仿宋" w:eastAsia="仿宋" w:cs="仿宋"/>
          <w:sz w:val="32"/>
          <w:szCs w:val="32"/>
          <w:lang w:eastAsia="zh-CN"/>
        </w:rPr>
        <w:t>搅拌机</w:t>
      </w:r>
      <w:r>
        <w:rPr>
          <w:rFonts w:hint="eastAsia" w:ascii="仿宋" w:hAnsi="仿宋" w:eastAsia="仿宋" w:cs="仿宋"/>
          <w:sz w:val="32"/>
          <w:szCs w:val="32"/>
        </w:rPr>
        <w:t>等设备运行时产生的噪声</w:t>
      </w:r>
      <w:r>
        <w:rPr>
          <w:rFonts w:hint="eastAsia" w:ascii="仿宋" w:hAnsi="仿宋" w:eastAsia="仿宋" w:cs="仿宋"/>
          <w:sz w:val="32"/>
          <w:szCs w:val="32"/>
          <w:lang w:eastAsia="zh-CN"/>
        </w:rPr>
        <w:t>。</w:t>
      </w:r>
      <w:r>
        <w:rPr>
          <w:rFonts w:hint="eastAsia" w:ascii="仿宋" w:hAnsi="仿宋" w:eastAsia="仿宋" w:cs="仿宋"/>
          <w:sz w:val="32"/>
          <w:szCs w:val="32"/>
        </w:rPr>
        <w:t>按照评价要求进行有效减噪措施后，厂界噪声满足《工业企业厂界环境噪声排放标准》（GB12348-2008）2类标准。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产生的混凝土渣、</w:t>
      </w:r>
      <w:r>
        <w:rPr>
          <w:rFonts w:hint="eastAsia" w:ascii="仿宋" w:hAnsi="仿宋" w:eastAsia="仿宋" w:cs="仿宋"/>
          <w:sz w:val="32"/>
          <w:szCs w:val="32"/>
        </w:rPr>
        <w:t>沉淀池产生的沉渣</w:t>
      </w:r>
      <w:r>
        <w:rPr>
          <w:rFonts w:hint="eastAsia" w:ascii="仿宋" w:hAnsi="仿宋" w:eastAsia="仿宋" w:cs="仿宋"/>
          <w:sz w:val="32"/>
          <w:szCs w:val="32"/>
          <w:lang w:eastAsia="zh-CN"/>
        </w:rPr>
        <w:t>、</w:t>
      </w:r>
      <w:r>
        <w:rPr>
          <w:rFonts w:hint="eastAsia" w:ascii="仿宋" w:hAnsi="仿宋" w:eastAsia="仿宋" w:cs="仿宋"/>
          <w:sz w:val="32"/>
          <w:szCs w:val="32"/>
        </w:rPr>
        <w:t>除尘器收集的除尘灰</w:t>
      </w:r>
      <w:r>
        <w:rPr>
          <w:rFonts w:hint="default" w:ascii="仿宋" w:hAnsi="仿宋" w:eastAsia="仿宋" w:cs="仿宋"/>
          <w:sz w:val="32"/>
          <w:szCs w:val="32"/>
          <w:lang w:val="en-US" w:eastAsia="zh-CN"/>
        </w:rPr>
        <w:t>，全部</w:t>
      </w:r>
      <w:r>
        <w:rPr>
          <w:rFonts w:hint="default" w:ascii="仿宋" w:hAnsi="仿宋" w:eastAsia="仿宋" w:cs="仿宋"/>
          <w:sz w:val="32"/>
          <w:szCs w:val="32"/>
        </w:rPr>
        <w:t>回用于生产；</w:t>
      </w:r>
      <w:r>
        <w:rPr>
          <w:rFonts w:hint="eastAsia" w:ascii="仿宋" w:hAnsi="仿宋" w:eastAsia="仿宋" w:cs="仿宋"/>
          <w:sz w:val="32"/>
          <w:szCs w:val="32"/>
        </w:rPr>
        <w:t>人工选</w:t>
      </w:r>
      <w:r>
        <w:rPr>
          <w:rFonts w:hint="eastAsia" w:ascii="仿宋" w:hAnsi="仿宋" w:eastAsia="仿宋" w:cs="仿宋"/>
          <w:sz w:val="32"/>
          <w:szCs w:val="32"/>
          <w:lang w:val="en-US" w:eastAsia="zh-CN"/>
        </w:rPr>
        <w:t>出来的废钢铁、</w:t>
      </w:r>
      <w:r>
        <w:rPr>
          <w:rFonts w:hint="eastAsia" w:ascii="仿宋" w:hAnsi="仿宋" w:eastAsia="仿宋" w:cs="仿宋"/>
          <w:sz w:val="32"/>
          <w:szCs w:val="32"/>
        </w:rPr>
        <w:t>钢筋笼制作</w:t>
      </w:r>
      <w:r>
        <w:rPr>
          <w:rFonts w:hint="eastAsia" w:ascii="仿宋" w:hAnsi="仿宋" w:eastAsia="仿宋" w:cs="仿宋"/>
          <w:sz w:val="32"/>
          <w:szCs w:val="32"/>
          <w:lang w:val="en-US" w:eastAsia="zh-CN"/>
        </w:rPr>
        <w:t>过程产生的边角料</w:t>
      </w:r>
      <w:r>
        <w:rPr>
          <w:rFonts w:hint="default" w:ascii="仿宋" w:hAnsi="仿宋" w:eastAsia="仿宋" w:cs="仿宋"/>
          <w:sz w:val="32"/>
          <w:szCs w:val="32"/>
        </w:rPr>
        <w:t>外售；</w:t>
      </w:r>
      <w:r>
        <w:rPr>
          <w:rFonts w:hint="eastAsia" w:ascii="仿宋" w:hAnsi="仿宋" w:eastAsia="仿宋" w:cs="仿宋"/>
          <w:sz w:val="32"/>
          <w:szCs w:val="32"/>
        </w:rPr>
        <w:t>脱模剂废包装桶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设备维修产生的废机油和废机油桶委托资质单位处置</w:t>
      </w:r>
      <w:r>
        <w:rPr>
          <w:rFonts w:hint="default" w:ascii="仿宋" w:hAnsi="仿宋" w:eastAsia="仿宋" w:cs="仿宋"/>
          <w:sz w:val="32"/>
          <w:szCs w:val="32"/>
          <w:lang w:val="en-US" w:eastAsia="zh-CN"/>
        </w:rPr>
        <w:t>；</w:t>
      </w:r>
      <w:r>
        <w:rPr>
          <w:rFonts w:hint="default" w:ascii="仿宋" w:hAnsi="仿宋" w:eastAsia="仿宋" w:cs="仿宋"/>
          <w:sz w:val="32"/>
          <w:szCs w:val="32"/>
        </w:rPr>
        <w:t>生活垃圾经收集后，交环卫部门统一处理。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十一</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w:t>
      </w:r>
      <w:r>
        <w:rPr>
          <w:rFonts w:hint="eastAsia" w:ascii="仿宋" w:hAnsi="仿宋" w:eastAsia="仿宋" w:cs="仿宋"/>
          <w:color w:val="auto"/>
          <w:sz w:val="32"/>
          <w:szCs w:val="32"/>
          <w:lang w:eastAsia="zh-CN"/>
        </w:rPr>
        <w:t>七</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lang w:val="en-US" w:eastAsia="zh-CN"/>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bookmarkStart w:id="0" w:name="_GoBack"/>
      <w:bookmarkEnd w:id="0"/>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7490707"/>
    <w:rsid w:val="082E31FF"/>
    <w:rsid w:val="0A9D106A"/>
    <w:rsid w:val="0C68597E"/>
    <w:rsid w:val="0F5C5763"/>
    <w:rsid w:val="14491426"/>
    <w:rsid w:val="156B17C3"/>
    <w:rsid w:val="157E222F"/>
    <w:rsid w:val="17510115"/>
    <w:rsid w:val="1BB35D72"/>
    <w:rsid w:val="25645A32"/>
    <w:rsid w:val="271D64A4"/>
    <w:rsid w:val="2949009D"/>
    <w:rsid w:val="2E2D6C30"/>
    <w:rsid w:val="2E434E08"/>
    <w:rsid w:val="2EF56638"/>
    <w:rsid w:val="304A419C"/>
    <w:rsid w:val="321B1A4F"/>
    <w:rsid w:val="35B62865"/>
    <w:rsid w:val="3D126325"/>
    <w:rsid w:val="3E7120FF"/>
    <w:rsid w:val="4311484D"/>
    <w:rsid w:val="43942C39"/>
    <w:rsid w:val="47746782"/>
    <w:rsid w:val="47BF2A01"/>
    <w:rsid w:val="4AA85572"/>
    <w:rsid w:val="4AB132DC"/>
    <w:rsid w:val="4C473D74"/>
    <w:rsid w:val="4E93551A"/>
    <w:rsid w:val="52CC7669"/>
    <w:rsid w:val="53F72BDF"/>
    <w:rsid w:val="581E36C4"/>
    <w:rsid w:val="58C15C7F"/>
    <w:rsid w:val="5D041EC4"/>
    <w:rsid w:val="607E2EAF"/>
    <w:rsid w:val="65222343"/>
    <w:rsid w:val="66A7176F"/>
    <w:rsid w:val="6B0F4333"/>
    <w:rsid w:val="718928E9"/>
    <w:rsid w:val="73234838"/>
    <w:rsid w:val="73C9219D"/>
    <w:rsid w:val="77387F1B"/>
    <w:rsid w:val="777105D2"/>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5"/>
    <w:qFormat/>
    <w:uiPriority w:val="0"/>
    <w:pPr>
      <w:spacing w:line="240" w:lineRule="auto"/>
      <w:ind w:left="420" w:leftChars="200" w:firstLine="420" w:firstLineChars="200"/>
    </w:pPr>
    <w:rPr>
      <w:sz w:val="21"/>
    </w:rPr>
  </w:style>
  <w:style w:type="character" w:styleId="14">
    <w:name w:val="page number"/>
    <w:basedOn w:val="13"/>
    <w:qFormat/>
    <w:uiPriority w:val="0"/>
  </w:style>
  <w:style w:type="paragraph" w:customStyle="1" w:styleId="15">
    <w:name w:val="样式 样式 样式 四号 左侧:  1.53 厘米 + 首行缩进:  2 字符 + 居中 左侧:  2 字符 首行缩进:  2..."/>
    <w:basedOn w:val="16"/>
    <w:qFormat/>
    <w:uiPriority w:val="0"/>
    <w:pPr>
      <w:jc w:val="center"/>
    </w:pPr>
  </w:style>
  <w:style w:type="paragraph" w:customStyle="1" w:styleId="16">
    <w:name w:val="样式 样式 四号 左侧:  1.53 厘米 + 首行缩进:  2 字符"/>
    <w:basedOn w:val="17"/>
    <w:qFormat/>
    <w:uiPriority w:val="0"/>
    <w:pPr>
      <w:ind w:left="200" w:leftChars="200"/>
    </w:pPr>
    <w:rPr>
      <w:szCs w:val="20"/>
    </w:rPr>
  </w:style>
  <w:style w:type="paragraph" w:customStyle="1" w:styleId="17">
    <w:name w:val="样式 四号 左侧:  1.53 厘米"/>
    <w:basedOn w:val="1"/>
    <w:qFormat/>
    <w:uiPriority w:val="0"/>
    <w:pPr>
      <w:adjustRightInd w:val="0"/>
    </w:pPr>
    <w:rPr>
      <w:w w:val="90"/>
      <w:sz w:val="28"/>
      <w:szCs w:val="28"/>
    </w:rPr>
  </w:style>
  <w:style w:type="paragraph" w:customStyle="1" w:styleId="18">
    <w:name w:val="正文1"/>
    <w:basedOn w:val="1"/>
    <w:qFormat/>
    <w:uiPriority w:val="0"/>
    <w:pPr>
      <w:adjustRightInd w:val="0"/>
      <w:snapToGrid w:val="0"/>
      <w:spacing w:line="480" w:lineRule="exact"/>
      <w:ind w:firstLine="200"/>
    </w:pPr>
    <w:rPr>
      <w:szCs w:val="20"/>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0</TotalTime>
  <ScaleCrop>false</ScaleCrop>
  <LinksUpToDate>false</LinksUpToDate>
  <CharactersWithSpaces>1817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2020-07-01T02:26:00Z</cp:lastPrinted>
  <dcterms:modified xsi:type="dcterms:W3CDTF">2020-11-27T03:01:54Z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