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 w:cs="Times New Roman"/>
          <w:b/>
          <w:sz w:val="32"/>
          <w:szCs w:val="32"/>
        </w:rPr>
      </w:pPr>
    </w:p>
    <w:p>
      <w:pPr>
        <w:pStyle w:val="6"/>
        <w:spacing w:line="600" w:lineRule="exact"/>
        <w:rPr>
          <w:rFonts w:ascii="Times New Roman" w:hAnsi="Times New Roman" w:eastAsia="仿宋" w:cs="Times New Roman"/>
          <w:b/>
          <w:sz w:val="32"/>
          <w:szCs w:val="32"/>
        </w:rPr>
      </w:pPr>
    </w:p>
    <w:p>
      <w:pPr>
        <w:pStyle w:val="6"/>
        <w:spacing w:line="600" w:lineRule="exact"/>
        <w:rPr>
          <w:rFonts w:ascii="Times New Roman" w:hAnsi="Times New Roman" w:eastAsia="仿宋" w:cs="Times New Roman"/>
          <w:b/>
          <w:sz w:val="32"/>
          <w:szCs w:val="32"/>
        </w:rPr>
      </w:pPr>
    </w:p>
    <w:p>
      <w:pPr>
        <w:pStyle w:val="6"/>
        <w:spacing w:line="600" w:lineRule="exact"/>
        <w:rPr>
          <w:rFonts w:ascii="Times New Roman" w:hAnsi="Times New Roman" w:eastAsia="仿宋" w:cs="Times New Roman"/>
          <w:b/>
          <w:sz w:val="32"/>
          <w:szCs w:val="32"/>
        </w:rPr>
      </w:pPr>
    </w:p>
    <w:p>
      <w:pPr>
        <w:pStyle w:val="6"/>
        <w:spacing w:line="600" w:lineRule="exact"/>
        <w:rPr>
          <w:rFonts w:ascii="Times New Roman" w:hAnsi="Times New Roman" w:eastAsia="仿宋" w:cs="Times New Roman"/>
          <w:b/>
          <w:sz w:val="32"/>
          <w:szCs w:val="32"/>
        </w:rPr>
      </w:pPr>
    </w:p>
    <w:p>
      <w:pPr>
        <w:pStyle w:val="6"/>
        <w:spacing w:line="600" w:lineRule="exact"/>
        <w:rPr>
          <w:rFonts w:ascii="Times New Roman" w:hAnsi="Times New Roman" w:eastAsia="仿宋" w:cs="Times New Roman"/>
          <w:b/>
          <w:sz w:val="32"/>
          <w:szCs w:val="32"/>
        </w:rPr>
      </w:pPr>
    </w:p>
    <w:p>
      <w:pPr>
        <w:spacing w:line="60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1</w:t>
      </w:r>
      <w:r>
        <w:rPr>
          <w:rFonts w:hint="eastAsia" w:ascii="Times New Roman" w:hAnsi="Times New Roman" w:eastAsia="仿宋" w:cs="Times New Roman"/>
          <w:b/>
          <w:sz w:val="32"/>
          <w:szCs w:val="32"/>
          <w:lang w:val="en-US" w:eastAsia="zh-CN"/>
        </w:rPr>
        <w:t>8</w:t>
      </w:r>
      <w:r>
        <w:rPr>
          <w:rFonts w:ascii="Times New Roman" w:hAnsi="Times New Roman" w:eastAsia="仿宋" w:cs="Times New Roman"/>
          <w:b/>
          <w:sz w:val="32"/>
          <w:szCs w:val="32"/>
        </w:rPr>
        <w:t>号</w:t>
      </w:r>
    </w:p>
    <w:p>
      <w:pPr>
        <w:pStyle w:val="6"/>
        <w:spacing w:line="600" w:lineRule="exact"/>
        <w:ind w:left="0" w:firstLine="0"/>
      </w:pPr>
    </w:p>
    <w:p>
      <w:pPr>
        <w:pStyle w:val="6"/>
        <w:spacing w:line="600" w:lineRule="exact"/>
        <w:rPr>
          <w:rFonts w:ascii="Times New Roman" w:hAnsi="Times New Roman" w:cs="Times New Roman"/>
        </w:rPr>
      </w:pPr>
    </w:p>
    <w:p>
      <w:pPr>
        <w:spacing w:line="60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600" w:lineRule="exact"/>
        <w:ind w:firstLine="811" w:firstLineChars="200"/>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关于魏县金隅混凝土有限公司环保设备技改项目环境影响报告表的批复</w:t>
      </w:r>
    </w:p>
    <w:p>
      <w:pPr>
        <w:snapToGrid w:val="0"/>
        <w:spacing w:line="600" w:lineRule="exact"/>
        <w:rPr>
          <w:rFonts w:ascii="仿宋" w:hAnsi="仿宋" w:eastAsia="仿宋" w:cs="仿宋"/>
          <w:sz w:val="32"/>
          <w:szCs w:val="32"/>
        </w:rPr>
      </w:pPr>
      <w:r>
        <w:rPr>
          <w:rFonts w:ascii="仿宋" w:hAnsi="仿宋" w:eastAsia="仿宋"/>
          <w:sz w:val="32"/>
          <w:szCs w:val="32"/>
        </w:rPr>
        <w:t>魏县金隅混凝土有限公司</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你公司所报《</w:t>
      </w:r>
      <w:r>
        <w:rPr>
          <w:rFonts w:ascii="仿宋" w:hAnsi="仿宋" w:eastAsia="仿宋"/>
          <w:sz w:val="32"/>
          <w:szCs w:val="32"/>
        </w:rPr>
        <w:t>魏县金隅混凝土有限公司环保设备技改项目</w:t>
      </w:r>
      <w:r>
        <w:rPr>
          <w:rFonts w:hint="eastAsia" w:ascii="仿宋" w:hAnsi="仿宋" w:eastAsia="仿宋"/>
          <w:sz w:val="32"/>
          <w:szCs w:val="32"/>
          <w:lang w:eastAsia="zh-CN"/>
        </w:rPr>
        <w:t>环境影响报告表</w:t>
      </w:r>
      <w:r>
        <w:rPr>
          <w:rFonts w:hint="eastAsia" w:ascii="仿宋" w:hAnsi="仿宋" w:eastAsia="仿宋" w:cs="仿宋"/>
          <w:sz w:val="32"/>
          <w:szCs w:val="32"/>
        </w:rPr>
        <w:t>》收悉。经研究，批复如下：</w:t>
      </w:r>
    </w:p>
    <w:p>
      <w:pPr>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一、该项目</w:t>
      </w:r>
      <w:r>
        <w:rPr>
          <w:rFonts w:ascii="仿宋" w:hAnsi="仿宋" w:eastAsia="仿宋"/>
          <w:sz w:val="32"/>
          <w:szCs w:val="32"/>
        </w:rPr>
        <w:t>位于邯郸市</w:t>
      </w:r>
      <w:r>
        <w:rPr>
          <w:rFonts w:hint="eastAsia" w:ascii="仿宋" w:hAnsi="仿宋" w:eastAsia="仿宋"/>
          <w:sz w:val="32"/>
          <w:szCs w:val="32"/>
        </w:rPr>
        <w:t>河北魏县经济开发区</w:t>
      </w:r>
      <w:r>
        <w:rPr>
          <w:rFonts w:ascii="仿宋" w:hAnsi="仿宋" w:eastAsia="仿宋"/>
          <w:sz w:val="32"/>
          <w:szCs w:val="32"/>
        </w:rPr>
        <w:t>邯大公路南侧魏县金隅混凝土有限公司厂区内，项目中心地理坐标为北纬36°20’30.21”、东经114°59’30.33”</w:t>
      </w:r>
      <w:r>
        <w:rPr>
          <w:rFonts w:hint="eastAsia" w:ascii="仿宋" w:hAnsi="仿宋" w:eastAsia="仿宋" w:cs="仿宋"/>
          <w:sz w:val="32"/>
          <w:szCs w:val="32"/>
        </w:rPr>
        <w:t>。本次技术改造建设内容及建设规模：本项目</w:t>
      </w:r>
      <w:r>
        <w:rPr>
          <w:rFonts w:ascii="仿宋" w:hAnsi="仿宋" w:eastAsia="仿宋"/>
          <w:sz w:val="32"/>
          <w:szCs w:val="32"/>
        </w:rPr>
        <w:t>环保设备进行技术改造，</w:t>
      </w:r>
      <w:r>
        <w:rPr>
          <w:rFonts w:hint="eastAsia" w:ascii="仿宋" w:hAnsi="仿宋" w:eastAsia="仿宋"/>
          <w:sz w:val="32"/>
          <w:szCs w:val="32"/>
        </w:rPr>
        <w:t>年产能不变；</w:t>
      </w:r>
      <w:r>
        <w:rPr>
          <w:rFonts w:hint="eastAsia" w:ascii="仿宋" w:hAnsi="仿宋" w:eastAsia="仿宋" w:cs="仿宋"/>
          <w:sz w:val="32"/>
          <w:szCs w:val="32"/>
        </w:rPr>
        <w:t>购置</w:t>
      </w:r>
      <w:r>
        <w:rPr>
          <w:rFonts w:hint="eastAsia" w:ascii="仿宋" w:hAnsi="仿宋" w:eastAsia="仿宋" w:cs="Times New Roman"/>
          <w:sz w:val="32"/>
          <w:szCs w:val="32"/>
        </w:rPr>
        <w:t>新上布袋除尘器、车辆清洗机等设备</w:t>
      </w:r>
      <w:r>
        <w:rPr>
          <w:rFonts w:hint="eastAsia" w:ascii="仿宋" w:hAnsi="仿宋" w:eastAsia="仿宋" w:cs="仿宋"/>
          <w:sz w:val="32"/>
          <w:szCs w:val="32"/>
        </w:rPr>
        <w:t>；总投资</w:t>
      </w:r>
      <w:r>
        <w:rPr>
          <w:rFonts w:hint="eastAsia" w:ascii="仿宋" w:hAnsi="仿宋" w:eastAsia="仿宋" w:cs="Times New Roman"/>
          <w:sz w:val="32"/>
          <w:szCs w:val="32"/>
        </w:rPr>
        <w:t>65</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其中环保投资20万元，占总投资的3</w:t>
      </w:r>
      <w:r>
        <w:rPr>
          <w:rFonts w:hint="eastAsia" w:ascii="仿宋" w:hAnsi="仿宋" w:eastAsia="仿宋" w:cs="仿宋"/>
          <w:sz w:val="32"/>
          <w:szCs w:val="32"/>
          <w:lang w:val="en-US" w:eastAsia="zh-CN"/>
        </w:rPr>
        <w:t>0</w:t>
      </w:r>
      <w:r>
        <w:rPr>
          <w:rFonts w:hint="eastAsia" w:ascii="仿宋" w:hAnsi="仿宋" w:eastAsia="仿宋" w:cs="仿宋"/>
          <w:sz w:val="32"/>
          <w:szCs w:val="32"/>
        </w:rPr>
        <w:t>.77%。</w:t>
      </w:r>
    </w:p>
    <w:p>
      <w:pPr>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二、根据你公司委托河北绿疆环</w:t>
      </w:r>
      <w:r>
        <w:rPr>
          <w:rFonts w:hint="eastAsia" w:ascii="仿宋" w:hAnsi="仿宋" w:eastAsia="仿宋" w:cs="仿宋"/>
          <w:sz w:val="32"/>
          <w:szCs w:val="32"/>
          <w:lang w:eastAsia="zh-CN"/>
        </w:rPr>
        <w:t>境</w:t>
      </w:r>
      <w:r>
        <w:rPr>
          <w:rFonts w:hint="eastAsia" w:ascii="仿宋" w:hAnsi="仿宋" w:eastAsia="仿宋" w:cs="仿宋"/>
          <w:sz w:val="32"/>
          <w:szCs w:val="32"/>
        </w:rPr>
        <w:t>科技有限公司编制的《</w:t>
      </w:r>
      <w:r>
        <w:rPr>
          <w:rFonts w:ascii="仿宋" w:hAnsi="仿宋" w:eastAsia="仿宋"/>
          <w:sz w:val="32"/>
          <w:szCs w:val="32"/>
        </w:rPr>
        <w:t>魏县金隅混凝土有限公司环保设备技改项目</w:t>
      </w:r>
      <w:r>
        <w:rPr>
          <w:rFonts w:hint="eastAsia" w:ascii="仿宋" w:hAnsi="仿宋" w:eastAsia="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autoSpaceDE w:val="0"/>
        <w:autoSpaceDN w:val="0"/>
        <w:spacing w:line="600" w:lineRule="exact"/>
        <w:ind w:firstLine="640" w:firstLineChars="200"/>
        <w:jc w:val="left"/>
        <w:rPr>
          <w:rFonts w:ascii="仿宋" w:hAnsi="仿宋" w:eastAsia="仿宋"/>
          <w:sz w:val="32"/>
          <w:szCs w:val="32"/>
        </w:rPr>
      </w:pPr>
      <w:r>
        <w:rPr>
          <w:rFonts w:hint="eastAsia" w:ascii="仿宋" w:hAnsi="仿宋" w:eastAsia="仿宋" w:cs="仿宋"/>
          <w:sz w:val="32"/>
          <w:szCs w:val="32"/>
        </w:rPr>
        <w:t>营运期：⑴废气：该项目废气主要为搅拌、上下料产生的粉尘，本次技术改造新增环保设备布袋除尘器，通过集气罩收集，布袋除尘器处理后经15m高排气筒排放，</w:t>
      </w:r>
      <w:r>
        <w:rPr>
          <w:rFonts w:ascii="仿宋" w:hAnsi="仿宋" w:eastAsia="仿宋"/>
          <w:sz w:val="32"/>
          <w:szCs w:val="32"/>
        </w:rPr>
        <w:t>满足</w:t>
      </w:r>
      <w:r>
        <w:rPr>
          <w:rFonts w:hint="eastAsia" w:ascii="仿宋" w:hAnsi="仿宋" w:eastAsia="仿宋"/>
          <w:sz w:val="32"/>
          <w:szCs w:val="32"/>
        </w:rPr>
        <w:t>《水泥工业大气污染物超低排放标准》(DB13/2167-2020)表2标准。</w:t>
      </w:r>
    </w:p>
    <w:p>
      <w:pPr>
        <w:autoSpaceDE w:val="0"/>
        <w:autoSpaceDN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（2）废水：本次项目为环保设备技术改造项目，不增加产能，不增加生产废水，新增车辆清洗机，清洗车辆的废水经沉淀池沉淀后循环利用不外排。 </w:t>
      </w:r>
    </w:p>
    <w:p>
      <w:pPr>
        <w:autoSpaceDE w:val="0"/>
        <w:autoSpaceDN w:val="0"/>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cs="仿宋"/>
          <w:sz w:val="32"/>
          <w:szCs w:val="32"/>
        </w:rPr>
        <w:t>（3）噪声：本项目运营期噪声</w:t>
      </w:r>
      <w:r>
        <w:rPr>
          <w:rFonts w:ascii="仿宋" w:hAnsi="仿宋" w:eastAsia="仿宋"/>
          <w:sz w:val="32"/>
          <w:szCs w:val="32"/>
        </w:rPr>
        <w:t>主要为</w:t>
      </w:r>
      <w:r>
        <w:rPr>
          <w:rFonts w:hint="eastAsia" w:ascii="仿宋" w:hAnsi="仿宋" w:eastAsia="仿宋"/>
          <w:sz w:val="32"/>
          <w:szCs w:val="32"/>
        </w:rPr>
        <w:t>配料机、搅拌主机组、空气压缩机和皮带输送机</w:t>
      </w:r>
      <w:r>
        <w:rPr>
          <w:rFonts w:ascii="仿宋" w:hAnsi="仿宋" w:eastAsia="仿宋"/>
          <w:sz w:val="32"/>
          <w:szCs w:val="32"/>
        </w:rPr>
        <w:t>产生的噪声，</w:t>
      </w:r>
      <w:r>
        <w:rPr>
          <w:rFonts w:ascii="仿宋" w:hAnsi="仿宋" w:eastAsia="仿宋"/>
          <w:bCs/>
          <w:sz w:val="32"/>
          <w:szCs w:val="32"/>
        </w:rPr>
        <w:t>通过厂区合理布局，</w:t>
      </w:r>
      <w:r>
        <w:rPr>
          <w:rFonts w:ascii="仿宋" w:hAnsi="仿宋" w:eastAsia="仿宋"/>
          <w:sz w:val="32"/>
          <w:szCs w:val="32"/>
        </w:rPr>
        <w:t>选用低噪声设备，采取基础减振，厂房隔声等措施后，厂界噪声满足《工业企业厂界环境噪声排放标准》（GB12348-2008）表1中3类标准要求</w:t>
      </w:r>
      <w:r>
        <w:rPr>
          <w:rFonts w:hint="eastAsia" w:ascii="仿宋" w:hAnsi="仿宋" w:eastAsia="仿宋"/>
          <w:sz w:val="32"/>
          <w:szCs w:val="32"/>
          <w:lang w:eastAsia="zh-CN"/>
        </w:rPr>
        <w:t>。</w:t>
      </w:r>
    </w:p>
    <w:p>
      <w:pPr>
        <w:pStyle w:val="19"/>
        <w:spacing w:line="600" w:lineRule="exact"/>
        <w:ind w:firstLine="480"/>
        <w:rPr>
          <w:rFonts w:hint="eastAsia" w:ascii="仿宋" w:hAnsi="仿宋" w:eastAsia="仿宋"/>
          <w:bCs/>
          <w:sz w:val="32"/>
          <w:szCs w:val="32"/>
          <w:lang w:eastAsia="zh-CN"/>
        </w:rPr>
      </w:pPr>
      <w:r>
        <w:rPr>
          <w:rFonts w:hint="eastAsia" w:ascii="仿宋" w:hAnsi="仿宋" w:eastAsia="仿宋" w:cs="仿宋"/>
          <w:sz w:val="32"/>
          <w:szCs w:val="32"/>
        </w:rPr>
        <w:t>（4）固体废物：本项目</w:t>
      </w:r>
      <w:r>
        <w:rPr>
          <w:rFonts w:ascii="仿宋" w:hAnsi="仿宋" w:eastAsia="仿宋"/>
          <w:sz w:val="32"/>
          <w:szCs w:val="32"/>
        </w:rPr>
        <w:t>产生的固废主要为除尘灰</w:t>
      </w:r>
      <w:r>
        <w:rPr>
          <w:rFonts w:hint="eastAsia" w:ascii="仿宋" w:hAnsi="仿宋" w:eastAsia="仿宋"/>
          <w:sz w:val="32"/>
          <w:szCs w:val="32"/>
        </w:rPr>
        <w:t>、砂石分离器的砂石、沉淀池泥砂集中收集后回用于混凝土搅拌工序，不外排</w:t>
      </w:r>
      <w:r>
        <w:rPr>
          <w:rFonts w:hint="eastAsia" w:ascii="仿宋" w:hAnsi="仿宋" w:eastAsia="仿宋"/>
          <w:sz w:val="32"/>
          <w:szCs w:val="32"/>
          <w:lang w:eastAsia="zh-CN"/>
        </w:rPr>
        <w:t>。</w:t>
      </w:r>
    </w:p>
    <w:p>
      <w:pPr>
        <w:autoSpaceDE w:val="0"/>
        <w:autoSpaceDN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bookmarkStart w:id="0" w:name="_GoBack"/>
      <w:bookmarkEnd w:id="0"/>
    </w:p>
    <w:p>
      <w:pPr>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6"/>
        <w:spacing w:line="600" w:lineRule="exact"/>
        <w:ind w:left="0" w:firstLine="0"/>
        <w:rPr>
          <w:rFonts w:ascii="仿宋" w:hAnsi="仿宋" w:eastAsia="仿宋" w:cs="仿宋"/>
          <w:sz w:val="32"/>
          <w:szCs w:val="32"/>
        </w:rPr>
      </w:pPr>
    </w:p>
    <w:p>
      <w:pPr>
        <w:snapToGrid w:val="0"/>
        <w:spacing w:line="60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60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二〇二〇年七月</w:t>
      </w:r>
      <w:r>
        <w:rPr>
          <w:rFonts w:hint="eastAsia" w:ascii="仿宋" w:hAnsi="仿宋" w:eastAsia="仿宋" w:cs="仿宋"/>
          <w:color w:val="000000" w:themeColor="text1"/>
          <w:sz w:val="32"/>
          <w:szCs w:val="32"/>
          <w:lang w:eastAsia="zh-CN"/>
        </w:rPr>
        <w:t>二十七</w:t>
      </w:r>
      <w:r>
        <w:rPr>
          <w:rFonts w:hint="eastAsia" w:ascii="仿宋" w:hAnsi="仿宋" w:eastAsia="仿宋" w:cs="仿宋"/>
          <w:color w:val="000000" w:themeColor="text1"/>
          <w:sz w:val="32"/>
          <w:szCs w:val="32"/>
        </w:rPr>
        <w:t>日</w:t>
      </w:r>
    </w:p>
    <w:p>
      <w:pPr>
        <w:spacing w:line="600" w:lineRule="exact"/>
        <w:rPr>
          <w:rFonts w:ascii="Times New Roman" w:hAnsi="Times New Roman" w:eastAsia="仿宋_GB2312" w:cs="Times New Roman"/>
          <w:sz w:val="28"/>
          <w:szCs w:val="28"/>
        </w:rPr>
      </w:pPr>
    </w:p>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ascii="Times New Roman" w:hAnsi="Times New Roman" w:eastAsia="仿宋_GB2312" w:cs="Times New Roman"/>
          <w:sz w:val="28"/>
          <w:szCs w:val="28"/>
        </w:rPr>
        <w:t>日</w:t>
      </w:r>
    </w:p>
    <w:p>
      <w:pPr>
        <w:spacing w:line="60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093BDE"/>
    <w:rsid w:val="001A743A"/>
    <w:rsid w:val="001C4062"/>
    <w:rsid w:val="002030EC"/>
    <w:rsid w:val="00211894"/>
    <w:rsid w:val="002620A0"/>
    <w:rsid w:val="00315DDD"/>
    <w:rsid w:val="003B5223"/>
    <w:rsid w:val="00472528"/>
    <w:rsid w:val="009B6EF7"/>
    <w:rsid w:val="009E3169"/>
    <w:rsid w:val="009F00E7"/>
    <w:rsid w:val="00A42BF5"/>
    <w:rsid w:val="00A55082"/>
    <w:rsid w:val="00C813DA"/>
    <w:rsid w:val="00CC37A4"/>
    <w:rsid w:val="00CC516A"/>
    <w:rsid w:val="00D203B1"/>
    <w:rsid w:val="00DB7F25"/>
    <w:rsid w:val="00E41DD5"/>
    <w:rsid w:val="00E81A70"/>
    <w:rsid w:val="00F26C4E"/>
    <w:rsid w:val="00F94154"/>
    <w:rsid w:val="03A73B31"/>
    <w:rsid w:val="07490707"/>
    <w:rsid w:val="082E31FF"/>
    <w:rsid w:val="0A9D106A"/>
    <w:rsid w:val="0C68597E"/>
    <w:rsid w:val="0F1C2311"/>
    <w:rsid w:val="14491426"/>
    <w:rsid w:val="157E222F"/>
    <w:rsid w:val="17510115"/>
    <w:rsid w:val="25645A32"/>
    <w:rsid w:val="271D64A4"/>
    <w:rsid w:val="2E2D6C30"/>
    <w:rsid w:val="2E434E08"/>
    <w:rsid w:val="2EF56638"/>
    <w:rsid w:val="35B62865"/>
    <w:rsid w:val="3E7120FF"/>
    <w:rsid w:val="41127513"/>
    <w:rsid w:val="4311484D"/>
    <w:rsid w:val="43942C39"/>
    <w:rsid w:val="47746782"/>
    <w:rsid w:val="47BF2A01"/>
    <w:rsid w:val="4AB132DC"/>
    <w:rsid w:val="4C473D74"/>
    <w:rsid w:val="4EF77B4F"/>
    <w:rsid w:val="53F72BDF"/>
    <w:rsid w:val="57636D42"/>
    <w:rsid w:val="58102F39"/>
    <w:rsid w:val="5D041EC4"/>
    <w:rsid w:val="63655EDA"/>
    <w:rsid w:val="65222343"/>
    <w:rsid w:val="66A7176F"/>
    <w:rsid w:val="66E4190D"/>
    <w:rsid w:val="718928E9"/>
    <w:rsid w:val="73234838"/>
    <w:rsid w:val="756E6CAD"/>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link w:val="23"/>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uiPriority w:val="99"/>
    <w:pPr>
      <w:ind w:firstLine="420" w:firstLineChars="200"/>
    </w:pPr>
  </w:style>
  <w:style w:type="character" w:customStyle="1" w:styleId="23">
    <w:name w:val="正文1 Char"/>
    <w:link w:val="19"/>
    <w:uiPriority w:val="0"/>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1152</Characters>
  <Lines>9</Lines>
  <Paragraphs>2</Paragraphs>
  <TotalTime>61</TotalTime>
  <ScaleCrop>false</ScaleCrop>
  <LinksUpToDate>false</LinksUpToDate>
  <CharactersWithSpaces>1351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2020-07-27T00:46:15Z</cp:lastPrinted>
  <dcterms:modified xsi:type="dcterms:W3CDTF">2020-07-27T00:47:52Z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