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lang w:val="en-US" w:eastAsia="zh-CN"/>
        </w:rPr>
        <w:t>2020</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16</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bidi w:val="0"/>
        <w:adjustRightInd/>
        <w:spacing w:line="640" w:lineRule="exact"/>
        <w:ind w:left="0" w:leftChars="0" w:firstLine="0" w:firstLineChars="0"/>
        <w:textAlignment w:val="auto"/>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ind w:firstLine="811" w:firstLineChars="200"/>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default" w:ascii="Times New Roman" w:hAnsi="Times New Roman" w:eastAsia="宋体" w:cs="Times New Roman"/>
          <w:b/>
          <w:w w:val="92"/>
          <w:sz w:val="44"/>
          <w:szCs w:val="44"/>
          <w:lang w:val="en-US" w:eastAsia="zh-CN"/>
        </w:rPr>
        <w:t>河北艾斯特车桥有限公司年产20万根拖车桥项目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河北艾斯特车桥有限公司</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color w:val="auto"/>
          <w:sz w:val="32"/>
          <w:szCs w:val="32"/>
          <w:lang w:val="en-US" w:eastAsia="zh-CN"/>
        </w:rPr>
        <w:t>河北艾斯特车桥有限公司年产20万根拖车桥项目环境影响报告表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该</w:t>
      </w:r>
      <w:r>
        <w:rPr>
          <w:rFonts w:hint="eastAsia" w:ascii="仿宋" w:hAnsi="仿宋" w:eastAsia="仿宋" w:cs="仿宋"/>
          <w:color w:val="auto"/>
          <w:sz w:val="32"/>
          <w:szCs w:val="32"/>
          <w:highlight w:val="none"/>
          <w:lang w:val="en-US" w:eastAsia="zh-CN"/>
        </w:rPr>
        <w:t>项目位于</w:t>
      </w:r>
      <w:r>
        <w:rPr>
          <w:rFonts w:hint="eastAsia" w:ascii="仿宋" w:hAnsi="仿宋" w:eastAsia="仿宋" w:cs="仿宋"/>
          <w:color w:val="auto"/>
          <w:sz w:val="32"/>
          <w:szCs w:val="32"/>
          <w:lang w:val="en-US" w:eastAsia="zh-CN"/>
        </w:rPr>
        <w:t>邯郸市魏县经济技术开发区建业大街5号</w:t>
      </w:r>
      <w:r>
        <w:rPr>
          <w:rFonts w:hint="eastAsia" w:ascii="仿宋" w:hAnsi="仿宋" w:eastAsia="仿宋" w:cs="仿宋"/>
          <w:color w:val="auto"/>
          <w:sz w:val="32"/>
          <w:szCs w:val="32"/>
          <w:highlight w:val="none"/>
          <w:lang w:val="en-US" w:eastAsia="zh-CN"/>
        </w:rPr>
        <w:t>，厂址中心地理坐标为北纬36°20'6.78"，东经114°59'8.04"</w:t>
      </w:r>
      <w:r>
        <w:rPr>
          <w:rFonts w:hint="eastAsia" w:ascii="仿宋" w:hAnsi="仿宋" w:eastAsia="仿宋" w:cs="仿宋"/>
          <w:sz w:val="32"/>
          <w:szCs w:val="32"/>
          <w:lang w:eastAsia="zh-CN"/>
        </w:rPr>
        <w:t>。建设内容及建设规模：该</w:t>
      </w:r>
      <w:r>
        <w:rPr>
          <w:rFonts w:hint="eastAsia" w:ascii="仿宋" w:hAnsi="仿宋" w:eastAsia="仿宋" w:cs="仿宋"/>
          <w:color w:val="auto"/>
          <w:sz w:val="32"/>
          <w:szCs w:val="32"/>
          <w:lang w:eastAsia="zh-CN"/>
        </w:rPr>
        <w:t>项目租赁厂房5026</w:t>
      </w:r>
      <w:r>
        <w:rPr>
          <w:rFonts w:hint="eastAsia" w:ascii="仿宋" w:hAnsi="仿宋" w:eastAsia="仿宋" w:cs="仿宋"/>
          <w:color w:val="auto"/>
          <w:sz w:val="32"/>
          <w:szCs w:val="32"/>
          <w:lang w:val="en-US" w:eastAsia="zh-CN"/>
        </w:rPr>
        <w:t>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eastAsia="zh-CN"/>
        </w:rPr>
        <w:t>、办公用房1071</w:t>
      </w:r>
      <w:r>
        <w:rPr>
          <w:rFonts w:hint="eastAsia" w:ascii="仿宋" w:hAnsi="仿宋" w:eastAsia="仿宋" w:cs="仿宋"/>
          <w:color w:val="auto"/>
          <w:sz w:val="32"/>
          <w:szCs w:val="32"/>
          <w:lang w:val="en-US" w:eastAsia="zh-CN"/>
        </w:rPr>
        <w:t>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建设生产车间、成品车间、办公室；购置</w:t>
      </w:r>
      <w:r>
        <w:rPr>
          <w:rFonts w:hint="eastAsia" w:ascii="仿宋" w:hAnsi="仿宋" w:eastAsia="仿宋" w:cs="仿宋"/>
          <w:color w:val="auto"/>
          <w:sz w:val="32"/>
          <w:szCs w:val="32"/>
          <w:lang w:eastAsia="zh-CN"/>
        </w:rPr>
        <w:t>空压机、数控车床、压力机、清洗机、车桥输送线等车桥生产设备</w:t>
      </w:r>
      <w:r>
        <w:rPr>
          <w:rFonts w:hint="eastAsia" w:ascii="仿宋" w:hAnsi="仿宋" w:eastAsia="仿宋" w:cs="仿宋"/>
          <w:sz w:val="32"/>
          <w:szCs w:val="32"/>
          <w:lang w:eastAsia="zh-CN"/>
        </w:rPr>
        <w:t>；总投资</w:t>
      </w:r>
      <w:r>
        <w:rPr>
          <w:rFonts w:hint="eastAsia" w:ascii="仿宋" w:hAnsi="仿宋" w:eastAsia="仿宋" w:cs="仿宋"/>
          <w:sz w:val="32"/>
          <w:szCs w:val="32"/>
          <w:lang w:val="en-US" w:eastAsia="zh-CN"/>
        </w:rPr>
        <w:t>3000</w:t>
      </w:r>
      <w:r>
        <w:rPr>
          <w:rFonts w:hint="eastAsia" w:ascii="仿宋" w:hAnsi="仿宋" w:eastAsia="仿宋" w:cs="仿宋"/>
          <w:sz w:val="32"/>
          <w:szCs w:val="32"/>
          <w:lang w:eastAsia="zh-CN"/>
        </w:rPr>
        <w:t>万元，其中环保投资</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万元，占总投资的</w:t>
      </w:r>
      <w:r>
        <w:rPr>
          <w:rFonts w:hint="eastAsia" w:ascii="仿宋" w:hAnsi="仿宋" w:eastAsia="仿宋" w:cs="仿宋"/>
          <w:sz w:val="32"/>
          <w:szCs w:val="32"/>
          <w:lang w:val="en-US" w:eastAsia="zh-CN"/>
        </w:rPr>
        <w:t>0.43</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沧州金昊环保咨询有限公司</w:t>
      </w:r>
      <w:r>
        <w:rPr>
          <w:rFonts w:hint="eastAsia" w:ascii="仿宋" w:hAnsi="仿宋" w:eastAsia="仿宋" w:cs="仿宋"/>
          <w:sz w:val="32"/>
          <w:szCs w:val="32"/>
        </w:rPr>
        <w:t>编制的《</w:t>
      </w:r>
      <w:r>
        <w:rPr>
          <w:rFonts w:hint="eastAsia" w:ascii="仿宋" w:hAnsi="仿宋" w:eastAsia="仿宋" w:cs="仿宋"/>
          <w:color w:val="auto"/>
          <w:sz w:val="32"/>
          <w:szCs w:val="32"/>
          <w:lang w:val="en-US" w:eastAsia="zh-CN"/>
        </w:rPr>
        <w:t>河北艾斯特车桥有限公司年产20万根拖车桥项目环境影响报告表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val="0"/>
        <w:autoSpaceDN w:val="0"/>
        <w:bidi w:val="0"/>
        <w:adjustRightInd/>
        <w:snapToGrid/>
        <w:spacing w:before="0" w:after="0" w:line="64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营运期：</w:t>
      </w:r>
      <w:r>
        <w:rPr>
          <w:rFonts w:hint="eastAsia" w:ascii="仿宋" w:hAnsi="仿宋" w:eastAsia="仿宋" w:cs="仿宋"/>
          <w:kern w:val="2"/>
          <w:sz w:val="32"/>
          <w:szCs w:val="32"/>
          <w:lang w:val="en-US" w:eastAsia="zh-CN" w:bidi="ar-SA"/>
        </w:rPr>
        <w:t>⑴废气：该项目废气主要为焊接工序、机加工序产生的粉尘，焊接粉尘</w:t>
      </w:r>
      <w:r>
        <w:rPr>
          <w:rFonts w:hint="eastAsia" w:ascii="仿宋" w:hAnsi="仿宋" w:eastAsia="仿宋" w:cs="仿宋"/>
          <w:color w:val="auto"/>
          <w:sz w:val="32"/>
          <w:szCs w:val="32"/>
        </w:rPr>
        <w:t>通过万向吸气臂收集</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rPr>
        <w:t>焊烟净化器</w:t>
      </w:r>
      <w:r>
        <w:rPr>
          <w:rFonts w:hint="eastAsia" w:ascii="仿宋" w:hAnsi="仿宋" w:eastAsia="仿宋" w:cs="仿宋"/>
          <w:color w:val="auto"/>
          <w:sz w:val="32"/>
          <w:szCs w:val="32"/>
          <w:lang w:eastAsia="zh-CN"/>
        </w:rPr>
        <w:t>处理后，在密闭厂房内</w:t>
      </w:r>
      <w:r>
        <w:rPr>
          <w:rFonts w:hint="eastAsia" w:ascii="仿宋" w:hAnsi="仿宋" w:eastAsia="仿宋" w:cs="仿宋"/>
          <w:color w:val="auto"/>
          <w:sz w:val="32"/>
          <w:szCs w:val="32"/>
        </w:rPr>
        <w:t>无组织排放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vertAlign w:val="baseline"/>
          <w:lang w:val="en-US" w:eastAsia="en-US" w:bidi="ar-SA"/>
        </w:rPr>
        <w:t>机加工</w:t>
      </w:r>
      <w:r>
        <w:rPr>
          <w:rFonts w:hint="eastAsia" w:ascii="仿宋" w:hAnsi="仿宋" w:eastAsia="仿宋" w:cs="仿宋"/>
          <w:color w:val="auto"/>
          <w:sz w:val="32"/>
          <w:szCs w:val="32"/>
          <w:vertAlign w:val="baseline"/>
          <w:lang w:val="en-US" w:eastAsia="zh-CN" w:bidi="ar-SA"/>
        </w:rPr>
        <w:t>序</w:t>
      </w:r>
      <w:r>
        <w:rPr>
          <w:rFonts w:hint="eastAsia" w:ascii="仿宋" w:hAnsi="仿宋" w:eastAsia="仿宋" w:cs="仿宋"/>
          <w:color w:val="auto"/>
          <w:sz w:val="32"/>
          <w:szCs w:val="32"/>
          <w:vertAlign w:val="baseline"/>
          <w:lang w:val="en-US" w:eastAsia="en-US" w:bidi="ar-SA"/>
        </w:rPr>
        <w:t>所用数控车床为密闭结构，且金属粉尘比重大，沉降快，粉尘产生量较少，仅开关柜门时会有极少部分粉尘逸散</w:t>
      </w:r>
      <w:r>
        <w:rPr>
          <w:rFonts w:hint="eastAsia" w:ascii="仿宋" w:hAnsi="仿宋" w:eastAsia="仿宋" w:cs="仿宋"/>
          <w:color w:val="auto"/>
          <w:sz w:val="32"/>
          <w:szCs w:val="32"/>
          <w:vertAlign w:val="baseline"/>
          <w:lang w:val="en-US" w:eastAsia="zh-CN" w:bidi="ar-SA"/>
        </w:rPr>
        <w:t>，逸散粉尘</w:t>
      </w:r>
      <w:r>
        <w:rPr>
          <w:rFonts w:hint="eastAsia" w:ascii="仿宋" w:hAnsi="仿宋" w:eastAsia="仿宋" w:cs="仿宋"/>
          <w:color w:val="auto"/>
          <w:sz w:val="32"/>
          <w:szCs w:val="32"/>
          <w:lang w:eastAsia="zh-CN"/>
        </w:rPr>
        <w:t>在密闭厂房内</w:t>
      </w:r>
      <w:r>
        <w:rPr>
          <w:rFonts w:hint="eastAsia" w:ascii="仿宋" w:hAnsi="仿宋" w:eastAsia="仿宋" w:cs="仿宋"/>
          <w:color w:val="auto"/>
          <w:sz w:val="32"/>
          <w:szCs w:val="32"/>
        </w:rPr>
        <w:t>无组织排放</w:t>
      </w:r>
      <w:r>
        <w:rPr>
          <w:rFonts w:hint="eastAsia" w:ascii="仿宋" w:hAnsi="仿宋" w:eastAsia="仿宋" w:cs="仿宋"/>
          <w:color w:val="auto"/>
          <w:sz w:val="32"/>
          <w:szCs w:val="32"/>
          <w:vertAlign w:val="baseline"/>
          <w:lang w:val="en-US" w:eastAsia="en-US" w:bidi="ar-SA"/>
        </w:rPr>
        <w:t>，</w:t>
      </w:r>
      <w:r>
        <w:rPr>
          <w:rFonts w:hint="eastAsia" w:ascii="仿宋" w:hAnsi="仿宋" w:eastAsia="仿宋" w:cs="仿宋"/>
          <w:color w:val="auto"/>
          <w:sz w:val="32"/>
          <w:szCs w:val="32"/>
          <w:vertAlign w:val="baseline"/>
          <w:lang w:val="en-US" w:eastAsia="zh-CN" w:bidi="ar-SA"/>
        </w:rPr>
        <w:t>厂房边界</w:t>
      </w:r>
      <w:r>
        <w:rPr>
          <w:rFonts w:hint="eastAsia" w:ascii="仿宋" w:hAnsi="仿宋" w:eastAsia="仿宋" w:cs="仿宋"/>
          <w:color w:val="auto"/>
          <w:sz w:val="32"/>
          <w:szCs w:val="32"/>
          <w:vertAlign w:val="baseline"/>
          <w:lang w:val="en-US" w:eastAsia="en-US" w:bidi="ar-SA"/>
        </w:rPr>
        <w:t>外浓度</w:t>
      </w:r>
      <w:r>
        <w:rPr>
          <w:rFonts w:hint="eastAsia" w:ascii="仿宋" w:hAnsi="仿宋" w:eastAsia="仿宋" w:cs="仿宋"/>
          <w:color w:val="auto"/>
          <w:sz w:val="32"/>
          <w:szCs w:val="32"/>
          <w:vertAlign w:val="baseline"/>
          <w:lang w:val="en-US" w:eastAsia="zh-CN" w:bidi="ar-SA"/>
        </w:rPr>
        <w:t>能够</w:t>
      </w:r>
      <w:r>
        <w:rPr>
          <w:rFonts w:hint="eastAsia" w:ascii="仿宋" w:hAnsi="仿宋" w:eastAsia="仿宋" w:cs="仿宋"/>
          <w:color w:val="auto"/>
          <w:sz w:val="32"/>
          <w:szCs w:val="32"/>
          <w:vertAlign w:val="baseline"/>
          <w:lang w:val="en-US" w:eastAsia="en-US" w:bidi="ar-SA"/>
        </w:rPr>
        <w:t>满足《大气污染物综合排放标准》（GB16297-1996）表2</w:t>
      </w:r>
      <w:r>
        <w:rPr>
          <w:rFonts w:hint="eastAsia" w:ascii="仿宋" w:hAnsi="仿宋" w:eastAsia="仿宋" w:cs="仿宋"/>
          <w:color w:val="auto"/>
          <w:sz w:val="32"/>
          <w:szCs w:val="32"/>
          <w:vertAlign w:val="baseline"/>
          <w:lang w:val="en-US" w:eastAsia="zh-CN" w:bidi="ar-SA"/>
        </w:rPr>
        <w:t>标准</w:t>
      </w:r>
    </w:p>
    <w:p>
      <w:pPr>
        <w:keepNext w:val="0"/>
        <w:keepLines w:val="0"/>
        <w:pageBreakBefore w:val="0"/>
        <w:widowControl w:val="0"/>
        <w:kinsoku/>
        <w:wordWrap/>
        <w:overflowPunct/>
        <w:topLinePunct w:val="0"/>
        <w:autoSpaceDE w:val="0"/>
        <w:autoSpaceDN w:val="0"/>
        <w:bidi w:val="0"/>
        <w:adjustRightInd/>
        <w:snapToGrid/>
        <w:spacing w:before="0" w:after="0" w:line="64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废水：本项目</w:t>
      </w:r>
      <w:r>
        <w:rPr>
          <w:rFonts w:hint="eastAsia" w:ascii="仿宋" w:hAnsi="仿宋" w:eastAsia="仿宋" w:cs="仿宋"/>
          <w:color w:val="auto"/>
          <w:sz w:val="32"/>
          <w:szCs w:val="32"/>
          <w:lang w:val="en-US" w:eastAsia="zh-CN"/>
        </w:rPr>
        <w:t>清洗废水在清洗机内部过滤后循环使用，不外排。</w:t>
      </w:r>
    </w:p>
    <w:p>
      <w:pPr>
        <w:keepNext w:val="0"/>
        <w:keepLines w:val="0"/>
        <w:pageBreakBefore w:val="0"/>
        <w:widowControl w:val="0"/>
        <w:kinsoku/>
        <w:wordWrap/>
        <w:overflowPunct/>
        <w:topLinePunct w:val="0"/>
        <w:autoSpaceDE w:val="0"/>
        <w:autoSpaceDN w:val="0"/>
        <w:bidi w:val="0"/>
        <w:adjustRightInd/>
        <w:snapToGrid/>
        <w:spacing w:before="0" w:after="0" w:line="64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w:t>
      </w:r>
      <w:r>
        <w:rPr>
          <w:rFonts w:hint="eastAsia" w:ascii="仿宋" w:hAnsi="仿宋" w:eastAsia="仿宋" w:cs="仿宋"/>
          <w:color w:val="auto"/>
          <w:spacing w:val="0"/>
          <w:sz w:val="32"/>
          <w:szCs w:val="32"/>
          <w:lang w:eastAsia="zh-CN"/>
        </w:rPr>
        <w:t>本项目</w:t>
      </w:r>
      <w:r>
        <w:rPr>
          <w:rFonts w:hint="eastAsia" w:ascii="仿宋" w:hAnsi="仿宋" w:eastAsia="仿宋" w:cs="仿宋"/>
          <w:b w:val="0"/>
          <w:bCs w:val="0"/>
          <w:color w:val="auto"/>
          <w:kern w:val="2"/>
          <w:sz w:val="32"/>
          <w:szCs w:val="32"/>
          <w:lang w:val="en-US" w:eastAsia="zh-CN" w:bidi="ar-SA"/>
        </w:rPr>
        <w:t>运营期噪声</w:t>
      </w:r>
      <w:r>
        <w:rPr>
          <w:rFonts w:hint="eastAsia" w:ascii="仿宋" w:hAnsi="仿宋" w:eastAsia="仿宋" w:cs="仿宋"/>
          <w:color w:val="auto"/>
          <w:spacing w:val="0"/>
          <w:sz w:val="32"/>
          <w:szCs w:val="32"/>
          <w:lang w:eastAsia="zh-CN"/>
        </w:rPr>
        <w:t>主要为生产设备运行时产生的噪声，通过</w:t>
      </w:r>
      <w:r>
        <w:rPr>
          <w:rFonts w:hint="eastAsia" w:ascii="仿宋" w:hAnsi="仿宋" w:eastAsia="仿宋" w:cs="仿宋"/>
          <w:color w:val="auto"/>
          <w:spacing w:val="0"/>
          <w:sz w:val="32"/>
          <w:szCs w:val="32"/>
          <w:lang w:val="en-US" w:eastAsia="zh-CN"/>
        </w:rPr>
        <w:t>选用低噪声设备，基础减振、厂房隔声</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再</w:t>
      </w:r>
      <w:r>
        <w:rPr>
          <w:rFonts w:hint="eastAsia" w:ascii="仿宋" w:hAnsi="仿宋" w:eastAsia="仿宋" w:cs="仿宋"/>
          <w:color w:val="auto"/>
          <w:spacing w:val="0"/>
          <w:sz w:val="32"/>
          <w:szCs w:val="32"/>
          <w:lang w:eastAsia="zh-CN"/>
        </w:rPr>
        <w:t>经过距离衰减来控制噪声，厂界噪声值满足《工业企业厂界环境噪声排放标准》（GB12348-2008）3类标准要求，对声环境影响较小</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bidi w:val="0"/>
        <w:adjustRightInd/>
        <w:snapToGrid/>
        <w:spacing w:line="6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（4）固体废物：本项目</w:t>
      </w:r>
      <w:r>
        <w:rPr>
          <w:rFonts w:hint="eastAsia" w:ascii="仿宋" w:hAnsi="仿宋" w:eastAsia="仿宋" w:cs="仿宋"/>
          <w:color w:val="auto"/>
          <w:sz w:val="32"/>
          <w:szCs w:val="32"/>
          <w:lang w:val="en-US" w:eastAsia="en-US" w:bidi="ar-SA"/>
        </w:rPr>
        <w:t>焊烟净化器</w:t>
      </w:r>
      <w:r>
        <w:rPr>
          <w:rFonts w:hint="eastAsia" w:ascii="仿宋" w:hAnsi="仿宋" w:eastAsia="仿宋" w:cs="仿宋"/>
          <w:color w:val="auto"/>
          <w:sz w:val="32"/>
          <w:szCs w:val="32"/>
          <w:lang w:val="en-US" w:eastAsia="zh-CN" w:bidi="ar-SA"/>
        </w:rPr>
        <w:t>产生的</w:t>
      </w:r>
      <w:r>
        <w:rPr>
          <w:rFonts w:hint="eastAsia" w:ascii="仿宋" w:hAnsi="仿宋" w:eastAsia="仿宋" w:cs="仿宋"/>
          <w:color w:val="auto"/>
          <w:sz w:val="32"/>
          <w:szCs w:val="32"/>
          <w:lang w:val="en-US" w:eastAsia="en-US" w:bidi="ar-SA"/>
        </w:rPr>
        <w:t>除尘灰</w:t>
      </w:r>
      <w:r>
        <w:rPr>
          <w:rFonts w:hint="eastAsia" w:ascii="仿宋" w:hAnsi="仿宋" w:eastAsia="仿宋" w:cs="仿宋"/>
          <w:color w:val="auto"/>
          <w:sz w:val="32"/>
          <w:szCs w:val="32"/>
          <w:lang w:val="en-US" w:eastAsia="zh-CN" w:bidi="ar-SA"/>
        </w:rPr>
        <w:t>、焊接工序产生的</w:t>
      </w:r>
      <w:r>
        <w:rPr>
          <w:rFonts w:hint="eastAsia" w:ascii="仿宋" w:hAnsi="仿宋" w:eastAsia="仿宋" w:cs="仿宋"/>
          <w:color w:val="auto"/>
          <w:sz w:val="32"/>
          <w:szCs w:val="32"/>
          <w:lang w:val="en-US" w:eastAsia="en-US" w:bidi="ar-SA"/>
        </w:rPr>
        <w:t>焊渣，集中收集后由环卫部门统一清运；</w:t>
      </w:r>
      <w:r>
        <w:rPr>
          <w:rFonts w:hint="eastAsia" w:ascii="仿宋" w:hAnsi="仿宋" w:eastAsia="仿宋" w:cs="仿宋"/>
          <w:color w:val="auto"/>
          <w:sz w:val="32"/>
          <w:szCs w:val="32"/>
          <w:lang w:val="en-US" w:eastAsia="zh-CN" w:bidi="ar-SA"/>
        </w:rPr>
        <w:t>机加工序产生的</w:t>
      </w:r>
      <w:r>
        <w:rPr>
          <w:rFonts w:hint="eastAsia" w:ascii="仿宋" w:hAnsi="仿宋" w:eastAsia="仿宋" w:cs="仿宋"/>
          <w:color w:val="auto"/>
          <w:sz w:val="32"/>
          <w:szCs w:val="32"/>
          <w:lang w:val="en-US" w:eastAsia="en-US" w:bidi="ar-SA"/>
        </w:rPr>
        <w:t>金属碎屑</w:t>
      </w:r>
      <w:r>
        <w:rPr>
          <w:rFonts w:hint="eastAsia" w:ascii="仿宋" w:hAnsi="仿宋" w:eastAsia="仿宋" w:cs="仿宋"/>
          <w:color w:val="auto"/>
          <w:sz w:val="32"/>
          <w:szCs w:val="32"/>
          <w:lang w:val="en-US" w:eastAsia="zh-CN" w:bidi="ar-SA"/>
        </w:rPr>
        <w:t>、清洗工序产生的</w:t>
      </w:r>
      <w:r>
        <w:rPr>
          <w:rFonts w:hint="eastAsia" w:ascii="仿宋" w:hAnsi="仿宋" w:eastAsia="仿宋" w:cs="仿宋"/>
          <w:color w:val="auto"/>
          <w:sz w:val="32"/>
          <w:szCs w:val="32"/>
          <w:lang w:val="en-US" w:eastAsia="en-US" w:bidi="ar-SA"/>
        </w:rPr>
        <w:t>过滤渣</w:t>
      </w:r>
      <w:r>
        <w:rPr>
          <w:rFonts w:hint="eastAsia" w:ascii="仿宋" w:hAnsi="仿宋" w:eastAsia="仿宋" w:cs="仿宋"/>
          <w:color w:val="auto"/>
          <w:sz w:val="32"/>
          <w:szCs w:val="32"/>
          <w:lang w:val="en-US" w:eastAsia="zh-CN" w:bidi="ar-SA"/>
        </w:rPr>
        <w:t>、试验工序产生的</w:t>
      </w:r>
      <w:r>
        <w:rPr>
          <w:rFonts w:hint="eastAsia" w:ascii="仿宋" w:hAnsi="仿宋" w:eastAsia="仿宋" w:cs="仿宋"/>
          <w:color w:val="auto"/>
          <w:sz w:val="32"/>
          <w:szCs w:val="32"/>
          <w:lang w:val="en-US" w:eastAsia="en-US" w:bidi="ar-SA"/>
        </w:rPr>
        <w:t>不合格产品，集中收集后外售</w:t>
      </w:r>
      <w:r>
        <w:rPr>
          <w:rFonts w:hint="eastAsia" w:ascii="仿宋" w:hAnsi="仿宋" w:eastAsia="仿宋" w:cs="仿宋"/>
          <w:color w:val="auto"/>
          <w:sz w:val="32"/>
          <w:szCs w:val="32"/>
          <w:lang w:val="en-US" w:eastAsia="zh-CN" w:bidi="ar-SA"/>
        </w:rPr>
        <w:t>；数控车床产生的</w:t>
      </w:r>
      <w:r>
        <w:rPr>
          <w:rFonts w:hint="eastAsia" w:ascii="仿宋" w:hAnsi="仿宋" w:eastAsia="仿宋" w:cs="仿宋"/>
          <w:color w:val="auto"/>
          <w:sz w:val="32"/>
          <w:szCs w:val="32"/>
          <w:lang w:val="en-US" w:eastAsia="en-US" w:bidi="ar-SA"/>
        </w:rPr>
        <w:t>废润滑油</w:t>
      </w:r>
      <w:r>
        <w:rPr>
          <w:rFonts w:hint="eastAsia" w:ascii="仿宋" w:hAnsi="仿宋" w:eastAsia="仿宋" w:cs="仿宋"/>
          <w:color w:val="auto"/>
          <w:sz w:val="32"/>
          <w:szCs w:val="32"/>
          <w:lang w:val="en-US" w:eastAsia="zh-CN" w:bidi="ar-SA"/>
        </w:rPr>
        <w:t>、压力机产生的</w:t>
      </w:r>
      <w:r>
        <w:rPr>
          <w:rFonts w:hint="eastAsia" w:ascii="仿宋" w:hAnsi="仿宋" w:eastAsia="仿宋" w:cs="仿宋"/>
          <w:color w:val="auto"/>
          <w:sz w:val="32"/>
          <w:szCs w:val="32"/>
          <w:lang w:val="en-US" w:eastAsia="en-US" w:bidi="ar-SA"/>
        </w:rPr>
        <w:t>废液压油</w:t>
      </w:r>
      <w:r>
        <w:rPr>
          <w:rFonts w:hint="eastAsia" w:ascii="仿宋" w:hAnsi="仿宋" w:eastAsia="仿宋" w:cs="仿宋"/>
          <w:color w:val="auto"/>
          <w:sz w:val="32"/>
          <w:szCs w:val="32"/>
          <w:lang w:val="en-US" w:eastAsia="zh-CN" w:bidi="ar-SA"/>
        </w:rPr>
        <w:t>、</w:t>
      </w:r>
      <w:r>
        <w:rPr>
          <w:rFonts w:hint="eastAsia" w:ascii="仿宋" w:hAnsi="仿宋" w:eastAsia="仿宋" w:cs="仿宋"/>
          <w:color w:val="auto"/>
          <w:sz w:val="32"/>
          <w:szCs w:val="32"/>
          <w:lang w:val="en-US" w:eastAsia="en-US" w:bidi="ar-SA"/>
        </w:rPr>
        <w:t>废油桶，暂存于危废暂存间，定期由具有危险废物处理资质的单位回收处理。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四、项目建设必须严格执行配套建设的环境保护设施与</w:t>
      </w:r>
      <w:r>
        <w:rPr>
          <w:rFonts w:hint="eastAsia" w:ascii="仿宋" w:hAnsi="仿宋" w:eastAsia="仿宋" w:cs="仿宋"/>
          <w:sz w:val="32"/>
          <w:szCs w:val="32"/>
        </w:rPr>
        <w:t>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120" w:firstLineChars="16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七</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十三</w:t>
      </w:r>
      <w:r>
        <w:rPr>
          <w:rFonts w:hint="eastAsia" w:ascii="仿宋" w:hAnsi="仿宋" w:eastAsia="仿宋" w:cs="仿宋"/>
          <w:color w:val="000000" w:themeColor="text1"/>
          <w:sz w:val="32"/>
          <w:szCs w:val="32"/>
        </w:rPr>
        <w:t>日</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bidi w:val="0"/>
        <w:adjustRightInd/>
        <w:spacing w:line="640" w:lineRule="exact"/>
        <w:ind w:left="0" w:leftChars="0" w:firstLine="0" w:firstLineChars="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bidi w:val="0"/>
        <w:adjustRightInd/>
        <w:spacing w:line="640" w:lineRule="exact"/>
        <w:ind w:left="0" w:leftChars="0" w:firstLine="0" w:firstLineChars="0"/>
        <w:textAlignment w:val="auto"/>
        <w:rPr>
          <w:rFonts w:hint="default" w:ascii="仿宋" w:hAnsi="仿宋" w:eastAsia="仿宋" w:cs="仿宋"/>
          <w:sz w:val="32"/>
          <w:szCs w:val="32"/>
          <w:lang w:val="en-US" w:eastAsia="zh-CN"/>
        </w:rPr>
      </w:pPr>
    </w:p>
    <w:p>
      <w:pPr>
        <w:pStyle w:val="6"/>
        <w:keepNext w:val="0"/>
        <w:keepLines w:val="0"/>
        <w:pageBreakBefore w:val="0"/>
        <w:widowControl w:val="0"/>
        <w:kinsoku/>
        <w:wordWrap/>
        <w:overflowPunct/>
        <w:topLinePunct w:val="0"/>
        <w:bidi w:val="0"/>
        <w:adjustRightInd/>
        <w:spacing w:line="640" w:lineRule="exact"/>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Times New Roman" w:hAnsi="Times New Roman" w:eastAsia="仿宋_GB2312" w:cs="Times New Roman"/>
          <w:sz w:val="32"/>
          <w:szCs w:val="32"/>
        </w:rPr>
      </w:pPr>
    </w:p>
    <w:p>
      <w:pPr>
        <w:pStyle w:val="2"/>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sz w:val="28"/>
          <w:szCs w:val="28"/>
        </w:rPr>
      </w:pPr>
      <w:bookmarkStart w:id="0" w:name="_GoBack"/>
      <w:bookmarkEnd w:id="0"/>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6" o:spid="_x0000_s1026"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魏县行政审批局20</w:t>
      </w:r>
      <w:r>
        <w:rPr>
          <w:rFonts w:hint="eastAsia" w:ascii="Times New Roman" w:hAnsi="Times New Roman" w:eastAsia="仿宋_GB2312" w:cs="Times New Roman"/>
          <w:sz w:val="28"/>
          <w:szCs w:val="28"/>
          <w:lang w:val="en-US" w:eastAsia="zh-CN"/>
        </w:rPr>
        <w:t>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w:t>
      </w:r>
      <w:r>
        <w:rPr>
          <w:rFonts w:ascii="Times New Roman" w:hAnsi="Times New Roman" w:eastAsia="仿宋_GB2312" w:cs="Times New Roman"/>
          <w:sz w:val="28"/>
          <w:szCs w:val="28"/>
        </w:rPr>
        <w:t>日</w:t>
      </w:r>
      <w:r>
        <w:rPr>
          <w:rFonts w:ascii="Times New Roman" w:hAnsi="Times New Roman" w:eastAsia="仿宋_GB2312" w:cs="Times New Roman"/>
          <w:sz w:val="28"/>
          <w:szCs w:val="28"/>
        </w:rPr>
        <w:pict>
          <v:line id="_x0000_s1027" o:spid="_x0000_s1027"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（共印10份）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abstractNum w:abstractNumId="1">
    <w:nsid w:val="2E1E39F3"/>
    <w:multiLevelType w:val="singleLevel"/>
    <w:tmpl w:val="2E1E39F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C4062"/>
    <w:rsid w:val="002030EC"/>
    <w:rsid w:val="00211894"/>
    <w:rsid w:val="002620A0"/>
    <w:rsid w:val="00315DDD"/>
    <w:rsid w:val="00472528"/>
    <w:rsid w:val="009B6EF7"/>
    <w:rsid w:val="009E3169"/>
    <w:rsid w:val="00A55082"/>
    <w:rsid w:val="00E81A70"/>
    <w:rsid w:val="00F26C4E"/>
    <w:rsid w:val="00F94154"/>
    <w:rsid w:val="03A73B31"/>
    <w:rsid w:val="07490707"/>
    <w:rsid w:val="082E31FF"/>
    <w:rsid w:val="0A9D106A"/>
    <w:rsid w:val="0C68597E"/>
    <w:rsid w:val="0F1C2311"/>
    <w:rsid w:val="14491426"/>
    <w:rsid w:val="157E222F"/>
    <w:rsid w:val="17510115"/>
    <w:rsid w:val="25645A32"/>
    <w:rsid w:val="271D64A4"/>
    <w:rsid w:val="2E2D6C30"/>
    <w:rsid w:val="2E434E08"/>
    <w:rsid w:val="2EF56638"/>
    <w:rsid w:val="35B62865"/>
    <w:rsid w:val="3E7120FF"/>
    <w:rsid w:val="41127513"/>
    <w:rsid w:val="4311484D"/>
    <w:rsid w:val="43942C39"/>
    <w:rsid w:val="47746782"/>
    <w:rsid w:val="47BF2A01"/>
    <w:rsid w:val="4AB132DC"/>
    <w:rsid w:val="4C473D74"/>
    <w:rsid w:val="4EF77B4F"/>
    <w:rsid w:val="53F72BDF"/>
    <w:rsid w:val="5D041EC4"/>
    <w:rsid w:val="63655EDA"/>
    <w:rsid w:val="65222343"/>
    <w:rsid w:val="66A7176F"/>
    <w:rsid w:val="66E4190D"/>
    <w:rsid w:val="718928E9"/>
    <w:rsid w:val="73234838"/>
    <w:rsid w:val="77387F1B"/>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rPr>
      <w:spacing w:val="0"/>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18"/>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3">
    <w:name w:val="page number"/>
    <w:basedOn w:val="12"/>
    <w:qFormat/>
    <w:uiPriority w:val="0"/>
  </w:style>
  <w:style w:type="paragraph" w:customStyle="1" w:styleId="14">
    <w:name w:val="样式 样式 样式 四号 左侧:  1.53 厘米 + 首行缩进:  2 字符 + 居中 左侧:  2 字符 首行缩进:  2..."/>
    <w:basedOn w:val="15"/>
    <w:qFormat/>
    <w:uiPriority w:val="0"/>
    <w:pPr>
      <w:jc w:val="center"/>
    </w:pPr>
  </w:style>
  <w:style w:type="paragraph" w:customStyle="1" w:styleId="15">
    <w:name w:val="样式 样式 四号 左侧:  1.53 厘米 + 首行缩进:  2 字符"/>
    <w:basedOn w:val="16"/>
    <w:qFormat/>
    <w:uiPriority w:val="0"/>
    <w:pPr>
      <w:ind w:left="200" w:leftChars="200"/>
    </w:pPr>
    <w:rPr>
      <w:szCs w:val="20"/>
    </w:rPr>
  </w:style>
  <w:style w:type="paragraph" w:customStyle="1" w:styleId="16">
    <w:name w:val="样式 四号 左侧:  1.53 厘米"/>
    <w:basedOn w:val="1"/>
    <w:qFormat/>
    <w:uiPriority w:val="0"/>
    <w:pPr>
      <w:adjustRightInd w:val="0"/>
    </w:pPr>
    <w:rPr>
      <w:w w:val="90"/>
      <w:sz w:val="28"/>
      <w:szCs w:val="28"/>
    </w:rPr>
  </w:style>
  <w:style w:type="paragraph" w:customStyle="1" w:styleId="17">
    <w:name w:val="正文1"/>
    <w:basedOn w:val="1"/>
    <w:qFormat/>
    <w:uiPriority w:val="0"/>
    <w:pPr>
      <w:adjustRightInd w:val="0"/>
      <w:snapToGrid w:val="0"/>
      <w:spacing w:line="480" w:lineRule="exact"/>
      <w:ind w:firstLine="200"/>
    </w:pPr>
    <w:rPr>
      <w:szCs w:val="20"/>
    </w:rPr>
  </w:style>
  <w:style w:type="character" w:customStyle="1" w:styleId="18">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271</Words>
  <Characters>1549</Characters>
  <Lines>12</Lines>
  <Paragraphs>3</Paragraphs>
  <TotalTime>3</TotalTime>
  <ScaleCrop>false</ScaleCrop>
  <LinksUpToDate>false</LinksUpToDate>
  <CharactersWithSpaces>1817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2020-04-03T09:18:00Z</cp:lastPrinted>
  <dcterms:modified xsi:type="dcterms:W3CDTF">2020-07-13T00:41:56Z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